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95" w:rsidRDefault="00626374">
      <w:pPr>
        <w:pStyle w:val="a3"/>
        <w:widowControl/>
        <w:shd w:val="clear" w:color="auto" w:fill="FFFFFF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2019年度县</w:t>
      </w:r>
      <w:r w:rsidR="00D37E52"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住建</w:t>
      </w:r>
      <w:r>
        <w:rPr>
          <w:rFonts w:ascii="宋体" w:hAnsi="宋体" w:cs="宋体" w:hint="eastAsia"/>
          <w:b/>
          <w:color w:val="333333"/>
          <w:sz w:val="36"/>
          <w:szCs w:val="36"/>
          <w:shd w:val="clear" w:color="auto" w:fill="FFFFFF"/>
        </w:rPr>
        <w:t>局政府信息公开工作年度报告</w:t>
      </w:r>
    </w:p>
    <w:p w:rsidR="00DA6D95" w:rsidRDefault="00DA6D95">
      <w:pPr>
        <w:pStyle w:val="a3"/>
        <w:widowControl/>
        <w:shd w:val="clear" w:color="auto" w:fill="FFFFFF"/>
        <w:jc w:val="center"/>
        <w:rPr>
          <w:rFonts w:ascii="宋体" w:cs="宋体"/>
          <w:color w:val="333333"/>
          <w:sz w:val="19"/>
          <w:szCs w:val="19"/>
        </w:rPr>
      </w:pPr>
    </w:p>
    <w:p w:rsidR="00DA6D95" w:rsidRDefault="00626374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一、政府信息公开工作基本情况 </w:t>
      </w:r>
    </w:p>
    <w:p w:rsidR="00DA6D95" w:rsidRDefault="00626374">
      <w:pPr>
        <w:pStyle w:val="a3"/>
        <w:widowControl/>
        <w:wordWrap w:val="0"/>
        <w:spacing w:line="450" w:lineRule="atLeast"/>
        <w:ind w:left="270"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2019年，在</w:t>
      </w:r>
      <w:r w:rsidR="00EB508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县委、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政府的正确领导下，我局按照《中华人民共和国政府信息公开条例》《中华人民共和国政府信息公开工作年度报告格式（试行）》等相关文件的要求，围绕住房城乡建设管理重大决策和群众关心事项，加强组织领导，明确责任分工，细化分解任务，依法有序推进政府信息主动公开、依申请公开，努力增强政府信息公开工作的主动性、实效性，认真做好政府信息公开工作。</w:t>
      </w:r>
    </w:p>
    <w:p w:rsidR="00DA6D95" w:rsidRDefault="00626374">
      <w:pPr>
        <w:numPr>
          <w:ilvl w:val="0"/>
          <w:numId w:val="1"/>
        </w:numPr>
        <w:ind w:firstLineChars="200" w:firstLine="643"/>
      </w:pPr>
      <w:r>
        <w:rPr>
          <w:rFonts w:ascii="仿宋" w:eastAsia="仿宋" w:hAnsi="仿宋" w:hint="eastAsia"/>
          <w:b/>
          <w:sz w:val="32"/>
          <w:szCs w:val="32"/>
        </w:rPr>
        <w:t>加强内容建设，加大主动公开力度</w:t>
      </w:r>
    </w:p>
    <w:p w:rsidR="00DA6D95" w:rsidRDefault="00626374">
      <w:pPr>
        <w:ind w:leftChars="152" w:left="319"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年，通过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城步县政府门户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网站、新闻发布、电视、电台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方式，公开建筑业企业资质审批前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、生活饮用水检测报告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公示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、棚户区改造进展情况、燃气经营准予许可企业名单、政务新闻类信息等各类政务内容。</w:t>
      </w:r>
    </w:p>
    <w:p w:rsidR="00DA6D95" w:rsidRDefault="00626374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抓牢平台建设，优化畅通公开渠道</w:t>
      </w:r>
    </w:p>
    <w:p w:rsidR="00DA6D95" w:rsidRDefault="00626374" w:rsidP="00EB5084">
      <w:pPr>
        <w:ind w:leftChars="200" w:left="420" w:firstLineChars="200" w:firstLine="640"/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住建局政务服务事项目录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179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项，并对应编制政务服务事项办事指南，目前政务服务事项目录已通过市住建局网站向社会予以公开，实现了省市县三级政务服务部门同一服务事项名称、类型、设定依据、申请材料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及办理流程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五统一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，让企业和群众享受规范透明高效的政务服务。</w:t>
      </w:r>
    </w:p>
    <w:p w:rsidR="00DA6D95" w:rsidRDefault="00DA6D95">
      <w:pPr>
        <w:ind w:firstLineChars="300" w:firstLine="630"/>
      </w:pP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DA6D9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DA6D9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A6D9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DA6D9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　</w:t>
            </w:r>
          </w:p>
        </w:tc>
      </w:tr>
      <w:tr w:rsidR="00DA6D9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A6D9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A6D9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25</w:t>
            </w:r>
          </w:p>
        </w:tc>
      </w:tr>
      <w:tr w:rsidR="00DA6D9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6D9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A6D9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A6D9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DA6D9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6D9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A6D9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A6D9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D9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A6D9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A6D9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A6D95" w:rsidRDefault="00DA6D95"/>
    <w:p w:rsidR="00DA6D95" w:rsidRDefault="00DA6D95"/>
    <w:p w:rsidR="00DA6D95" w:rsidRDefault="00DA6D95"/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A6D95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A6D95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A6D95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</w:tr>
      <w:tr w:rsidR="00DA6D95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:rsidR="00DA6D95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:rsidR="00DA6D95" w:rsidRDefault="00DA6D95"/>
    <w:p w:rsidR="00DA6D95" w:rsidRDefault="00DA6D95"/>
    <w:p w:rsidR="00DA6D95" w:rsidRDefault="00DA6D95"/>
    <w:p w:rsidR="00DA6D95" w:rsidRDefault="00DA6D95"/>
    <w:p w:rsidR="00DA6D95" w:rsidRDefault="00DA6D95"/>
    <w:p w:rsidR="00DA6D95" w:rsidRDefault="0062637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二、行政复议、行政诉讼情况 </w:t>
      </w:r>
    </w:p>
    <w:p w:rsidR="00DA6D95" w:rsidRDefault="00626374">
      <w:pPr>
        <w:pStyle w:val="a3"/>
        <w:widowControl/>
        <w:shd w:val="clear" w:color="auto" w:fill="FFFFFF"/>
        <w:ind w:firstLine="420"/>
        <w:jc w:val="both"/>
        <w:rPr>
          <w:rFonts w:ascii="宋体" w:cs="宋体"/>
          <w:color w:val="333333"/>
          <w:sz w:val="19"/>
          <w:szCs w:val="19"/>
        </w:rPr>
      </w:pPr>
      <w:r>
        <w:rPr>
          <w:rFonts w:ascii="仿宋" w:eastAsia="仿宋" w:hAnsi="仿宋" w:hint="eastAsia"/>
          <w:sz w:val="32"/>
          <w:szCs w:val="32"/>
        </w:rPr>
        <w:t xml:space="preserve">　　2019年，我局收到行政复议0件，行政诉讼0件。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A6D9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A6D9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A6D95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DA6D95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A6D9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widowControl/>
              <w:spacing w:after="144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DA6D95" w:rsidRDefault="0062637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A6D95" w:rsidRDefault="00DA6D95"/>
    <w:p w:rsidR="00DA6D95" w:rsidRDefault="0062637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三、存在的问题和下一步打算</w:t>
      </w:r>
    </w:p>
    <w:p w:rsidR="00DA6D95" w:rsidRDefault="00626374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（一）存在问题。</w:t>
      </w:r>
    </w:p>
    <w:p w:rsidR="00DA6D95" w:rsidRDefault="00626374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2019年，我局政府信息公开工作虽然取得了一定成效，但与上级部门的要求和群众关切需求相比，还存在一定差距。主要体现在三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个方面：一是实际工作中对《政府信息公开条例》等相关规定理解还不够深刻、把握不够到位。二是部分主动公开的信息内容还不够完善；部分信息的公开时限还不够及时，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公开渠道仍需拓宽</w:t>
      </w:r>
      <w:r>
        <w:rPr>
          <w:rFonts w:ascii="仿宋" w:eastAsia="仿宋" w:hAnsi="仿宋" w:hint="eastAsia"/>
          <w:sz w:val="32"/>
          <w:szCs w:val="32"/>
        </w:rPr>
        <w:t>。三是信息公开形式还需要进一步丰富。</w:t>
      </w:r>
    </w:p>
    <w:p w:rsidR="00DA6D95" w:rsidRDefault="00626374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下一步打算。</w:t>
      </w:r>
    </w:p>
    <w:p w:rsidR="00DA6D95" w:rsidRDefault="00626374">
      <w:pPr>
        <w:pStyle w:val="a3"/>
        <w:widowControl/>
        <w:wordWrap w:val="0"/>
        <w:spacing w:line="450" w:lineRule="atLeast"/>
        <w:ind w:left="270"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t>1.强化组织领导。切实提高认识，强化组织领导，指定专人负责政府信息公开工作，认真梳理涉及事项。按照区委、政府安排部署，认真抓好落实，确保做到事事有人抓、件件有落实。</w:t>
      </w:r>
    </w:p>
    <w:p w:rsidR="00DA6D95" w:rsidRDefault="00626374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 xml:space="preserve">　　2.规范公开内容。进一步加大政府信息公开力度，不断提高信息公开的全面性、时效性和规范性，重点做好群众关注、涉及群众切身利益的各类政务信息公开。</w:t>
      </w:r>
    </w:p>
    <w:p w:rsidR="00DA6D95" w:rsidRDefault="00626374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　　3.建立长效机制。把政府信息公开工作纳入系统年度考评的内容，进一步规范、细化政府信息公开工作检查考核制度，促进政府信息公开工作制度化、规范化发展，深入、持续、高效地开展政府信息公开工作。</w:t>
      </w:r>
    </w:p>
    <w:p w:rsidR="00DA6D95" w:rsidRDefault="00626374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</w:p>
    <w:p w:rsidR="00DA6D95" w:rsidRDefault="00DA6D95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DA6D95" w:rsidRDefault="00626374">
      <w:pPr>
        <w:pStyle w:val="a3"/>
        <w:widowControl/>
        <w:wordWrap w:val="0"/>
        <w:spacing w:line="450" w:lineRule="atLeast"/>
        <w:ind w:left="270" w:firstLineChars="1000" w:firstLine="320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城步苗族自治县住房和城乡建设局</w:t>
      </w:r>
    </w:p>
    <w:p w:rsidR="00DA6D95" w:rsidRDefault="00626374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（人民防空办公室）</w:t>
      </w:r>
    </w:p>
    <w:p w:rsidR="00DA6D95" w:rsidRDefault="00626374">
      <w:pPr>
        <w:pStyle w:val="a3"/>
        <w:widowControl/>
        <w:wordWrap w:val="0"/>
        <w:spacing w:line="450" w:lineRule="atLeast"/>
        <w:ind w:left="27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 2020年2月20日</w:t>
      </w:r>
    </w:p>
    <w:p w:rsidR="00DA6D95" w:rsidRDefault="00DA6D95" w:rsidP="00EB5084">
      <w:pPr>
        <w:ind w:leftChars="200" w:left="420"/>
        <w:rPr>
          <w:rFonts w:ascii="仿宋" w:eastAsia="仿宋" w:hAnsi="仿宋"/>
          <w:b/>
          <w:sz w:val="32"/>
          <w:szCs w:val="32"/>
        </w:rPr>
      </w:pPr>
    </w:p>
    <w:p w:rsidR="00DA6D95" w:rsidRDefault="00DA6D95"/>
    <w:sectPr w:rsidR="00DA6D95" w:rsidSect="00DA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02" w:rsidRDefault="00126202" w:rsidP="00EB5084">
      <w:r>
        <w:separator/>
      </w:r>
    </w:p>
  </w:endnote>
  <w:endnote w:type="continuationSeparator" w:id="1">
    <w:p w:rsidR="00126202" w:rsidRDefault="00126202" w:rsidP="00EB5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02" w:rsidRDefault="00126202" w:rsidP="00EB5084">
      <w:r>
        <w:separator/>
      </w:r>
    </w:p>
  </w:footnote>
  <w:footnote w:type="continuationSeparator" w:id="1">
    <w:p w:rsidR="00126202" w:rsidRDefault="00126202" w:rsidP="00EB5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C6C"/>
    <w:multiLevelType w:val="singleLevel"/>
    <w:tmpl w:val="42516C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F62ABB"/>
    <w:rsid w:val="00126202"/>
    <w:rsid w:val="00626374"/>
    <w:rsid w:val="007F2E53"/>
    <w:rsid w:val="00D37E52"/>
    <w:rsid w:val="00DA6D95"/>
    <w:rsid w:val="00EB5084"/>
    <w:rsid w:val="67F6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D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6D9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DA6D95"/>
    <w:rPr>
      <w:rFonts w:ascii="微软雅黑" w:eastAsia="微软雅黑" w:hAnsi="微软雅黑" w:cs="微软雅黑" w:hint="eastAsia"/>
      <w:color w:val="222222"/>
      <w:u w:val="none"/>
    </w:rPr>
  </w:style>
  <w:style w:type="character" w:styleId="a5">
    <w:name w:val="Emphasis"/>
    <w:basedOn w:val="a0"/>
    <w:qFormat/>
    <w:rsid w:val="00DA6D95"/>
  </w:style>
  <w:style w:type="character" w:styleId="a6">
    <w:name w:val="Hyperlink"/>
    <w:basedOn w:val="a0"/>
    <w:rsid w:val="00DA6D95"/>
    <w:rPr>
      <w:rFonts w:ascii="微软雅黑" w:eastAsia="微软雅黑" w:hAnsi="微软雅黑" w:cs="微软雅黑"/>
      <w:color w:val="222222"/>
      <w:u w:val="none"/>
    </w:rPr>
  </w:style>
  <w:style w:type="character" w:styleId="HTML">
    <w:name w:val="HTML Code"/>
    <w:basedOn w:val="a0"/>
    <w:rsid w:val="00DA6D95"/>
    <w:rPr>
      <w:rFonts w:ascii="Courier New" w:hAnsi="Courier New"/>
      <w:sz w:val="20"/>
      <w:bdr w:val="none" w:sz="0" w:space="0" w:color="auto"/>
    </w:rPr>
  </w:style>
  <w:style w:type="character" w:customStyle="1" w:styleId="zwxxgkbnt6">
    <w:name w:val="zwxxgk_bnt6"/>
    <w:basedOn w:val="a0"/>
    <w:rsid w:val="00DA6D95"/>
  </w:style>
  <w:style w:type="character" w:customStyle="1" w:styleId="zwxxgkbnt61">
    <w:name w:val="zwxxgk_bnt61"/>
    <w:basedOn w:val="a0"/>
    <w:rsid w:val="00DA6D95"/>
  </w:style>
  <w:style w:type="character" w:customStyle="1" w:styleId="zwxxgkbnt62">
    <w:name w:val="zwxxgk_bnt62"/>
    <w:basedOn w:val="a0"/>
    <w:rsid w:val="00DA6D95"/>
  </w:style>
  <w:style w:type="character" w:customStyle="1" w:styleId="zwxxgkbnt5">
    <w:name w:val="zwxxgk_bnt5"/>
    <w:basedOn w:val="a0"/>
    <w:rsid w:val="00DA6D95"/>
  </w:style>
  <w:style w:type="character" w:customStyle="1" w:styleId="zwxxgkbnt51">
    <w:name w:val="zwxxgk_bnt51"/>
    <w:basedOn w:val="a0"/>
    <w:rsid w:val="00DA6D95"/>
  </w:style>
  <w:style w:type="character" w:customStyle="1" w:styleId="zwxxgkbnt52">
    <w:name w:val="zwxxgk_bnt52"/>
    <w:basedOn w:val="a0"/>
    <w:rsid w:val="00DA6D95"/>
  </w:style>
  <w:style w:type="character" w:customStyle="1" w:styleId="zwxxgkbnt53">
    <w:name w:val="zwxxgk_bnt53"/>
    <w:basedOn w:val="a0"/>
    <w:rsid w:val="00DA6D95"/>
  </w:style>
  <w:style w:type="paragraph" w:styleId="a7">
    <w:name w:val="header"/>
    <w:basedOn w:val="a"/>
    <w:link w:val="Char"/>
    <w:rsid w:val="00EB5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B50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B5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B50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Mrs.Zhong</dc:creator>
  <cp:lastModifiedBy>Microsoft</cp:lastModifiedBy>
  <cp:revision>4</cp:revision>
  <dcterms:created xsi:type="dcterms:W3CDTF">2020-02-20T07:24:00Z</dcterms:created>
  <dcterms:modified xsi:type="dcterms:W3CDTF">2020-02-21T01:19:00Z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