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EC49A2D">
      <w:pPr>
        <w:keepNext w:val="0"/>
        <w:keepLines w:val="0"/>
        <w:pageBreakBefore w:val="0"/>
        <w:widowControl w:val="0"/>
        <w:kinsoku/>
        <w:wordWrap/>
        <w:overflowPunct/>
        <w:topLinePunct w:val="0"/>
        <w:autoSpaceDE/>
        <w:autoSpaceDN/>
        <w:bidi w:val="0"/>
        <w:adjustRightInd/>
        <w:snapToGrid/>
        <w:spacing w:line="450" w:lineRule="exact"/>
        <w:textAlignment w:val="auto"/>
        <w:rPr>
          <w:rFonts w:hint="eastAsia" w:eastAsiaTheme="minorEastAsia"/>
          <w:lang w:eastAsia="zh-CN"/>
        </w:rPr>
      </w:pPr>
      <w:r>
        <w:rPr>
          <w:rFonts w:hint="eastAsia"/>
          <w:lang w:eastAsia="zh-CN"/>
        </w:rPr>
        <w:t>、</w:t>
      </w:r>
    </w:p>
    <w:p w14:paraId="3C490269">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lang w:eastAsia="zh-CN"/>
        </w:rPr>
        <w:t>《</w:t>
      </w:r>
      <w:r>
        <w:rPr>
          <w:rFonts w:hint="eastAsia" w:ascii="方正小标宋简体" w:hAnsi="方正小标宋简体" w:eastAsia="方正小标宋简体" w:cs="方正小标宋简体"/>
          <w:b w:val="0"/>
          <w:bCs w:val="0"/>
          <w:sz w:val="44"/>
          <w:szCs w:val="44"/>
        </w:rPr>
        <w:t>关于进一步明确</w:t>
      </w:r>
      <w:r>
        <w:rPr>
          <w:rFonts w:hint="eastAsia" w:ascii="方正小标宋简体" w:hAnsi="方正小标宋简体" w:eastAsia="方正小标宋简体" w:cs="方正小标宋简体"/>
          <w:b w:val="0"/>
          <w:bCs w:val="0"/>
          <w:sz w:val="44"/>
          <w:szCs w:val="44"/>
          <w:lang w:eastAsia="zh-CN"/>
        </w:rPr>
        <w:t>全县</w:t>
      </w:r>
      <w:r>
        <w:rPr>
          <w:rFonts w:hint="eastAsia" w:ascii="方正小标宋简体" w:hAnsi="方正小标宋简体" w:eastAsia="方正小标宋简体" w:cs="方正小标宋简体"/>
          <w:b w:val="0"/>
          <w:bCs w:val="0"/>
          <w:sz w:val="44"/>
          <w:szCs w:val="44"/>
        </w:rPr>
        <w:t>公务用车管理使用</w:t>
      </w:r>
    </w:p>
    <w:p w14:paraId="59CA5F4F">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方正小标宋简体" w:hAnsi="方正小标宋简体" w:eastAsia="方正小标宋简体" w:cs="方正小标宋简体"/>
          <w:b w:val="0"/>
          <w:bCs w:val="0"/>
          <w:sz w:val="44"/>
          <w:szCs w:val="44"/>
          <w:lang w:val="en-US" w:eastAsia="zh-CN"/>
        </w:rPr>
      </w:pPr>
      <w:r>
        <w:rPr>
          <w:rFonts w:hint="eastAsia" w:ascii="方正小标宋简体" w:hAnsi="方正小标宋简体" w:eastAsia="方正小标宋简体" w:cs="方正小标宋简体"/>
          <w:b w:val="0"/>
          <w:bCs w:val="0"/>
          <w:sz w:val="44"/>
          <w:szCs w:val="44"/>
        </w:rPr>
        <w:t>有关事项的通知</w:t>
      </w:r>
      <w:r>
        <w:rPr>
          <w:rFonts w:hint="eastAsia" w:ascii="方正小标宋简体" w:hAnsi="方正小标宋简体" w:eastAsia="方正小标宋简体" w:cs="方正小标宋简体"/>
          <w:b w:val="0"/>
          <w:bCs w:val="0"/>
          <w:sz w:val="44"/>
          <w:szCs w:val="44"/>
          <w:lang w:eastAsia="zh-CN"/>
        </w:rPr>
        <w:t>》</w:t>
      </w:r>
      <w:r>
        <w:rPr>
          <w:rFonts w:hint="eastAsia" w:ascii="方正小标宋简体" w:hAnsi="方正小标宋简体" w:eastAsia="方正小标宋简体" w:cs="方正小标宋简体"/>
          <w:b w:val="0"/>
          <w:bCs w:val="0"/>
          <w:sz w:val="44"/>
          <w:szCs w:val="44"/>
          <w:lang w:val="en-US" w:eastAsia="zh-CN"/>
        </w:rPr>
        <w:t>的起草说明</w:t>
      </w:r>
    </w:p>
    <w:p w14:paraId="6ADAE394">
      <w:pPr>
        <w:keepNext w:val="0"/>
        <w:keepLines w:val="0"/>
        <w:pageBreakBefore w:val="0"/>
        <w:widowControl w:val="0"/>
        <w:kinsoku/>
        <w:wordWrap/>
        <w:overflowPunct/>
        <w:topLinePunct w:val="0"/>
        <w:autoSpaceDE/>
        <w:autoSpaceDN/>
        <w:bidi w:val="0"/>
        <w:adjustRightInd/>
        <w:snapToGrid/>
        <w:spacing w:line="550" w:lineRule="exact"/>
        <w:textAlignment w:val="auto"/>
        <w:rPr>
          <w:rFonts w:hint="eastAsia" w:ascii="仿宋_GB2312" w:hAnsi="仿宋_GB2312" w:eastAsia="仿宋_GB2312" w:cs="仿宋_GB2312"/>
          <w:sz w:val="32"/>
          <w:szCs w:val="32"/>
          <w:lang w:val="en-US" w:eastAsia="zh-CN"/>
        </w:rPr>
      </w:pPr>
    </w:p>
    <w:p w14:paraId="45510135">
      <w:pPr>
        <w:keepNext w:val="0"/>
        <w:keepLines w:val="0"/>
        <w:pageBreakBefore w:val="0"/>
        <w:widowControl w:val="0"/>
        <w:kinsoku/>
        <w:wordWrap/>
        <w:overflowPunct/>
        <w:topLinePunct w:val="0"/>
        <w:autoSpaceDE/>
        <w:autoSpaceDN/>
        <w:bidi w:val="0"/>
        <w:adjustRightInd/>
        <w:snapToGrid/>
        <w:spacing w:line="550" w:lineRule="exact"/>
        <w:ind w:firstLine="640"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关于城步苗族自治县机关事务服务中心和城步苗族自治县县财政局联合下发的《关于进一步明确全县公务用车管理使用有关事项的通知》（城服发〔2024〕1号文件，是根据湖南省机关事务管理局、湖南省财政厅联合下发《关于进一步明确全省公务用车管理使用有关事项的通知》（湘管发〔2023〕41号）文件规定，结合我县实际，制定的。</w:t>
      </w:r>
    </w:p>
    <w:p w14:paraId="35297E88">
      <w:pPr>
        <w:keepNext w:val="0"/>
        <w:keepLines w:val="0"/>
        <w:pageBreakBefore w:val="0"/>
        <w:widowControl w:val="0"/>
        <w:kinsoku/>
        <w:wordWrap/>
        <w:overflowPunct/>
        <w:topLinePunct w:val="0"/>
        <w:autoSpaceDE/>
        <w:autoSpaceDN/>
        <w:bidi w:val="0"/>
        <w:adjustRightInd/>
        <w:snapToGrid/>
        <w:spacing w:line="550" w:lineRule="exact"/>
        <w:ind w:firstLine="646" w:firstLineChars="202"/>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文件要求我县明确：</w:t>
      </w:r>
    </w:p>
    <w:p w14:paraId="565BDC0C">
      <w:pPr>
        <w:keepNext w:val="0"/>
        <w:keepLines w:val="0"/>
        <w:pageBreakBefore w:val="0"/>
        <w:widowControl w:val="0"/>
        <w:kinsoku/>
        <w:wordWrap/>
        <w:overflowPunct/>
        <w:topLinePunct w:val="0"/>
        <w:autoSpaceDE/>
        <w:autoSpaceDN/>
        <w:bidi w:val="0"/>
        <w:adjustRightInd/>
        <w:snapToGrid/>
        <w:spacing w:line="550" w:lineRule="exact"/>
        <w:ind w:firstLine="646" w:firstLineChars="202"/>
        <w:jc w:val="both"/>
        <w:textAlignment w:val="auto"/>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一、关于公务用车配置价格。</w:t>
      </w:r>
    </w:p>
    <w:p w14:paraId="0654D3D4">
      <w:pPr>
        <w:keepNext w:val="0"/>
        <w:keepLines w:val="0"/>
        <w:pageBreakBefore w:val="0"/>
        <w:widowControl w:val="0"/>
        <w:kinsoku/>
        <w:wordWrap/>
        <w:overflowPunct/>
        <w:topLinePunct w:val="0"/>
        <w:autoSpaceDE/>
        <w:autoSpaceDN/>
        <w:bidi w:val="0"/>
        <w:adjustRightInd/>
        <w:snapToGrid/>
        <w:spacing w:line="550" w:lineRule="exact"/>
        <w:ind w:firstLine="646" w:firstLineChars="202"/>
        <w:textAlignment w:val="auto"/>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二、关于公务用车保障范围。</w:t>
      </w:r>
    </w:p>
    <w:p w14:paraId="3719689E">
      <w:pPr>
        <w:keepNext w:val="0"/>
        <w:keepLines w:val="0"/>
        <w:pageBreakBefore w:val="0"/>
        <w:widowControl w:val="0"/>
        <w:kinsoku/>
        <w:wordWrap/>
        <w:overflowPunct/>
        <w:topLinePunct w:val="0"/>
        <w:autoSpaceDE/>
        <w:autoSpaceDN/>
        <w:bidi w:val="0"/>
        <w:adjustRightInd/>
        <w:snapToGrid/>
        <w:spacing w:line="550" w:lineRule="exact"/>
        <w:ind w:firstLine="646" w:firstLineChars="202"/>
        <w:textAlignment w:val="auto"/>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三、关于机构改革中涉改单位车辆编制核定。</w:t>
      </w:r>
    </w:p>
    <w:p w14:paraId="11107803">
      <w:pPr>
        <w:keepNext w:val="0"/>
        <w:keepLines w:val="0"/>
        <w:pageBreakBefore w:val="0"/>
        <w:widowControl w:val="0"/>
        <w:kinsoku/>
        <w:wordWrap/>
        <w:overflowPunct/>
        <w:topLinePunct w:val="0"/>
        <w:autoSpaceDE/>
        <w:autoSpaceDN/>
        <w:bidi w:val="0"/>
        <w:adjustRightInd/>
        <w:snapToGrid/>
        <w:spacing w:line="550" w:lineRule="exact"/>
        <w:ind w:firstLine="646" w:firstLineChars="202"/>
        <w:textAlignment w:val="auto"/>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四、关于新增特种专业技术用车编制。</w:t>
      </w:r>
    </w:p>
    <w:p w14:paraId="71CC320D">
      <w:pPr>
        <w:keepNext w:val="0"/>
        <w:keepLines w:val="0"/>
        <w:pageBreakBefore w:val="0"/>
        <w:widowControl w:val="0"/>
        <w:kinsoku/>
        <w:wordWrap/>
        <w:overflowPunct/>
        <w:topLinePunct w:val="0"/>
        <w:autoSpaceDE/>
        <w:autoSpaceDN/>
        <w:bidi w:val="0"/>
        <w:adjustRightInd/>
        <w:snapToGrid/>
        <w:spacing w:line="550" w:lineRule="exact"/>
        <w:ind w:firstLine="646" w:firstLineChars="202"/>
        <w:textAlignment w:val="auto"/>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五、关于公务用车车型配置。</w:t>
      </w:r>
    </w:p>
    <w:p w14:paraId="55BD64D3">
      <w:pPr>
        <w:keepNext w:val="0"/>
        <w:keepLines w:val="0"/>
        <w:pageBreakBefore w:val="0"/>
        <w:widowControl w:val="0"/>
        <w:kinsoku/>
        <w:wordWrap/>
        <w:overflowPunct/>
        <w:topLinePunct w:val="0"/>
        <w:autoSpaceDE/>
        <w:autoSpaceDN/>
        <w:bidi w:val="0"/>
        <w:adjustRightInd/>
        <w:snapToGrid/>
        <w:spacing w:line="550" w:lineRule="exact"/>
        <w:ind w:firstLine="646" w:firstLineChars="202"/>
        <w:textAlignment w:val="auto"/>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六、关于公务用车装饰标准。</w:t>
      </w:r>
    </w:p>
    <w:p w14:paraId="153B5521">
      <w:pPr>
        <w:keepNext w:val="0"/>
        <w:keepLines w:val="0"/>
        <w:pageBreakBefore w:val="0"/>
        <w:widowControl w:val="0"/>
        <w:kinsoku/>
        <w:wordWrap/>
        <w:overflowPunct/>
        <w:topLinePunct w:val="0"/>
        <w:autoSpaceDE/>
        <w:autoSpaceDN/>
        <w:bidi w:val="0"/>
        <w:adjustRightInd/>
        <w:snapToGrid/>
        <w:spacing w:line="550" w:lineRule="exact"/>
        <w:ind w:firstLine="646" w:firstLineChars="202"/>
        <w:textAlignment w:val="auto"/>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七、关于事业单位公务出行交通费用报销。</w:t>
      </w:r>
    </w:p>
    <w:p w14:paraId="59052AEF">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八、关于异地交流任职干部交通保障的补充规定。</w:t>
      </w:r>
    </w:p>
    <w:p w14:paraId="4B065336">
      <w:pPr>
        <w:keepNext w:val="0"/>
        <w:keepLines w:val="0"/>
        <w:pageBreakBefore w:val="0"/>
        <w:widowControl w:val="0"/>
        <w:kinsoku/>
        <w:wordWrap/>
        <w:overflowPunct/>
        <w:topLinePunct w:val="0"/>
        <w:autoSpaceDE/>
        <w:autoSpaceDN/>
        <w:bidi w:val="0"/>
        <w:adjustRightInd/>
        <w:snapToGrid/>
        <w:spacing w:line="550" w:lineRule="exact"/>
        <w:ind w:firstLine="646" w:firstLineChars="202"/>
        <w:textAlignment w:val="auto"/>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九、关于公务租车费用报销。</w:t>
      </w:r>
    </w:p>
    <w:p w14:paraId="3D97E4E7">
      <w:pPr>
        <w:keepNext w:val="0"/>
        <w:keepLines w:val="0"/>
        <w:pageBreakBefore w:val="0"/>
        <w:widowControl w:val="0"/>
        <w:kinsoku/>
        <w:wordWrap/>
        <w:overflowPunct/>
        <w:topLinePunct w:val="0"/>
        <w:autoSpaceDE/>
        <w:autoSpaceDN/>
        <w:bidi w:val="0"/>
        <w:adjustRightInd/>
        <w:snapToGrid/>
        <w:spacing w:line="550" w:lineRule="exact"/>
        <w:textAlignment w:val="auto"/>
        <w:rPr>
          <w:rFonts w:hint="eastAsia" w:ascii="仿宋" w:hAnsi="仿宋" w:eastAsia="仿宋" w:cs="仿宋"/>
          <w:sz w:val="32"/>
          <w:szCs w:val="32"/>
          <w:lang w:val="en-US" w:eastAsia="zh-CN"/>
        </w:rPr>
      </w:pPr>
    </w:p>
    <w:p w14:paraId="01D5AE36">
      <w:pPr>
        <w:keepNext w:val="0"/>
        <w:keepLines w:val="0"/>
        <w:pageBreakBefore w:val="0"/>
        <w:widowControl w:val="0"/>
        <w:kinsoku/>
        <w:wordWrap/>
        <w:overflowPunct/>
        <w:topLinePunct w:val="0"/>
        <w:autoSpaceDE/>
        <w:autoSpaceDN/>
        <w:bidi w:val="0"/>
        <w:adjustRightInd/>
        <w:snapToGrid/>
        <w:spacing w:line="550" w:lineRule="exact"/>
        <w:jc w:val="center"/>
        <w:textAlignment w:val="auto"/>
        <w:rPr>
          <w:rFonts w:hint="default" w:ascii="仿宋_GB2312" w:hAnsi="仿宋_GB2312" w:eastAsia="仿宋_GB2312" w:cs="仿宋_GB2312"/>
          <w:sz w:val="32"/>
          <w:szCs w:val="32"/>
          <w:lang w:val="en-US" w:eastAsia="zh-CN"/>
        </w:rPr>
      </w:pPr>
      <w:bookmarkStart w:id="0" w:name="_GoBack"/>
      <w:bookmarkEnd w:id="0"/>
      <w:r>
        <w:rPr>
          <w:rFonts w:hint="eastAsia" w:ascii="仿宋_GB2312" w:hAnsi="仿宋_GB2312" w:eastAsia="仿宋_GB2312" w:cs="仿宋_GB2312"/>
          <w:sz w:val="32"/>
          <w:szCs w:val="32"/>
          <w:lang w:val="en-US" w:eastAsia="zh-CN"/>
        </w:rPr>
        <w:t xml:space="preserve">                           </w:t>
      </w:r>
    </w:p>
    <w:p w14:paraId="6CA5F514">
      <w:pPr>
        <w:rPr>
          <w:sz w:val="32"/>
          <w:szCs w:val="32"/>
        </w:rPr>
      </w:pPr>
    </w:p>
    <w:sectPr>
      <w:footerReference r:id="rId3" w:type="default"/>
      <w:pgSz w:w="11906" w:h="16838"/>
      <w:pgMar w:top="1757" w:right="1587" w:bottom="1757" w:left="1587" w:header="851" w:footer="1361"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黑体"/>
    <w:panose1 w:val="02000000000000000000"/>
    <w:charset w:val="86"/>
    <w:family w:val="auto"/>
    <w:pitch w:val="default"/>
    <w:sig w:usb0="00000000" w:usb1="00000000" w:usb2="00000000" w:usb3="00000000" w:csb0="00040000" w:csb1="00000000"/>
  </w:font>
  <w:font w:name="Arial Unicode MS">
    <w:altName w:val="宋体"/>
    <w:panose1 w:val="020B0604020202020204"/>
    <w:charset w:val="86"/>
    <w:family w:val="auto"/>
    <w:pitch w:val="default"/>
    <w:sig w:usb0="00000000" w:usb1="00000000" w:usb2="0000003F" w:usb3="00000000" w:csb0="603F01FF" w:csb1="FFFF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BB0A4F">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A1C3BA5">
                          <w:pPr>
                            <w:pStyle w:val="3"/>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5A1C3BA5">
                    <w:pPr>
                      <w:pStyle w:val="3"/>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c3NTExNmZhNTY0ODI1MzU2MWVhYjA3MTc3ZWNhYjkifQ=="/>
  </w:docVars>
  <w:rsids>
    <w:rsidRoot w:val="4B433F41"/>
    <w:rsid w:val="00A50325"/>
    <w:rsid w:val="05461B09"/>
    <w:rsid w:val="06684440"/>
    <w:rsid w:val="0B2B2FF6"/>
    <w:rsid w:val="0B6B4077"/>
    <w:rsid w:val="11C91AF8"/>
    <w:rsid w:val="1561713E"/>
    <w:rsid w:val="1A9E22F1"/>
    <w:rsid w:val="1B6B1E72"/>
    <w:rsid w:val="214A641E"/>
    <w:rsid w:val="24BA658C"/>
    <w:rsid w:val="264A7253"/>
    <w:rsid w:val="26BB3CAD"/>
    <w:rsid w:val="273677D8"/>
    <w:rsid w:val="29290B96"/>
    <w:rsid w:val="2E104AF9"/>
    <w:rsid w:val="34F537F6"/>
    <w:rsid w:val="380E318A"/>
    <w:rsid w:val="423F0AFA"/>
    <w:rsid w:val="45260A34"/>
    <w:rsid w:val="45521622"/>
    <w:rsid w:val="45815C6A"/>
    <w:rsid w:val="4B433F41"/>
    <w:rsid w:val="4D81687C"/>
    <w:rsid w:val="508F0044"/>
    <w:rsid w:val="529366EA"/>
    <w:rsid w:val="567C04B4"/>
    <w:rsid w:val="59034EBC"/>
    <w:rsid w:val="5CCF756B"/>
    <w:rsid w:val="5D0C05B2"/>
    <w:rsid w:val="5E864BA0"/>
    <w:rsid w:val="662B7546"/>
    <w:rsid w:val="66455418"/>
    <w:rsid w:val="6A8E65B0"/>
    <w:rsid w:val="6AF61583"/>
    <w:rsid w:val="6D8D661F"/>
    <w:rsid w:val="6E100A21"/>
    <w:rsid w:val="702A2F40"/>
    <w:rsid w:val="72633D64"/>
    <w:rsid w:val="79FC52E4"/>
    <w:rsid w:val="7DB55ED6"/>
    <w:rsid w:val="FFFFF4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Indent"/>
    <w:basedOn w:val="1"/>
    <w:qFormat/>
    <w:uiPriority w:val="0"/>
    <w:pPr>
      <w:spacing w:after="120"/>
      <w:ind w:left="420" w:leftChars="200"/>
    </w:pPr>
  </w:style>
  <w:style w:type="paragraph" w:styleId="3">
    <w:name w:val="footer"/>
    <w:basedOn w:val="1"/>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Body Text First Indent 2"/>
    <w:basedOn w:val="2"/>
    <w:next w:val="1"/>
    <w:qFormat/>
    <w:uiPriority w:val="0"/>
    <w:pPr>
      <w:ind w:firstLine="420" w:firstLineChars="200"/>
    </w:p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page number"/>
    <w:basedOn w:val="8"/>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353</Words>
  <Characters>363</Characters>
  <Lines>0</Lines>
  <Paragraphs>0</Paragraphs>
  <TotalTime>37</TotalTime>
  <ScaleCrop>false</ScaleCrop>
  <LinksUpToDate>false</LinksUpToDate>
  <CharactersWithSpaces>390</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2024-02-28T09:44:00Z</dcterms:created>
  <dc:creator>HI</dc:creator>
  <cp:lastModifiedBy>很皮很天真</cp:lastModifiedBy>
  <cp:lastPrinted>2025-01-15T09:13:00Z</cp:lastPrinted>
  <dcterms:modified xsi:type="dcterms:W3CDTF">2025-01-16T02:33:26Z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D61D86A58B5740888F586A8B03BD561E_13</vt:lpwstr>
  </property>
  <property fmtid="{D5CDD505-2E9C-101B-9397-08002B2CF9AE}" pid="4" name="KSOTemplateDocerSaveRecord">
    <vt:lpwstr>eyJoZGlkIjoiMzAyY2M5MzcyZmU3NzhiYjYzMTY5MWRmNjBmYzI2NzYiLCJ1c2VySWQiOiIxMjkwMTYyMTk1In0=</vt:lpwstr>
  </property>
</Properties>
</file>