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napToGrid w:val="0"/>
          <w:sz w:val="58"/>
        </w:rPr>
      </w:pPr>
      <w:bookmarkStart w:id="0" w:name="_Toc397331546"/>
      <w:bookmarkStart w:id="1" w:name="_Toc172020798"/>
    </w:p>
    <w:p>
      <w:pPr>
        <w:jc w:val="center"/>
        <w:rPr>
          <w:rFonts w:ascii="Times New Roman" w:hAnsi="Times New Roman" w:eastAsia="宋体" w:cs="Times New Roman"/>
          <w:b/>
          <w:snapToGrid w:val="0"/>
          <w:sz w:val="40"/>
          <w:szCs w:val="40"/>
        </w:rPr>
      </w:pPr>
    </w:p>
    <w:p>
      <w:pPr>
        <w:jc w:val="center"/>
        <w:rPr>
          <w:rFonts w:ascii="Times New Roman" w:hAnsi="Times New Roman" w:eastAsia="宋体" w:cs="Times New Roman"/>
          <w:b/>
          <w:snapToGrid w:val="0"/>
          <w:sz w:val="64"/>
        </w:rPr>
      </w:pPr>
      <w:r>
        <w:rPr>
          <w:rFonts w:ascii="Times New Roman" w:hAnsi="Calibri" w:eastAsia="宋体" w:cs="Times New Roman"/>
          <w:b/>
          <w:snapToGrid w:val="0"/>
          <w:sz w:val="70"/>
        </w:rPr>
        <w:t>建设项目环境影响报告表</w:t>
      </w:r>
    </w:p>
    <w:p>
      <w:pPr>
        <w:jc w:val="center"/>
        <w:rPr>
          <w:rFonts w:ascii="Times New Roman" w:hAnsi="Times New Roman" w:eastAsia="宋体" w:cs="Times New Roman"/>
          <w:b/>
          <w:snapToGrid w:val="0"/>
          <w:sz w:val="30"/>
        </w:rPr>
      </w:pPr>
      <w:r>
        <w:rPr>
          <w:rFonts w:ascii="Times New Roman" w:hAnsi="Times New Roman" w:eastAsia="宋体" w:cs="Times New Roman"/>
          <w:b/>
          <w:snapToGrid w:val="0"/>
          <w:sz w:val="30"/>
        </w:rPr>
        <w:t>(</w:t>
      </w:r>
      <w:r>
        <w:rPr>
          <w:rFonts w:ascii="Times New Roman" w:hAnsi="宋体" w:eastAsia="宋体" w:cs="Times New Roman"/>
          <w:b/>
          <w:snapToGrid w:val="0"/>
          <w:sz w:val="30"/>
        </w:rPr>
        <w:t>送审稿</w:t>
      </w:r>
      <w:r>
        <w:rPr>
          <w:rFonts w:ascii="Times New Roman" w:hAnsi="Times New Roman" w:eastAsia="宋体" w:cs="Times New Roman"/>
          <w:b/>
          <w:snapToGrid w:val="0"/>
          <w:sz w:val="30"/>
        </w:rPr>
        <w:t>)</w:t>
      </w: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rPr>
          <w:rFonts w:ascii="Times New Roman" w:hAnsi="Times New Roman" w:eastAsia="宋体" w:cs="Times New Roman"/>
          <w:b/>
          <w:snapToGrid w:val="0"/>
          <w:sz w:val="30"/>
        </w:rPr>
      </w:pPr>
    </w:p>
    <w:p>
      <w:pPr>
        <w:spacing w:line="480" w:lineRule="auto"/>
        <w:ind w:left="2397" w:hanging="2397" w:hangingChars="796"/>
        <w:rPr>
          <w:rFonts w:ascii="Times New Roman" w:hAnsi="Times New Roman" w:eastAsia="宋体" w:cs="Times New Roman"/>
          <w:b/>
          <w:snapToGrid w:val="0"/>
          <w:sz w:val="30"/>
          <w:szCs w:val="30"/>
        </w:rPr>
      </w:pPr>
      <w:r>
        <w:rPr>
          <w:rFonts w:ascii="Times New Roman" w:hAnsi="Times New Roman" w:eastAsia="宋体" w:cs="Times New Roman"/>
          <w:b/>
          <w:snapToGrid w:val="0"/>
          <w:sz w:val="30"/>
          <w:szCs w:val="30"/>
        </w:rPr>
        <w:t xml:space="preserve">    </w:t>
      </w:r>
      <w:r>
        <w:rPr>
          <w:rFonts w:ascii="Times New Roman" w:hAnsi="Calibri" w:eastAsia="宋体" w:cs="Times New Roman"/>
          <w:b/>
          <w:snapToGrid w:val="0"/>
          <w:sz w:val="30"/>
          <w:szCs w:val="30"/>
        </w:rPr>
        <w:t>项目名称</w:t>
      </w:r>
      <w:r>
        <w:rPr>
          <w:rFonts w:ascii="Times New Roman" w:hAnsi="Calibri" w:eastAsia="宋体" w:cs="Times New Roman"/>
          <w:snapToGrid w:val="0"/>
          <w:sz w:val="30"/>
          <w:szCs w:val="30"/>
        </w:rPr>
        <w:t>：</w:t>
      </w:r>
      <w:r>
        <w:rPr>
          <w:rFonts w:ascii="Times New Roman" w:hAnsi="宋体" w:eastAsia="宋体" w:cs="Times New Roman"/>
          <w:b/>
          <w:bCs/>
          <w:sz w:val="30"/>
          <w:szCs w:val="30"/>
          <w:u w:val="single"/>
        </w:rPr>
        <w:t>城步苗族自治县农村</w:t>
      </w:r>
      <w:r>
        <w:rPr>
          <w:rFonts w:hint="eastAsia" w:ascii="Times New Roman" w:hAnsi="宋体" w:eastAsia="宋体" w:cs="Times New Roman"/>
          <w:b/>
          <w:bCs/>
          <w:sz w:val="30"/>
          <w:szCs w:val="30"/>
          <w:u w:val="single"/>
        </w:rPr>
        <w:t>公共</w:t>
      </w:r>
      <w:r>
        <w:rPr>
          <w:rFonts w:ascii="Times New Roman" w:hAnsi="宋体" w:eastAsia="宋体" w:cs="Times New Roman"/>
          <w:b/>
          <w:bCs/>
          <w:sz w:val="30"/>
          <w:szCs w:val="30"/>
          <w:u w:val="single"/>
        </w:rPr>
        <w:t>服务</w:t>
      </w:r>
      <w:r>
        <w:rPr>
          <w:rFonts w:hint="eastAsia" w:ascii="Times New Roman" w:hAnsi="宋体" w:eastAsia="宋体" w:cs="Times New Roman"/>
          <w:b/>
          <w:bCs/>
          <w:sz w:val="30"/>
          <w:szCs w:val="30"/>
          <w:u w:val="single"/>
        </w:rPr>
        <w:t>中心</w:t>
      </w:r>
      <w:r>
        <w:rPr>
          <w:rFonts w:ascii="Times New Roman" w:hAnsi="宋体" w:eastAsia="宋体" w:cs="Times New Roman"/>
          <w:b/>
          <w:bCs/>
          <w:sz w:val="30"/>
          <w:szCs w:val="30"/>
          <w:u w:val="single"/>
        </w:rPr>
        <w:t>建设项目</w:t>
      </w:r>
      <w:r>
        <w:rPr>
          <w:rFonts w:ascii="Times New Roman" w:hAnsi="Times New Roman" w:eastAsia="宋体" w:cs="Times New Roman"/>
          <w:b/>
          <w:snapToGrid w:val="0"/>
          <w:sz w:val="30"/>
          <w:szCs w:val="30"/>
        </w:rPr>
        <w:t xml:space="preserve">           </w:t>
      </w:r>
    </w:p>
    <w:p>
      <w:pPr>
        <w:spacing w:line="480" w:lineRule="auto"/>
        <w:rPr>
          <w:rFonts w:ascii="Times New Roman" w:hAnsi="Times New Roman" w:eastAsia="宋体" w:cs="Times New Roman"/>
          <w:b/>
          <w:snapToGrid w:val="0"/>
          <w:sz w:val="30"/>
          <w:szCs w:val="30"/>
        </w:rPr>
      </w:pPr>
      <w:r>
        <w:rPr>
          <w:rFonts w:ascii="Times New Roman" w:hAnsi="Times New Roman" w:eastAsia="宋体" w:cs="Times New Roman"/>
          <w:snapToGrid w:val="0"/>
          <w:sz w:val="30"/>
          <w:szCs w:val="30"/>
        </w:rPr>
        <w:t xml:space="preserve">      </w:t>
      </w:r>
      <w:r>
        <w:rPr>
          <w:rFonts w:ascii="Times New Roman" w:hAnsi="Calibri" w:eastAsia="宋体" w:cs="Times New Roman"/>
          <w:b/>
          <w:snapToGrid w:val="0"/>
          <w:sz w:val="30"/>
          <w:szCs w:val="30"/>
        </w:rPr>
        <w:t>建设单位：</w:t>
      </w:r>
      <w:r>
        <w:rPr>
          <w:rFonts w:ascii="Times New Roman" w:hAnsi="宋体" w:eastAsia="宋体" w:cs="Times New Roman"/>
          <w:b/>
          <w:bCs/>
          <w:sz w:val="30"/>
          <w:szCs w:val="30"/>
          <w:u w:val="single"/>
        </w:rPr>
        <w:t>城步苗族自治县城</w:t>
      </w:r>
      <w:r>
        <w:rPr>
          <w:rFonts w:hint="eastAsia" w:ascii="Times New Roman" w:hAnsi="宋体" w:eastAsia="宋体" w:cs="Times New Roman"/>
          <w:b/>
          <w:bCs/>
          <w:sz w:val="30"/>
          <w:szCs w:val="30"/>
          <w:u w:val="single"/>
        </w:rPr>
        <w:t>乡</w:t>
      </w:r>
      <w:r>
        <w:rPr>
          <w:rFonts w:ascii="Times New Roman" w:hAnsi="宋体" w:eastAsia="宋体" w:cs="Times New Roman"/>
          <w:b/>
          <w:bCs/>
          <w:sz w:val="30"/>
          <w:szCs w:val="30"/>
          <w:u w:val="single"/>
        </w:rPr>
        <w:t>建设投资有限公司</w:t>
      </w:r>
    </w:p>
    <w:p>
      <w:pPr>
        <w:rPr>
          <w:rFonts w:ascii="Times New Roman" w:hAnsi="Times New Roman" w:eastAsia="宋体" w:cs="Times New Roman"/>
          <w:snapToGrid w:val="0"/>
        </w:rPr>
      </w:pPr>
    </w:p>
    <w:p>
      <w:pPr>
        <w:spacing w:beforeLines="50" w:line="360" w:lineRule="auto"/>
        <w:jc w:val="center"/>
        <w:rPr>
          <w:rFonts w:ascii="Times New Roman" w:hAnsi="Times New Roman" w:eastAsia="宋体" w:cs="Times New Roman"/>
          <w:snapToGrid w:val="0"/>
          <w:sz w:val="32"/>
        </w:rPr>
      </w:pPr>
      <w:r>
        <w:rPr>
          <w:rFonts w:ascii="Times New Roman" w:hAnsi="Calibri" w:eastAsia="宋体" w:cs="Times New Roman"/>
          <w:snapToGrid w:val="0"/>
          <w:sz w:val="32"/>
        </w:rPr>
        <w:t>编制日期：</w:t>
      </w:r>
      <w:r>
        <w:rPr>
          <w:rFonts w:ascii="Times New Roman" w:hAnsi="Times New Roman" w:eastAsia="宋体" w:cs="Times New Roman"/>
          <w:snapToGrid w:val="0"/>
          <w:sz w:val="32"/>
        </w:rPr>
        <w:t xml:space="preserve"> 2017</w:t>
      </w:r>
      <w:r>
        <w:rPr>
          <w:rFonts w:ascii="Times New Roman" w:hAnsi="Calibri" w:eastAsia="宋体" w:cs="Times New Roman"/>
          <w:snapToGrid w:val="0"/>
          <w:sz w:val="32"/>
        </w:rPr>
        <w:t>年</w:t>
      </w:r>
      <w:r>
        <w:rPr>
          <w:rFonts w:ascii="Times New Roman" w:hAnsi="Times New Roman" w:eastAsia="宋体" w:cs="Times New Roman"/>
          <w:snapToGrid w:val="0"/>
          <w:sz w:val="32"/>
        </w:rPr>
        <w:t>3</w:t>
      </w:r>
      <w:r>
        <w:rPr>
          <w:rFonts w:ascii="Times New Roman" w:hAnsi="Calibri" w:eastAsia="宋体" w:cs="Times New Roman"/>
          <w:snapToGrid w:val="0"/>
          <w:sz w:val="32"/>
        </w:rPr>
        <w:t>月</w:t>
      </w:r>
    </w:p>
    <w:p>
      <w:pPr>
        <w:jc w:val="center"/>
        <w:rPr>
          <w:rFonts w:ascii="Times New Roman" w:hAnsi="Times New Roman" w:cs="Times New Roman"/>
          <w:b/>
          <w:color w:val="000000"/>
          <w:spacing w:val="20"/>
          <w:sz w:val="36"/>
          <w:szCs w:val="36"/>
        </w:rPr>
      </w:pPr>
    </w:p>
    <w:p>
      <w:pPr>
        <w:jc w:val="center"/>
        <w:rPr>
          <w:rFonts w:ascii="Times New Roman" w:hAnsi="Times New Roman" w:cs="Times New Roman"/>
          <w:b/>
          <w:color w:val="000000"/>
          <w:spacing w:val="20"/>
          <w:sz w:val="36"/>
          <w:szCs w:val="36"/>
        </w:rPr>
      </w:pPr>
    </w:p>
    <w:p>
      <w:pPr>
        <w:jc w:val="center"/>
        <w:rPr>
          <w:rFonts w:ascii="Times New Roman" w:hAnsi="Times New Roman" w:cs="Times New Roman"/>
          <w:b/>
          <w:color w:val="000000"/>
          <w:spacing w:val="20"/>
          <w:sz w:val="36"/>
          <w:szCs w:val="36"/>
        </w:rPr>
      </w:pPr>
      <w:r>
        <w:rPr>
          <w:rFonts w:ascii="Times New Roman" w:cs="Times New Roman"/>
          <w:b/>
          <w:color w:val="000000"/>
          <w:spacing w:val="20"/>
          <w:sz w:val="36"/>
          <w:szCs w:val="36"/>
        </w:rPr>
        <w:t>《建设项目环境影响报告表》编制说明</w:t>
      </w:r>
    </w:p>
    <w:p>
      <w:pPr>
        <w:spacing w:line="360" w:lineRule="auto"/>
        <w:jc w:val="center"/>
        <w:rPr>
          <w:rFonts w:ascii="Times New Roman" w:hAnsi="Times New Roman" w:cs="Times New Roman"/>
          <w:b/>
          <w:color w:val="000000"/>
          <w:sz w:val="36"/>
          <w:szCs w:val="36"/>
        </w:rPr>
      </w:pPr>
    </w:p>
    <w:p>
      <w:pPr>
        <w:spacing w:line="700" w:lineRule="exact"/>
        <w:rPr>
          <w:rFonts w:ascii="Times New Roman" w:hAnsi="Times New Roman" w:cs="Times New Roman"/>
          <w:color w:val="000000"/>
          <w:sz w:val="24"/>
        </w:rPr>
      </w:pPr>
      <w:r>
        <w:rPr>
          <w:rFonts w:ascii="Times New Roman" w:hAnsi="Times New Roman" w:cs="Times New Roman"/>
          <w:color w:val="000000"/>
          <w:sz w:val="24"/>
        </w:rPr>
        <w:t xml:space="preserve">    </w:t>
      </w:r>
      <w:r>
        <w:rPr>
          <w:rFonts w:ascii="Times New Roman" w:cs="Times New Roman"/>
          <w:color w:val="000000"/>
          <w:sz w:val="24"/>
        </w:rPr>
        <w:t>《建设项目环境影响报告表》由具有从事环境影响评价工作资质的单位编制。</w:t>
      </w:r>
    </w:p>
    <w:p>
      <w:pPr>
        <w:spacing w:line="7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1</w:t>
      </w:r>
      <w:r>
        <w:rPr>
          <w:rFonts w:ascii="Times New Roman" w:cs="Times New Roman"/>
          <w:color w:val="000000"/>
          <w:sz w:val="24"/>
        </w:rPr>
        <w:t>．项目名称</w:t>
      </w:r>
      <w:r>
        <w:rPr>
          <w:rFonts w:ascii="Times New Roman" w:hAnsi="Times New Roman" w:cs="Times New Roman"/>
          <w:color w:val="000000"/>
          <w:sz w:val="24"/>
        </w:rPr>
        <w:t>——</w:t>
      </w:r>
      <w:r>
        <w:rPr>
          <w:rFonts w:ascii="Times New Roman" w:cs="Times New Roman"/>
          <w:color w:val="000000"/>
          <w:sz w:val="24"/>
        </w:rPr>
        <w:t>指项目立项批复时的名称，应不超过</w:t>
      </w:r>
      <w:r>
        <w:rPr>
          <w:rFonts w:ascii="Times New Roman" w:hAnsi="Times New Roman" w:cs="Times New Roman"/>
          <w:color w:val="000000"/>
          <w:sz w:val="24"/>
        </w:rPr>
        <w:t>30</w:t>
      </w:r>
      <w:r>
        <w:rPr>
          <w:rFonts w:ascii="Times New Roman" w:cs="Times New Roman"/>
          <w:color w:val="000000"/>
          <w:sz w:val="24"/>
        </w:rPr>
        <w:t>个字</w:t>
      </w:r>
      <w:r>
        <w:rPr>
          <w:rFonts w:ascii="Times New Roman" w:hAnsi="Times New Roman" w:cs="Times New Roman"/>
          <w:color w:val="000000"/>
          <w:sz w:val="24"/>
        </w:rPr>
        <w:t>(</w:t>
      </w:r>
      <w:r>
        <w:rPr>
          <w:rFonts w:ascii="Times New Roman" w:cs="Times New Roman"/>
          <w:color w:val="000000"/>
          <w:sz w:val="24"/>
        </w:rPr>
        <w:t>两个英文字段作一个汉字</w:t>
      </w:r>
      <w:r>
        <w:rPr>
          <w:rFonts w:ascii="Times New Roman" w:hAnsi="Times New Roman" w:cs="Times New Roman"/>
          <w:color w:val="000000"/>
          <w:sz w:val="24"/>
        </w:rPr>
        <w:t>)</w:t>
      </w:r>
      <w:r>
        <w:rPr>
          <w:rFonts w:ascii="Times New Roman" w:cs="Times New Roman"/>
          <w:color w:val="000000"/>
          <w:sz w:val="24"/>
        </w:rPr>
        <w:t>。</w:t>
      </w:r>
    </w:p>
    <w:p>
      <w:pPr>
        <w:spacing w:line="7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w:t>
      </w:r>
      <w:r>
        <w:rPr>
          <w:rFonts w:ascii="Times New Roman" w:cs="Times New Roman"/>
          <w:color w:val="000000"/>
          <w:sz w:val="24"/>
        </w:rPr>
        <w:t>．建设地点</w:t>
      </w:r>
      <w:r>
        <w:rPr>
          <w:rFonts w:ascii="Times New Roman" w:hAnsi="Times New Roman" w:cs="Times New Roman"/>
          <w:color w:val="000000"/>
          <w:sz w:val="24"/>
        </w:rPr>
        <w:t>——</w:t>
      </w:r>
      <w:r>
        <w:rPr>
          <w:rFonts w:ascii="Times New Roman" w:cs="Times New Roman"/>
          <w:color w:val="000000"/>
          <w:sz w:val="24"/>
        </w:rPr>
        <w:t>指项目所在地详细地址，公路、铁路应填写起止地点。</w:t>
      </w:r>
    </w:p>
    <w:p>
      <w:pPr>
        <w:spacing w:line="7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3</w:t>
      </w:r>
      <w:r>
        <w:rPr>
          <w:rFonts w:ascii="Times New Roman" w:cs="Times New Roman"/>
          <w:color w:val="000000"/>
          <w:sz w:val="24"/>
        </w:rPr>
        <w:t>．行业类别</w:t>
      </w:r>
      <w:r>
        <w:rPr>
          <w:rFonts w:ascii="Times New Roman" w:hAnsi="Times New Roman" w:cs="Times New Roman"/>
          <w:color w:val="000000"/>
          <w:sz w:val="24"/>
        </w:rPr>
        <w:t>——</w:t>
      </w:r>
      <w:r>
        <w:rPr>
          <w:rFonts w:ascii="Times New Roman" w:cs="Times New Roman"/>
          <w:color w:val="000000"/>
          <w:sz w:val="24"/>
        </w:rPr>
        <w:t>按国标填写。</w:t>
      </w:r>
    </w:p>
    <w:p>
      <w:pPr>
        <w:spacing w:line="7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4</w:t>
      </w:r>
      <w:r>
        <w:rPr>
          <w:rFonts w:ascii="Times New Roman" w:cs="Times New Roman"/>
          <w:color w:val="000000"/>
          <w:sz w:val="24"/>
        </w:rPr>
        <w:t>．总投资</w:t>
      </w:r>
      <w:r>
        <w:rPr>
          <w:rFonts w:ascii="Times New Roman" w:hAnsi="Times New Roman" w:cs="Times New Roman"/>
          <w:color w:val="000000"/>
          <w:sz w:val="24"/>
        </w:rPr>
        <w:t>——</w:t>
      </w:r>
      <w:r>
        <w:rPr>
          <w:rFonts w:ascii="Times New Roman" w:cs="Times New Roman"/>
          <w:color w:val="000000"/>
          <w:sz w:val="24"/>
        </w:rPr>
        <w:t>指项目投资总额。</w:t>
      </w:r>
    </w:p>
    <w:p>
      <w:pPr>
        <w:spacing w:line="7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5</w:t>
      </w:r>
      <w:r>
        <w:rPr>
          <w:rFonts w:ascii="Times New Roman" w:cs="Times New Roman"/>
          <w:color w:val="000000"/>
          <w:sz w:val="24"/>
        </w:rPr>
        <w:t>．主要环境保护目标</w:t>
      </w:r>
      <w:r>
        <w:rPr>
          <w:rFonts w:ascii="Times New Roman" w:hAnsi="Times New Roman" w:cs="Times New Roman"/>
          <w:color w:val="000000"/>
          <w:sz w:val="24"/>
        </w:rPr>
        <w:t>——</w:t>
      </w:r>
      <w:r>
        <w:rPr>
          <w:rFonts w:ascii="Times New Roman" w:cs="Times New Roman"/>
          <w:color w:val="000000"/>
          <w:sz w:val="24"/>
        </w:rPr>
        <w:t>指项目区周围一定范围内集中居民住宅区、学校、医院、保护文物、风景名胜区、水源地和生态敏感点等，应尽可能给出保护目标、性质、规模和距厂界距离等。</w:t>
      </w:r>
    </w:p>
    <w:p>
      <w:pPr>
        <w:spacing w:line="7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6</w:t>
      </w:r>
      <w:r>
        <w:rPr>
          <w:rFonts w:ascii="Times New Roman" w:cs="Times New Roman"/>
          <w:color w:val="000000"/>
          <w:sz w:val="24"/>
        </w:rPr>
        <w:t>．结论与建议</w:t>
      </w:r>
      <w:r>
        <w:rPr>
          <w:rFonts w:ascii="Times New Roman" w:hAnsi="Times New Roman" w:cs="Times New Roman"/>
          <w:color w:val="000000"/>
          <w:sz w:val="24"/>
        </w:rPr>
        <w:t>——</w:t>
      </w:r>
      <w:r>
        <w:rPr>
          <w:rFonts w:ascii="Times New Roman" w:cs="Times New Roman"/>
          <w:color w:val="000000"/>
          <w:sz w:val="24"/>
        </w:rPr>
        <w:t>给出本项目清洁生产、达标排放和总量控制的分析结论，确定污染防治措施的有效性，说明本项目对环境造成的影响，给出建设项目环境可行性的明确结论。同时提出减少环境影响的其他建议。</w:t>
      </w:r>
    </w:p>
    <w:p>
      <w:pPr>
        <w:spacing w:line="7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7</w:t>
      </w:r>
      <w:r>
        <w:rPr>
          <w:rFonts w:ascii="Times New Roman" w:cs="Times New Roman"/>
          <w:color w:val="000000"/>
          <w:sz w:val="24"/>
        </w:rPr>
        <w:t>．预审意见</w:t>
      </w:r>
      <w:r>
        <w:rPr>
          <w:rFonts w:ascii="Times New Roman" w:hAnsi="Times New Roman" w:cs="Times New Roman"/>
          <w:color w:val="000000"/>
          <w:sz w:val="24"/>
        </w:rPr>
        <w:t>——</w:t>
      </w:r>
      <w:r>
        <w:rPr>
          <w:rFonts w:ascii="Times New Roman" w:cs="Times New Roman"/>
          <w:color w:val="000000"/>
          <w:sz w:val="24"/>
        </w:rPr>
        <w:t>由行业主管部门填写答复意见，无主管部门项目，可不填。</w:t>
      </w:r>
    </w:p>
    <w:p>
      <w:pPr>
        <w:spacing w:line="7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8</w:t>
      </w:r>
      <w:r>
        <w:rPr>
          <w:rFonts w:ascii="Times New Roman" w:cs="Times New Roman"/>
          <w:color w:val="000000"/>
          <w:sz w:val="24"/>
        </w:rPr>
        <w:t>．审批意见</w:t>
      </w:r>
      <w:r>
        <w:rPr>
          <w:rFonts w:ascii="Times New Roman" w:hAnsi="Times New Roman" w:cs="Times New Roman"/>
          <w:color w:val="000000"/>
          <w:sz w:val="24"/>
        </w:rPr>
        <w:t>——</w:t>
      </w:r>
      <w:r>
        <w:rPr>
          <w:rFonts w:ascii="Times New Roman" w:cs="Times New Roman"/>
          <w:color w:val="000000"/>
          <w:sz w:val="24"/>
        </w:rPr>
        <w:t>由负责审批该项目的环境保护行政主管部门批复。</w:t>
      </w:r>
    </w:p>
    <w:p>
      <w:pPr>
        <w:spacing w:line="700" w:lineRule="exact"/>
        <w:ind w:firstLine="405"/>
        <w:rPr>
          <w:rFonts w:ascii="Times New Roman" w:hAnsi="Times New Roman" w:cs="Times New Roman"/>
          <w:color w:val="000000"/>
          <w:sz w:val="24"/>
        </w:rPr>
      </w:pPr>
    </w:p>
    <w:p>
      <w:pPr>
        <w:spacing w:line="700" w:lineRule="exact"/>
        <w:ind w:firstLine="405"/>
        <w:rPr>
          <w:rFonts w:ascii="Times New Roman" w:hAnsi="Times New Roman" w:cs="Times New Roman"/>
          <w:color w:val="000000"/>
          <w:sz w:val="24"/>
        </w:rPr>
      </w:pPr>
    </w:p>
    <w:p>
      <w:pPr>
        <w:pStyle w:val="25"/>
        <w:rPr>
          <w:rFonts w:ascii="Times New Roman" w:hAnsi="Times New Roman" w:cs="Times New Roman"/>
          <w:color w:val="000000"/>
        </w:rPr>
      </w:pPr>
    </w:p>
    <w:p>
      <w:pPr>
        <w:pageBreakBefore/>
        <w:spacing w:line="480" w:lineRule="auto"/>
        <w:jc w:val="center"/>
        <w:rPr>
          <w:rFonts w:ascii="Times New Roman" w:hAnsi="Times New Roman" w:cs="Times New Roman"/>
          <w:b/>
          <w:bCs/>
          <w:color w:val="000000"/>
          <w:sz w:val="44"/>
          <w:szCs w:val="44"/>
        </w:rPr>
      </w:pPr>
      <w:r>
        <w:rPr>
          <w:rFonts w:ascii="Times New Roman" w:cs="Times New Roman"/>
          <w:b/>
          <w:bCs/>
          <w:color w:val="000000"/>
          <w:sz w:val="44"/>
          <w:szCs w:val="44"/>
        </w:rPr>
        <w:t>目</w:t>
      </w:r>
      <w:r>
        <w:rPr>
          <w:rFonts w:ascii="Times New Roman" w:hAnsi="Times New Roman" w:cs="Times New Roman"/>
          <w:b/>
          <w:bCs/>
          <w:color w:val="000000"/>
          <w:sz w:val="44"/>
          <w:szCs w:val="44"/>
        </w:rPr>
        <w:t xml:space="preserve">  </w:t>
      </w:r>
      <w:r>
        <w:rPr>
          <w:rFonts w:ascii="Times New Roman" w:cs="Times New Roman"/>
          <w:b/>
          <w:bCs/>
          <w:color w:val="000000"/>
          <w:sz w:val="44"/>
          <w:szCs w:val="44"/>
        </w:rPr>
        <w:t>录</w:t>
      </w:r>
    </w:p>
    <w:p>
      <w:pPr>
        <w:pStyle w:val="25"/>
        <w:spacing w:line="480" w:lineRule="auto"/>
        <w:rPr>
          <w:rFonts w:ascii="Times New Roman" w:hAnsi="Times New Roman" w:cs="Times New Roman"/>
          <w:color w:val="000000"/>
          <w:sz w:val="28"/>
          <w:szCs w:val="28"/>
        </w:rPr>
      </w:pPr>
      <w:r>
        <w:rPr>
          <w:rFonts w:ascii="Times New Roman" w:hAnsi="Times New Roman" w:cs="Times New Roman"/>
          <w:color w:val="000000"/>
        </w:rPr>
        <w:fldChar w:fldCharType="begin"/>
      </w:r>
      <w:r>
        <w:rPr>
          <w:rFonts w:ascii="Times New Roman" w:hAnsi="Times New Roman" w:cs="Times New Roman"/>
          <w:color w:val="000000"/>
        </w:rPr>
        <w:instrText xml:space="preserve"> TOC \o "1-1" \h \z \u </w:instrText>
      </w:r>
      <w:r>
        <w:rPr>
          <w:rFonts w:ascii="Times New Roman" w:hAnsi="Times New Roman" w:cs="Times New Roman"/>
          <w:color w:val="000000"/>
        </w:rPr>
        <w:fldChar w:fldCharType="separate"/>
      </w:r>
      <w:r>
        <w:fldChar w:fldCharType="begin"/>
      </w:r>
      <w:r>
        <w:instrText xml:space="preserve"> HYPERLINK \l "_Toc397331546" </w:instrText>
      </w:r>
      <w:r>
        <w:fldChar w:fldCharType="separate"/>
      </w:r>
      <w:r>
        <w:rPr>
          <w:rStyle w:val="42"/>
          <w:rFonts w:ascii="Times New Roman" w:hAnsi="Times New Roman" w:cs="Times New Roman"/>
          <w:b/>
          <w:color w:val="000000"/>
          <w:sz w:val="28"/>
          <w:szCs w:val="28"/>
        </w:rPr>
        <w:t>一、建设项目基本情况</w:t>
      </w:r>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_Toc397331546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1</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pStyle w:val="25"/>
        <w:spacing w:line="480" w:lineRule="auto"/>
        <w:rPr>
          <w:rFonts w:ascii="Times New Roman" w:hAnsi="Times New Roman" w:cs="Times New Roman"/>
          <w:color w:val="000000"/>
          <w:sz w:val="28"/>
          <w:szCs w:val="28"/>
        </w:rPr>
      </w:pPr>
      <w:r>
        <w:fldChar w:fldCharType="begin"/>
      </w:r>
      <w:r>
        <w:instrText xml:space="preserve"> HYPERLINK \l "_Toc397331547" </w:instrText>
      </w:r>
      <w:r>
        <w:fldChar w:fldCharType="separate"/>
      </w:r>
      <w:r>
        <w:rPr>
          <w:rStyle w:val="42"/>
          <w:rFonts w:ascii="Times New Roman" w:hAnsi="Times New Roman" w:cs="Times New Roman"/>
          <w:b/>
          <w:color w:val="000000"/>
          <w:sz w:val="28"/>
          <w:szCs w:val="28"/>
        </w:rPr>
        <w:t>二、建设项目所在地自然环境社会环境简况</w:t>
      </w:r>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_Toc397331547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10</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pStyle w:val="25"/>
        <w:spacing w:line="480" w:lineRule="auto"/>
        <w:rPr>
          <w:rFonts w:ascii="Times New Roman" w:hAnsi="Times New Roman" w:cs="Times New Roman"/>
          <w:color w:val="000000"/>
          <w:sz w:val="28"/>
          <w:szCs w:val="28"/>
        </w:rPr>
      </w:pPr>
      <w:r>
        <w:fldChar w:fldCharType="begin"/>
      </w:r>
      <w:r>
        <w:instrText xml:space="preserve"> HYPERLINK \l "_Toc397331548" </w:instrText>
      </w:r>
      <w:r>
        <w:fldChar w:fldCharType="separate"/>
      </w:r>
      <w:r>
        <w:rPr>
          <w:rStyle w:val="42"/>
          <w:rFonts w:ascii="Times New Roman" w:hAnsi="Times New Roman" w:cs="Times New Roman"/>
          <w:b/>
          <w:color w:val="000000"/>
          <w:sz w:val="28"/>
          <w:szCs w:val="28"/>
        </w:rPr>
        <w:t>三</w:t>
      </w:r>
      <w:bookmarkStart w:id="2" w:name="_Hlt421119559"/>
      <w:r>
        <w:rPr>
          <w:rStyle w:val="42"/>
          <w:rFonts w:ascii="Times New Roman" w:hAnsi="Times New Roman" w:cs="Times New Roman"/>
          <w:b/>
          <w:color w:val="000000"/>
          <w:sz w:val="28"/>
          <w:szCs w:val="28"/>
        </w:rPr>
        <w:t>、</w:t>
      </w:r>
      <w:bookmarkEnd w:id="2"/>
      <w:r>
        <w:rPr>
          <w:rStyle w:val="42"/>
          <w:rFonts w:ascii="Times New Roman" w:hAnsi="Times New Roman" w:cs="Times New Roman"/>
          <w:b/>
          <w:color w:val="000000"/>
          <w:sz w:val="28"/>
          <w:szCs w:val="28"/>
        </w:rPr>
        <w:t>环境</w:t>
      </w:r>
      <w:bookmarkStart w:id="3" w:name="_Hlt397336357"/>
      <w:r>
        <w:rPr>
          <w:rStyle w:val="42"/>
          <w:rFonts w:ascii="Times New Roman" w:hAnsi="Times New Roman" w:cs="Times New Roman"/>
          <w:b/>
          <w:color w:val="000000"/>
          <w:sz w:val="28"/>
          <w:szCs w:val="28"/>
        </w:rPr>
        <w:t>质</w:t>
      </w:r>
      <w:bookmarkEnd w:id="3"/>
      <w:bookmarkStart w:id="4" w:name="_Hlt397347900"/>
      <w:bookmarkStart w:id="5" w:name="_Hlt397614001"/>
      <w:bookmarkStart w:id="6" w:name="_Hlt397347899"/>
      <w:bookmarkStart w:id="7" w:name="_Hlt397614000"/>
      <w:r>
        <w:rPr>
          <w:rStyle w:val="42"/>
          <w:rFonts w:ascii="Times New Roman" w:hAnsi="Times New Roman" w:cs="Times New Roman"/>
          <w:b/>
          <w:color w:val="000000"/>
          <w:sz w:val="28"/>
          <w:szCs w:val="28"/>
        </w:rPr>
        <w:t>量</w:t>
      </w:r>
      <w:bookmarkEnd w:id="4"/>
      <w:bookmarkEnd w:id="5"/>
      <w:bookmarkEnd w:id="6"/>
      <w:bookmarkEnd w:id="7"/>
      <w:r>
        <w:rPr>
          <w:rStyle w:val="42"/>
          <w:rFonts w:ascii="Times New Roman" w:hAnsi="Times New Roman" w:cs="Times New Roman"/>
          <w:b/>
          <w:color w:val="000000"/>
          <w:sz w:val="28"/>
          <w:szCs w:val="28"/>
        </w:rPr>
        <w:t>现</w:t>
      </w:r>
      <w:bookmarkStart w:id="8" w:name="_Hlt421174686"/>
      <w:r>
        <w:rPr>
          <w:rStyle w:val="42"/>
          <w:rFonts w:ascii="Times New Roman" w:hAnsi="Times New Roman" w:cs="Times New Roman"/>
          <w:b/>
          <w:color w:val="000000"/>
          <w:sz w:val="28"/>
          <w:szCs w:val="28"/>
        </w:rPr>
        <w:t>状</w:t>
      </w:r>
      <w:bookmarkEnd w:id="8"/>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_Toc397331548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19</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pStyle w:val="25"/>
        <w:spacing w:line="480" w:lineRule="auto"/>
        <w:rPr>
          <w:rFonts w:ascii="Times New Roman" w:hAnsi="Times New Roman" w:cs="Times New Roman"/>
          <w:color w:val="000000"/>
          <w:sz w:val="28"/>
          <w:szCs w:val="28"/>
        </w:rPr>
      </w:pPr>
      <w:r>
        <w:fldChar w:fldCharType="begin"/>
      </w:r>
      <w:r>
        <w:instrText xml:space="preserve"> HYPERLINK \l "_Toc397331549" </w:instrText>
      </w:r>
      <w:r>
        <w:fldChar w:fldCharType="separate"/>
      </w:r>
      <w:r>
        <w:rPr>
          <w:rStyle w:val="42"/>
          <w:rFonts w:ascii="Times New Roman" w:hAnsi="Times New Roman" w:cs="Times New Roman"/>
          <w:b/>
          <w:color w:val="000000"/>
          <w:sz w:val="28"/>
          <w:szCs w:val="28"/>
        </w:rPr>
        <w:t>四、评价</w:t>
      </w:r>
      <w:bookmarkStart w:id="9" w:name="_Hlt422342488"/>
      <w:r>
        <w:rPr>
          <w:rStyle w:val="42"/>
          <w:rFonts w:ascii="Times New Roman" w:hAnsi="Times New Roman" w:cs="Times New Roman"/>
          <w:b/>
          <w:color w:val="000000"/>
          <w:sz w:val="28"/>
          <w:szCs w:val="28"/>
        </w:rPr>
        <w:t>适</w:t>
      </w:r>
      <w:bookmarkEnd w:id="9"/>
      <w:r>
        <w:rPr>
          <w:rStyle w:val="42"/>
          <w:rFonts w:ascii="Times New Roman" w:hAnsi="Times New Roman" w:cs="Times New Roman"/>
          <w:b/>
          <w:color w:val="000000"/>
          <w:sz w:val="28"/>
          <w:szCs w:val="28"/>
        </w:rPr>
        <w:t>用标准</w:t>
      </w:r>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_Toc397331549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26</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pStyle w:val="25"/>
        <w:spacing w:line="480" w:lineRule="auto"/>
        <w:rPr>
          <w:rFonts w:ascii="Times New Roman" w:hAnsi="Times New Roman" w:cs="Times New Roman"/>
          <w:color w:val="000000"/>
          <w:sz w:val="28"/>
          <w:szCs w:val="28"/>
        </w:rPr>
      </w:pPr>
      <w:r>
        <w:fldChar w:fldCharType="begin"/>
      </w:r>
      <w:r>
        <w:instrText xml:space="preserve"> HYPERLINK \l "_Toc397331550" </w:instrText>
      </w:r>
      <w:r>
        <w:fldChar w:fldCharType="separate"/>
      </w:r>
      <w:r>
        <w:rPr>
          <w:rStyle w:val="42"/>
          <w:rFonts w:ascii="Times New Roman" w:hAnsi="Times New Roman" w:cs="Times New Roman"/>
          <w:b/>
          <w:color w:val="000000"/>
          <w:sz w:val="28"/>
          <w:szCs w:val="28"/>
        </w:rPr>
        <w:t>五、建设项</w:t>
      </w:r>
      <w:bookmarkStart w:id="10" w:name="_Hlt397334546"/>
      <w:bookmarkStart w:id="11" w:name="_Hlt422318822"/>
      <w:r>
        <w:rPr>
          <w:rStyle w:val="42"/>
          <w:rFonts w:ascii="Times New Roman" w:hAnsi="Times New Roman" w:cs="Times New Roman"/>
          <w:b/>
          <w:color w:val="000000"/>
          <w:sz w:val="28"/>
          <w:szCs w:val="28"/>
        </w:rPr>
        <w:t>目</w:t>
      </w:r>
      <w:bookmarkEnd w:id="10"/>
      <w:bookmarkEnd w:id="11"/>
      <w:bookmarkStart w:id="12" w:name="_Hlt421116567"/>
      <w:r>
        <w:rPr>
          <w:rStyle w:val="42"/>
          <w:rFonts w:ascii="Times New Roman" w:hAnsi="Times New Roman" w:cs="Times New Roman"/>
          <w:b/>
          <w:color w:val="000000"/>
          <w:sz w:val="28"/>
          <w:szCs w:val="28"/>
        </w:rPr>
        <w:t>工</w:t>
      </w:r>
      <w:bookmarkEnd w:id="12"/>
      <w:r>
        <w:rPr>
          <w:rStyle w:val="42"/>
          <w:rFonts w:ascii="Times New Roman" w:hAnsi="Times New Roman" w:cs="Times New Roman"/>
          <w:b/>
          <w:color w:val="000000"/>
          <w:sz w:val="28"/>
          <w:szCs w:val="28"/>
        </w:rPr>
        <w:t>程分析</w:t>
      </w:r>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_Toc397331550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27</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pStyle w:val="25"/>
        <w:spacing w:line="480" w:lineRule="auto"/>
        <w:rPr>
          <w:rFonts w:ascii="Times New Roman" w:hAnsi="Times New Roman" w:cs="Times New Roman"/>
          <w:color w:val="000000"/>
          <w:sz w:val="28"/>
          <w:szCs w:val="28"/>
        </w:rPr>
      </w:pPr>
      <w:r>
        <w:fldChar w:fldCharType="begin"/>
      </w:r>
      <w:r>
        <w:instrText xml:space="preserve"> HYPERLINK \l "_Toc397331554" </w:instrText>
      </w:r>
      <w:r>
        <w:fldChar w:fldCharType="separate"/>
      </w:r>
      <w:r>
        <w:rPr>
          <w:rStyle w:val="42"/>
          <w:rFonts w:ascii="Times New Roman" w:hAnsi="Times New Roman" w:cs="Times New Roman"/>
          <w:b/>
          <w:color w:val="000000"/>
          <w:sz w:val="28"/>
          <w:szCs w:val="28"/>
        </w:rPr>
        <w:t>六、项目</w:t>
      </w:r>
      <w:bookmarkStart w:id="13" w:name="_Hlt422345208"/>
      <w:r>
        <w:rPr>
          <w:rStyle w:val="42"/>
          <w:rFonts w:ascii="Times New Roman" w:hAnsi="Times New Roman" w:cs="Times New Roman"/>
          <w:b/>
          <w:color w:val="000000"/>
          <w:sz w:val="28"/>
          <w:szCs w:val="28"/>
        </w:rPr>
        <w:t>主</w:t>
      </w:r>
      <w:bookmarkEnd w:id="13"/>
      <w:r>
        <w:rPr>
          <w:rStyle w:val="42"/>
          <w:rFonts w:ascii="Times New Roman" w:hAnsi="Times New Roman" w:cs="Times New Roman"/>
          <w:b/>
          <w:color w:val="000000"/>
          <w:sz w:val="28"/>
          <w:szCs w:val="28"/>
        </w:rPr>
        <w:t>要</w:t>
      </w:r>
      <w:bookmarkStart w:id="14" w:name="_Hlt421174048"/>
      <w:r>
        <w:rPr>
          <w:rStyle w:val="42"/>
          <w:rFonts w:ascii="Times New Roman" w:hAnsi="Times New Roman" w:cs="Times New Roman"/>
          <w:b/>
          <w:color w:val="000000"/>
          <w:sz w:val="28"/>
          <w:szCs w:val="28"/>
        </w:rPr>
        <w:t>污</w:t>
      </w:r>
      <w:bookmarkEnd w:id="14"/>
      <w:r>
        <w:rPr>
          <w:rStyle w:val="42"/>
          <w:rFonts w:ascii="Times New Roman" w:hAnsi="Times New Roman" w:cs="Times New Roman"/>
          <w:b/>
          <w:color w:val="000000"/>
          <w:sz w:val="28"/>
          <w:szCs w:val="28"/>
        </w:rPr>
        <w:t>染物产生及预计排放情况</w:t>
      </w:r>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_Toc397331554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30</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pStyle w:val="25"/>
        <w:spacing w:line="480" w:lineRule="auto"/>
        <w:rPr>
          <w:rFonts w:ascii="Times New Roman" w:hAnsi="Times New Roman" w:cs="Times New Roman"/>
          <w:color w:val="000000"/>
          <w:sz w:val="28"/>
          <w:szCs w:val="28"/>
        </w:rPr>
      </w:pPr>
      <w:r>
        <w:fldChar w:fldCharType="begin"/>
      </w:r>
      <w:r>
        <w:instrText xml:space="preserve"> HYPERLINK \l "_Toc397331555" </w:instrText>
      </w:r>
      <w:r>
        <w:fldChar w:fldCharType="separate"/>
      </w:r>
      <w:r>
        <w:rPr>
          <w:rStyle w:val="42"/>
          <w:rFonts w:ascii="Times New Roman" w:hAnsi="Times New Roman" w:cs="Times New Roman"/>
          <w:b/>
          <w:color w:val="000000"/>
          <w:sz w:val="28"/>
          <w:szCs w:val="28"/>
        </w:rPr>
        <w:t>七、环境影</w:t>
      </w:r>
      <w:bookmarkStart w:id="15" w:name="_Hlt421172391"/>
      <w:bookmarkStart w:id="16" w:name="_Hlt421172392"/>
      <w:bookmarkStart w:id="17" w:name="_Hlt397334016"/>
      <w:r>
        <w:rPr>
          <w:rStyle w:val="42"/>
          <w:rFonts w:ascii="Times New Roman" w:hAnsi="Times New Roman" w:cs="Times New Roman"/>
          <w:b/>
          <w:color w:val="000000"/>
          <w:sz w:val="28"/>
          <w:szCs w:val="28"/>
        </w:rPr>
        <w:t>响</w:t>
      </w:r>
      <w:bookmarkEnd w:id="15"/>
      <w:bookmarkEnd w:id="16"/>
      <w:bookmarkEnd w:id="17"/>
      <w:bookmarkStart w:id="18" w:name="_Hlt397336479"/>
      <w:r>
        <w:rPr>
          <w:rStyle w:val="42"/>
          <w:rFonts w:ascii="Times New Roman" w:hAnsi="Times New Roman" w:cs="Times New Roman"/>
          <w:b/>
          <w:color w:val="000000"/>
          <w:sz w:val="28"/>
          <w:szCs w:val="28"/>
        </w:rPr>
        <w:t>分</w:t>
      </w:r>
      <w:bookmarkEnd w:id="18"/>
      <w:r>
        <w:rPr>
          <w:rStyle w:val="42"/>
          <w:rFonts w:ascii="Times New Roman" w:hAnsi="Times New Roman" w:cs="Times New Roman"/>
          <w:b/>
          <w:color w:val="000000"/>
          <w:sz w:val="28"/>
          <w:szCs w:val="28"/>
        </w:rPr>
        <w:t>析</w:t>
      </w:r>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_Toc397331555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31</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pStyle w:val="25"/>
        <w:spacing w:line="480" w:lineRule="auto"/>
        <w:rPr>
          <w:rFonts w:ascii="Times New Roman" w:hAnsi="Times New Roman" w:cs="Times New Roman"/>
          <w:color w:val="000000"/>
          <w:sz w:val="28"/>
          <w:szCs w:val="28"/>
        </w:rPr>
      </w:pPr>
      <w:r>
        <w:fldChar w:fldCharType="begin"/>
      </w:r>
      <w:r>
        <w:instrText xml:space="preserve"> HYPERLINK \l "_Toc397331556" </w:instrText>
      </w:r>
      <w:r>
        <w:fldChar w:fldCharType="separate"/>
      </w:r>
      <w:r>
        <w:rPr>
          <w:rStyle w:val="42"/>
          <w:rFonts w:ascii="Times New Roman" w:hAnsi="Times New Roman" w:cs="Times New Roman"/>
          <w:b/>
          <w:color w:val="000000"/>
          <w:sz w:val="28"/>
          <w:szCs w:val="28"/>
        </w:rPr>
        <w:t>八、建设</w:t>
      </w:r>
      <w:bookmarkStart w:id="19" w:name="_Hlt397349927"/>
      <w:r>
        <w:rPr>
          <w:rStyle w:val="42"/>
          <w:rFonts w:ascii="Times New Roman" w:hAnsi="Times New Roman" w:cs="Times New Roman"/>
          <w:b/>
          <w:color w:val="000000"/>
          <w:sz w:val="28"/>
          <w:szCs w:val="28"/>
        </w:rPr>
        <w:t>项</w:t>
      </w:r>
      <w:bookmarkEnd w:id="19"/>
      <w:r>
        <w:rPr>
          <w:rStyle w:val="42"/>
          <w:rFonts w:ascii="Times New Roman" w:hAnsi="Times New Roman" w:cs="Times New Roman"/>
          <w:b/>
          <w:color w:val="000000"/>
          <w:sz w:val="28"/>
          <w:szCs w:val="28"/>
        </w:rPr>
        <w:t>目</w:t>
      </w:r>
      <w:bookmarkStart w:id="20" w:name="_Hlt421176126"/>
      <w:bookmarkStart w:id="21" w:name="_Hlt421176125"/>
      <w:r>
        <w:rPr>
          <w:rStyle w:val="42"/>
          <w:rFonts w:ascii="Times New Roman" w:hAnsi="Times New Roman" w:cs="Times New Roman"/>
          <w:b/>
          <w:color w:val="000000"/>
          <w:sz w:val="28"/>
          <w:szCs w:val="28"/>
        </w:rPr>
        <w:t>拟</w:t>
      </w:r>
      <w:bookmarkEnd w:id="20"/>
      <w:bookmarkEnd w:id="21"/>
      <w:r>
        <w:rPr>
          <w:rStyle w:val="42"/>
          <w:rFonts w:ascii="Times New Roman" w:hAnsi="Times New Roman" w:cs="Times New Roman"/>
          <w:b/>
          <w:color w:val="000000"/>
          <w:sz w:val="28"/>
          <w:szCs w:val="28"/>
        </w:rPr>
        <w:t>采取的防治措施及预期治理效果</w:t>
      </w:r>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_Toc397331556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49</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pStyle w:val="25"/>
        <w:spacing w:line="480" w:lineRule="auto"/>
        <w:rPr>
          <w:rFonts w:ascii="Times New Roman" w:hAnsi="Times New Roman" w:cs="Times New Roman"/>
          <w:color w:val="000000"/>
          <w:sz w:val="21"/>
        </w:rPr>
      </w:pPr>
      <w:r>
        <w:fldChar w:fldCharType="begin"/>
      </w:r>
      <w:r>
        <w:instrText xml:space="preserve"> HYPERLINK \l "_Toc397331557" </w:instrText>
      </w:r>
      <w:r>
        <w:fldChar w:fldCharType="separate"/>
      </w:r>
      <w:r>
        <w:rPr>
          <w:rStyle w:val="42"/>
          <w:rFonts w:ascii="Times New Roman" w:hAnsi="Times New Roman" w:cs="Times New Roman"/>
          <w:b/>
          <w:color w:val="000000"/>
          <w:sz w:val="28"/>
          <w:szCs w:val="28"/>
        </w:rPr>
        <w:t>九、结论与建议</w:t>
      </w:r>
      <w:r>
        <w:rPr>
          <w:rFonts w:ascii="Times New Roman" w:hAnsi="Times New Roman" w:cs="Times New Roman"/>
          <w:color w:val="000000"/>
          <w:sz w:val="28"/>
          <w:szCs w:val="28"/>
        </w:rPr>
        <w:tab/>
      </w: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 PAGEREF _Toc397331557 \h </w:instrText>
      </w:r>
      <w:r>
        <w:rPr>
          <w:rFonts w:ascii="Times New Roman" w:hAnsi="Times New Roman" w:cs="Times New Roman"/>
          <w:color w:val="000000"/>
          <w:sz w:val="28"/>
          <w:szCs w:val="28"/>
        </w:rPr>
        <w:fldChar w:fldCharType="separate"/>
      </w:r>
      <w:r>
        <w:rPr>
          <w:rFonts w:ascii="Times New Roman" w:hAnsi="Times New Roman" w:cs="Times New Roman"/>
          <w:color w:val="000000"/>
          <w:sz w:val="28"/>
          <w:szCs w:val="28"/>
        </w:rPr>
        <w:t>50</w:t>
      </w:r>
      <w:r>
        <w:rPr>
          <w:rFonts w:ascii="Times New Roman" w:hAnsi="Times New Roman" w:cs="Times New Roman"/>
          <w:color w:val="000000"/>
          <w:sz w:val="28"/>
          <w:szCs w:val="28"/>
        </w:rPr>
        <w:fldChar w:fldCharType="end"/>
      </w:r>
      <w:r>
        <w:rPr>
          <w:rFonts w:ascii="Times New Roman" w:hAnsi="Times New Roman" w:cs="Times New Roman"/>
          <w:color w:val="000000"/>
          <w:sz w:val="28"/>
          <w:szCs w:val="28"/>
        </w:rPr>
        <w:fldChar w:fldCharType="end"/>
      </w:r>
    </w:p>
    <w:p>
      <w:pPr>
        <w:spacing w:line="720" w:lineRule="auto"/>
        <w:ind w:firstLine="514" w:firstLineChars="245"/>
        <w:rPr>
          <w:rFonts w:ascii="Times New Roman" w:hAnsi="Times New Roman" w:cs="Times New Roman"/>
          <w:bCs/>
          <w:color w:val="000000"/>
          <w:sz w:val="24"/>
        </w:rPr>
      </w:pPr>
      <w:r>
        <w:rPr>
          <w:rFonts w:ascii="Times New Roman" w:hAnsi="Times New Roman" w:cs="Times New Roman"/>
          <w:color w:val="000000"/>
        </w:rPr>
        <w:fldChar w:fldCharType="end"/>
      </w:r>
    </w:p>
    <w:p>
      <w:pPr>
        <w:pStyle w:val="20"/>
        <w:pageBreakBefore/>
        <w:spacing w:line="360" w:lineRule="auto"/>
        <w:outlineLvl w:val="0"/>
        <w:rPr>
          <w:rFonts w:ascii="Times New Roman" w:hAnsi="Times New Roman" w:eastAsia="宋体" w:cs="Times New Roman"/>
          <w:b/>
          <w:color w:val="000000"/>
          <w:szCs w:val="24"/>
        </w:rPr>
        <w:sectPr>
          <w:footerReference r:id="rId3" w:type="default"/>
          <w:pgSz w:w="11907" w:h="16840"/>
          <w:pgMar w:top="1440" w:right="1797" w:bottom="1440" w:left="1797" w:header="1134" w:footer="1134" w:gutter="0"/>
          <w:pgNumType w:start="1"/>
          <w:cols w:space="720" w:num="1"/>
          <w:docGrid w:linePitch="286" w:charSpace="0"/>
        </w:sectPr>
      </w:pPr>
    </w:p>
    <w:p>
      <w:pPr>
        <w:pStyle w:val="7"/>
        <w:rPr>
          <w:rFonts w:ascii="Times New Roman" w:hAnsi="Times New Roman" w:cs="Times New Roman"/>
          <w:sz w:val="30"/>
          <w:szCs w:val="30"/>
        </w:rPr>
      </w:pPr>
      <w:r>
        <w:rPr>
          <w:rFonts w:ascii="Times New Roman" w:cs="Times New Roman"/>
          <w:sz w:val="30"/>
          <w:szCs w:val="30"/>
        </w:rPr>
        <w:t>一、建设项目基本情况</w:t>
      </w:r>
      <w:bookmarkEnd w:id="0"/>
      <w:bookmarkEnd w:id="1"/>
    </w:p>
    <w:tbl>
      <w:tblPr>
        <w:tblStyle w:val="3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430"/>
        <w:gridCol w:w="1349"/>
        <w:gridCol w:w="12"/>
        <w:gridCol w:w="8"/>
        <w:gridCol w:w="1616"/>
        <w:gridCol w:w="56"/>
        <w:gridCol w:w="10"/>
        <w:gridCol w:w="1261"/>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项目名称</w:t>
            </w:r>
          </w:p>
        </w:tc>
        <w:tc>
          <w:tcPr>
            <w:tcW w:w="7307" w:type="dxa"/>
            <w:gridSpan w:val="9"/>
            <w:vAlign w:val="center"/>
          </w:tcPr>
          <w:p>
            <w:pPr>
              <w:jc w:val="center"/>
              <w:rPr>
                <w:rFonts w:ascii="Times New Roman" w:hAnsi="Times New Roman" w:eastAsia="宋体" w:cs="Times New Roman"/>
                <w:color w:val="000000"/>
                <w:sz w:val="24"/>
              </w:rPr>
            </w:pPr>
            <w:r>
              <w:rPr>
                <w:rFonts w:ascii="Times New Roman" w:cs="Times New Roman"/>
                <w:color w:val="000000"/>
                <w:sz w:val="24"/>
              </w:rPr>
              <w:t>城步苗族自治县农村</w:t>
            </w:r>
            <w:r>
              <w:rPr>
                <w:rFonts w:hint="eastAsia" w:ascii="Times New Roman" w:cs="Times New Roman"/>
                <w:color w:val="000000"/>
                <w:sz w:val="24"/>
              </w:rPr>
              <w:t>公共</w:t>
            </w:r>
            <w:r>
              <w:rPr>
                <w:rFonts w:ascii="Times New Roman" w:cs="Times New Roman"/>
                <w:color w:val="000000"/>
                <w:sz w:val="24"/>
              </w:rPr>
              <w:t>服务</w:t>
            </w:r>
            <w:r>
              <w:rPr>
                <w:rFonts w:hint="eastAsia" w:ascii="Times New Roman" w:cs="Times New Roman"/>
                <w:color w:val="000000"/>
                <w:sz w:val="24"/>
              </w:rPr>
              <w:t>中心</w:t>
            </w:r>
            <w:r>
              <w:rPr>
                <w:rFonts w:ascii="Times New Roman" w:cs="Times New Roman"/>
                <w:color w:val="000000"/>
                <w:sz w:val="24"/>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建设单位</w:t>
            </w:r>
          </w:p>
        </w:tc>
        <w:tc>
          <w:tcPr>
            <w:tcW w:w="7307" w:type="dxa"/>
            <w:gridSpan w:val="9"/>
            <w:vAlign w:val="center"/>
          </w:tcPr>
          <w:p>
            <w:pPr>
              <w:jc w:val="center"/>
              <w:rPr>
                <w:rFonts w:ascii="Times New Roman" w:hAnsi="Times New Roman" w:eastAsia="宋体" w:cs="Times New Roman"/>
                <w:color w:val="000000"/>
                <w:sz w:val="24"/>
              </w:rPr>
            </w:pPr>
            <w:r>
              <w:rPr>
                <w:rFonts w:ascii="Times New Roman" w:cs="Times New Roman"/>
                <w:color w:val="000000"/>
                <w:sz w:val="24"/>
              </w:rPr>
              <w:t>城步苗族自治县城</w:t>
            </w:r>
            <w:r>
              <w:rPr>
                <w:rFonts w:hint="eastAsia" w:ascii="Times New Roman" w:cs="Times New Roman"/>
                <w:color w:val="000000"/>
                <w:sz w:val="24"/>
              </w:rPr>
              <w:t>乡</w:t>
            </w:r>
            <w:r>
              <w:rPr>
                <w:rFonts w:ascii="Times New Roman" w:cs="Times New Roman"/>
                <w:color w:val="000000"/>
                <w:sz w:val="24"/>
              </w:rPr>
              <w:t>建设投资有限公司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法人代表</w:t>
            </w:r>
          </w:p>
        </w:tc>
        <w:tc>
          <w:tcPr>
            <w:tcW w:w="2779" w:type="dxa"/>
            <w:gridSpan w:val="2"/>
            <w:vAlign w:val="center"/>
          </w:tcPr>
          <w:p>
            <w:pPr>
              <w:jc w:val="center"/>
              <w:rPr>
                <w:rFonts w:ascii="Times New Roman" w:hAnsi="Times New Roman" w:cs="Times New Roman"/>
                <w:color w:val="000000" w:themeColor="text1"/>
                <w:sz w:val="24"/>
              </w:rPr>
            </w:pPr>
            <w:r>
              <w:rPr>
                <w:rFonts w:ascii="Times New Roman" w:cs="Times New Roman"/>
                <w:color w:val="000000" w:themeColor="text1"/>
                <w:sz w:val="24"/>
              </w:rPr>
              <w:t>蒋运祥</w:t>
            </w:r>
          </w:p>
        </w:tc>
        <w:tc>
          <w:tcPr>
            <w:tcW w:w="1692" w:type="dxa"/>
            <w:gridSpan w:val="4"/>
            <w:vAlign w:val="center"/>
          </w:tcPr>
          <w:p>
            <w:pPr>
              <w:jc w:val="center"/>
              <w:rPr>
                <w:rFonts w:ascii="Times New Roman" w:hAnsi="Times New Roman" w:cs="Times New Roman"/>
                <w:color w:val="000000"/>
                <w:sz w:val="24"/>
              </w:rPr>
            </w:pPr>
            <w:r>
              <w:rPr>
                <w:rFonts w:ascii="Times New Roman" w:cs="Times New Roman"/>
                <w:color w:val="000000"/>
                <w:sz w:val="24"/>
              </w:rPr>
              <w:t>联系人</w:t>
            </w:r>
          </w:p>
        </w:tc>
        <w:tc>
          <w:tcPr>
            <w:tcW w:w="2836" w:type="dxa"/>
            <w:gridSpan w:val="3"/>
            <w:vAlign w:val="center"/>
          </w:tcPr>
          <w:p>
            <w:pPr>
              <w:jc w:val="center"/>
              <w:rPr>
                <w:rFonts w:ascii="Times New Roman" w:hAnsi="Times New Roman" w:eastAsia="宋体" w:cs="Times New Roman"/>
                <w:color w:val="000000"/>
                <w:sz w:val="24"/>
              </w:rPr>
            </w:pPr>
            <w:r>
              <w:rPr>
                <w:rFonts w:ascii="Times New Roman" w:cs="Times New Roman"/>
                <w:color w:val="000000" w:themeColor="text1"/>
                <w:sz w:val="24"/>
              </w:rPr>
              <w:t>蒋运祥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通讯地址</w:t>
            </w:r>
          </w:p>
        </w:tc>
        <w:tc>
          <w:tcPr>
            <w:tcW w:w="7307" w:type="dxa"/>
            <w:gridSpan w:val="9"/>
            <w:vAlign w:val="center"/>
          </w:tcPr>
          <w:p>
            <w:pPr>
              <w:jc w:val="center"/>
              <w:rPr>
                <w:rFonts w:ascii="Times New Roman" w:hAnsi="Times New Roman" w:cs="Times New Roman"/>
                <w:color w:val="000000"/>
                <w:sz w:val="24"/>
              </w:rPr>
            </w:pPr>
            <w:r>
              <w:rPr>
                <w:rFonts w:ascii="Times New Roman" w:cs="Times New Roman"/>
                <w:color w:val="000000"/>
                <w:sz w:val="24"/>
              </w:rPr>
              <w:t>城步儒林镇儒林大道民俗文化中心综合楼六楼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联系电话</w:t>
            </w:r>
          </w:p>
        </w:tc>
        <w:tc>
          <w:tcPr>
            <w:tcW w:w="2799" w:type="dxa"/>
            <w:gridSpan w:val="4"/>
            <w:vAlign w:val="center"/>
          </w:tcPr>
          <w:p>
            <w:pPr>
              <w:jc w:val="center"/>
              <w:rPr>
                <w:rFonts w:ascii="Times New Roman" w:hAnsi="Times New Roman" w:cs="Times New Roman"/>
                <w:color w:val="FF0000"/>
                <w:sz w:val="24"/>
              </w:rPr>
            </w:pPr>
            <w:r>
              <w:rPr>
                <w:rFonts w:ascii="Times New Roman" w:hAnsi="Times New Roman" w:eastAsia="宋体" w:cs="Times New Roman"/>
                <w:color w:val="000000"/>
                <w:sz w:val="24"/>
              </w:rPr>
              <w:t>18673114678</w:t>
            </w:r>
          </w:p>
        </w:tc>
        <w:tc>
          <w:tcPr>
            <w:tcW w:w="1682" w:type="dxa"/>
            <w:gridSpan w:val="3"/>
            <w:vAlign w:val="center"/>
          </w:tcPr>
          <w:p>
            <w:pPr>
              <w:jc w:val="center"/>
              <w:rPr>
                <w:rFonts w:ascii="Times New Roman" w:hAnsi="Times New Roman" w:cs="Times New Roman"/>
                <w:color w:val="000000"/>
                <w:sz w:val="24"/>
              </w:rPr>
            </w:pPr>
            <w:r>
              <w:rPr>
                <w:rFonts w:ascii="Times New Roman" w:cs="Times New Roman"/>
                <w:color w:val="000000"/>
                <w:sz w:val="24"/>
              </w:rPr>
              <w:t>邮政编码</w:t>
            </w:r>
          </w:p>
        </w:tc>
        <w:tc>
          <w:tcPr>
            <w:tcW w:w="2826" w:type="dxa"/>
            <w:gridSpan w:val="2"/>
            <w:vAlign w:val="center"/>
          </w:tcPr>
          <w:p>
            <w:pPr>
              <w:jc w:val="center"/>
              <w:rPr>
                <w:rFonts w:ascii="Times New Roman" w:hAnsi="Times New Roman" w:eastAsia="宋体" w:cs="Times New Roman"/>
                <w:color w:val="000000"/>
                <w:kern w:val="0"/>
                <w:sz w:val="24"/>
              </w:rPr>
            </w:pPr>
            <w:r>
              <w:rPr>
                <w:rFonts w:ascii="Times New Roman" w:hAnsi="Times New Roman" w:cs="Times New Roman"/>
                <w:color w:val="000000"/>
                <w:kern w:val="0"/>
                <w:sz w:val="24"/>
              </w:rPr>
              <w:t>422500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建设地点</w:t>
            </w:r>
          </w:p>
        </w:tc>
        <w:tc>
          <w:tcPr>
            <w:tcW w:w="7307" w:type="dxa"/>
            <w:gridSpan w:val="9"/>
            <w:vAlign w:val="center"/>
          </w:tcPr>
          <w:p>
            <w:pPr>
              <w:jc w:val="center"/>
              <w:rPr>
                <w:rFonts w:ascii="Times New Roman" w:hAnsi="Times New Roman" w:cs="Times New Roman"/>
                <w:color w:val="000000"/>
                <w:sz w:val="24"/>
              </w:rPr>
            </w:pPr>
            <w:r>
              <w:rPr>
                <w:rFonts w:ascii="Times New Roman" w:cs="Times New Roman" w:hAnsiTheme="minorEastAsia"/>
                <w:sz w:val="24"/>
                <w:szCs w:val="28"/>
              </w:rPr>
              <w:t>邵</w:t>
            </w:r>
            <w:r>
              <w:rPr>
                <w:rFonts w:ascii="Times New Roman" w:cs="Times New Roman"/>
                <w:color w:val="000000"/>
                <w:sz w:val="24"/>
              </w:rPr>
              <w:t>阳市城步苗族自治县的儒林镇、汀坪乡、五团镇、丹口镇、兰蓉乡、长安营镇、金紫乡、西岩镇、茅坪镇、蒋坊乡、土桥农场管理区、威溪乡、白毛坪乡共</w:t>
            </w:r>
            <w:r>
              <w:rPr>
                <w:rFonts w:ascii="Times New Roman" w:hAnsi="Times New Roman" w:cs="Times New Roman"/>
                <w:color w:val="000000"/>
                <w:sz w:val="24"/>
              </w:rPr>
              <w:t>13</w:t>
            </w:r>
            <w:r>
              <w:rPr>
                <w:rFonts w:ascii="Times New Roman" w:cs="Times New Roman"/>
                <w:color w:val="000000"/>
                <w:sz w:val="24"/>
              </w:rPr>
              <w:t>个乡镇及辖内的</w:t>
            </w:r>
            <w:r>
              <w:rPr>
                <w:rFonts w:ascii="Times New Roman" w:hAnsi="Times New Roman" w:cs="Times New Roman"/>
                <w:color w:val="000000"/>
                <w:sz w:val="24"/>
              </w:rPr>
              <w:t>170</w:t>
            </w:r>
            <w:r>
              <w:rPr>
                <w:rFonts w:ascii="Times New Roman" w:cs="Times New Roman"/>
                <w:color w:val="000000"/>
                <w:sz w:val="24"/>
              </w:rPr>
              <w:t>个行政村内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立项审</w:t>
            </w:r>
          </w:p>
          <w:p>
            <w:pPr>
              <w:jc w:val="center"/>
              <w:rPr>
                <w:rFonts w:ascii="Times New Roman" w:hAnsi="Times New Roman" w:cs="Times New Roman"/>
                <w:color w:val="000000"/>
                <w:sz w:val="24"/>
              </w:rPr>
            </w:pPr>
            <w:r>
              <w:rPr>
                <w:rFonts w:ascii="Times New Roman" w:cs="Times New Roman"/>
                <w:color w:val="000000"/>
                <w:sz w:val="24"/>
              </w:rPr>
              <w:t>批部门</w:t>
            </w:r>
          </w:p>
        </w:tc>
        <w:tc>
          <w:tcPr>
            <w:tcW w:w="2791" w:type="dxa"/>
            <w:gridSpan w:val="3"/>
            <w:vAlign w:val="center"/>
          </w:tcPr>
          <w:p>
            <w:pPr>
              <w:jc w:val="center"/>
              <w:rPr>
                <w:rFonts w:ascii="Times New Roman" w:hAnsi="Times New Roman" w:eastAsia="宋体" w:cs="Times New Roman"/>
                <w:color w:val="000000"/>
                <w:sz w:val="24"/>
              </w:rPr>
            </w:pPr>
            <w:r>
              <w:rPr>
                <w:rFonts w:ascii="Times New Roman" w:cs="Times New Roman"/>
                <w:color w:val="000000"/>
                <w:sz w:val="24"/>
              </w:rPr>
              <w:t>城步县发展和改革局</w:t>
            </w:r>
          </w:p>
        </w:tc>
        <w:tc>
          <w:tcPr>
            <w:tcW w:w="1624" w:type="dxa"/>
            <w:gridSpan w:val="2"/>
            <w:vAlign w:val="center"/>
          </w:tcPr>
          <w:p>
            <w:pPr>
              <w:jc w:val="center"/>
              <w:rPr>
                <w:rFonts w:ascii="Times New Roman" w:hAnsi="Times New Roman" w:cs="Times New Roman"/>
                <w:color w:val="000000"/>
                <w:sz w:val="24"/>
              </w:rPr>
            </w:pPr>
            <w:r>
              <w:rPr>
                <w:rFonts w:ascii="Times New Roman" w:cs="Times New Roman"/>
                <w:color w:val="000000"/>
                <w:sz w:val="24"/>
              </w:rPr>
              <w:t>批准文号</w:t>
            </w:r>
          </w:p>
        </w:tc>
        <w:tc>
          <w:tcPr>
            <w:tcW w:w="2892" w:type="dxa"/>
            <w:gridSpan w:val="4"/>
            <w:vAlign w:val="center"/>
          </w:tcPr>
          <w:p>
            <w:pPr>
              <w:jc w:val="center"/>
              <w:rPr>
                <w:rFonts w:ascii="Times New Roman" w:hAnsi="Times New Roman" w:eastAsia="宋体" w:cs="Times New Roman"/>
                <w:color w:val="FF0000"/>
                <w:sz w:val="24"/>
              </w:rPr>
            </w:pPr>
            <w:r>
              <w:rPr>
                <w:rFonts w:ascii="Times New Roman" w:cs="Times New Roman"/>
                <w:color w:val="000000"/>
                <w:sz w:val="24"/>
              </w:rPr>
              <w:t>城发改审字（</w:t>
            </w:r>
            <w:r>
              <w:rPr>
                <w:rFonts w:ascii="Times New Roman" w:hAnsi="Times New Roman" w:cs="Times New Roman"/>
                <w:color w:val="000000"/>
                <w:sz w:val="24"/>
              </w:rPr>
              <w:t>2017</w:t>
            </w:r>
            <w:r>
              <w:rPr>
                <w:rFonts w:ascii="Times New Roman" w:cs="Times New Roman"/>
                <w:color w:val="000000"/>
                <w:sz w:val="24"/>
              </w:rPr>
              <w:t>）</w:t>
            </w:r>
            <w:r>
              <w:rPr>
                <w:rFonts w:ascii="Times New Roman" w:hAnsi="Times New Roman" w:cs="Times New Roman"/>
                <w:color w:val="000000"/>
                <w:sz w:val="24"/>
              </w:rPr>
              <w:t>31</w:t>
            </w:r>
            <w:r>
              <w:rPr>
                <w:rFonts w:ascii="Times New Roman" w:cs="Times New Roman"/>
                <w:color w:val="00000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建设性质</w:t>
            </w:r>
          </w:p>
        </w:tc>
        <w:tc>
          <w:tcPr>
            <w:tcW w:w="2799" w:type="dxa"/>
            <w:gridSpan w:val="4"/>
            <w:vAlign w:val="center"/>
          </w:tcPr>
          <w:p>
            <w:pPr>
              <w:jc w:val="center"/>
              <w:rPr>
                <w:rFonts w:ascii="Times New Roman" w:hAnsi="Times New Roman" w:eastAsia="宋体" w:cs="Times New Roman"/>
                <w:color w:val="000000"/>
                <w:sz w:val="24"/>
              </w:rPr>
            </w:pPr>
            <w:r>
              <w:rPr>
                <w:rFonts w:ascii="Times New Roman" w:cs="Times New Roman"/>
                <w:color w:val="000000"/>
                <w:sz w:val="24"/>
              </w:rPr>
              <w:t>新建</w:t>
            </w:r>
          </w:p>
        </w:tc>
        <w:tc>
          <w:tcPr>
            <w:tcW w:w="1616" w:type="dxa"/>
            <w:vAlign w:val="center"/>
          </w:tcPr>
          <w:p>
            <w:pPr>
              <w:jc w:val="center"/>
              <w:rPr>
                <w:rFonts w:ascii="Times New Roman" w:hAnsi="Times New Roman" w:cs="Times New Roman"/>
                <w:color w:val="000000"/>
                <w:sz w:val="24"/>
              </w:rPr>
            </w:pPr>
            <w:r>
              <w:rPr>
                <w:rFonts w:ascii="Times New Roman" w:cs="Times New Roman"/>
                <w:color w:val="000000"/>
                <w:sz w:val="24"/>
              </w:rPr>
              <w:t>行业类别</w:t>
            </w:r>
          </w:p>
          <w:p>
            <w:pPr>
              <w:jc w:val="center"/>
              <w:rPr>
                <w:rFonts w:ascii="Times New Roman" w:hAnsi="Times New Roman" w:cs="Times New Roman"/>
                <w:color w:val="000000"/>
                <w:sz w:val="24"/>
              </w:rPr>
            </w:pPr>
            <w:r>
              <w:rPr>
                <w:rFonts w:ascii="Times New Roman" w:cs="Times New Roman"/>
                <w:color w:val="000000"/>
                <w:sz w:val="24"/>
              </w:rPr>
              <w:t>及代码</w:t>
            </w:r>
          </w:p>
        </w:tc>
        <w:tc>
          <w:tcPr>
            <w:tcW w:w="2892" w:type="dxa"/>
            <w:gridSpan w:val="4"/>
            <w:vAlign w:val="center"/>
          </w:tcPr>
          <w:p>
            <w:pPr>
              <w:jc w:val="center"/>
              <w:rPr>
                <w:rFonts w:ascii="Times New Roman" w:hAnsi="Times New Roman" w:cs="Times New Roman"/>
                <w:color w:val="000000"/>
                <w:sz w:val="24"/>
              </w:rPr>
            </w:pPr>
            <w:r>
              <w:rPr>
                <w:rFonts w:ascii="Times New Roman" w:hAnsi="Times New Roman" w:cs="Times New Roman"/>
                <w:color w:val="000000"/>
                <w:sz w:val="24"/>
              </w:rPr>
              <w:t>K70</w:t>
            </w:r>
            <w:r>
              <w:rPr>
                <w:rFonts w:ascii="Times New Roman" w:cs="Times New Roman"/>
                <w:color w:val="000000"/>
                <w:sz w:val="24"/>
              </w:rPr>
              <w:t>房地产业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建筑面积</w:t>
            </w:r>
          </w:p>
          <w:p>
            <w:pPr>
              <w:jc w:val="center"/>
              <w:rPr>
                <w:rFonts w:ascii="Times New Roman" w:hAnsi="Times New Roman" w:cs="Times New Roman"/>
                <w:color w:val="000000"/>
                <w:sz w:val="24"/>
              </w:rPr>
            </w:pPr>
            <w:r>
              <w:rPr>
                <w:rFonts w:ascii="Times New Roman" w:hAnsi="Times New Roman" w:cs="Times New Roman"/>
                <w:color w:val="000000"/>
                <w:sz w:val="24"/>
              </w:rPr>
              <w:t>(</w:t>
            </w:r>
            <w:r>
              <w:rPr>
                <w:rFonts w:ascii="Times New Roman" w:cs="Times New Roman"/>
                <w:color w:val="000000"/>
                <w:sz w:val="24"/>
              </w:rPr>
              <w:t>平方米</w:t>
            </w:r>
            <w:r>
              <w:rPr>
                <w:rFonts w:ascii="Times New Roman" w:hAnsi="Times New Roman" w:cs="Times New Roman"/>
                <w:color w:val="000000"/>
                <w:sz w:val="24"/>
              </w:rPr>
              <w:t>)</w:t>
            </w:r>
          </w:p>
        </w:tc>
        <w:tc>
          <w:tcPr>
            <w:tcW w:w="2799" w:type="dxa"/>
            <w:gridSpan w:val="4"/>
            <w:vAlign w:val="center"/>
          </w:tcPr>
          <w:p>
            <w:pPr>
              <w:jc w:val="center"/>
              <w:rPr>
                <w:rFonts w:ascii="Times New Roman" w:hAnsi="Times New Roman" w:eastAsia="宋体" w:cs="Times New Roman"/>
                <w:bCs/>
                <w:color w:val="000000"/>
                <w:sz w:val="24"/>
              </w:rPr>
            </w:pPr>
            <w:r>
              <w:rPr>
                <w:rFonts w:ascii="Times New Roman" w:hAnsi="Times New Roman" w:cs="Times New Roman"/>
                <w:color w:val="000000"/>
                <w:sz w:val="24"/>
              </w:rPr>
              <w:t>79923</w:t>
            </w:r>
          </w:p>
        </w:tc>
        <w:tc>
          <w:tcPr>
            <w:tcW w:w="1616" w:type="dxa"/>
            <w:vAlign w:val="center"/>
          </w:tcPr>
          <w:p>
            <w:pPr>
              <w:jc w:val="center"/>
              <w:rPr>
                <w:rFonts w:ascii="Times New Roman" w:hAnsi="Times New Roman" w:cs="Times New Roman"/>
                <w:color w:val="000000"/>
                <w:sz w:val="24"/>
              </w:rPr>
            </w:pPr>
            <w:r>
              <w:rPr>
                <w:rFonts w:ascii="Times New Roman" w:cs="Times New Roman"/>
                <w:color w:val="000000"/>
                <w:sz w:val="24"/>
              </w:rPr>
              <w:t>绿化面积</w:t>
            </w:r>
          </w:p>
          <w:p>
            <w:pPr>
              <w:jc w:val="center"/>
              <w:rPr>
                <w:rFonts w:ascii="Times New Roman" w:hAnsi="Times New Roman" w:cs="Times New Roman"/>
                <w:color w:val="000000"/>
                <w:sz w:val="24"/>
              </w:rPr>
            </w:pPr>
            <w:r>
              <w:rPr>
                <w:rFonts w:ascii="Times New Roman" w:hAnsi="Times New Roman" w:cs="Times New Roman"/>
                <w:color w:val="000000"/>
                <w:sz w:val="24"/>
              </w:rPr>
              <w:t>(</w:t>
            </w:r>
            <w:r>
              <w:rPr>
                <w:rFonts w:ascii="Times New Roman" w:cs="Times New Roman"/>
                <w:color w:val="000000"/>
                <w:sz w:val="24"/>
              </w:rPr>
              <w:t>平方米</w:t>
            </w:r>
            <w:r>
              <w:rPr>
                <w:rFonts w:ascii="Times New Roman" w:hAnsi="Times New Roman" w:cs="Times New Roman"/>
                <w:color w:val="000000"/>
                <w:sz w:val="24"/>
              </w:rPr>
              <w:t>)</w:t>
            </w:r>
          </w:p>
        </w:tc>
        <w:tc>
          <w:tcPr>
            <w:tcW w:w="2892" w:type="dxa"/>
            <w:gridSpan w:val="4"/>
            <w:vAlign w:val="center"/>
          </w:tcPr>
          <w:p>
            <w:pPr>
              <w:jc w:val="center"/>
              <w:rPr>
                <w:rFonts w:ascii="Times New Roman" w:hAnsi="Times New Roman" w:eastAsia="宋体" w:cs="Times New Roman"/>
                <w:color w:val="000000"/>
                <w:sz w:val="24"/>
              </w:rPr>
            </w:pPr>
            <w:r>
              <w:rPr>
                <w:rFonts w:ascii="Times New Roman" w:hAnsi="Times New Roman" w:cs="Times New Roman"/>
                <w:color w:val="000000"/>
                <w:sz w:val="24"/>
              </w:rPr>
              <w:t>9680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Align w:val="center"/>
          </w:tcPr>
          <w:p>
            <w:pPr>
              <w:jc w:val="center"/>
              <w:rPr>
                <w:rFonts w:ascii="Times New Roman" w:hAnsi="Times New Roman" w:cs="Times New Roman"/>
                <w:color w:val="000000"/>
                <w:sz w:val="24"/>
              </w:rPr>
            </w:pPr>
            <w:r>
              <w:rPr>
                <w:rFonts w:ascii="Times New Roman" w:cs="Times New Roman"/>
                <w:color w:val="000000"/>
                <w:sz w:val="24"/>
              </w:rPr>
              <w:t>总投资</w:t>
            </w:r>
          </w:p>
          <w:p>
            <w:pPr>
              <w:jc w:val="center"/>
              <w:rPr>
                <w:rFonts w:ascii="Times New Roman" w:hAnsi="Times New Roman" w:cs="Times New Roman"/>
                <w:color w:val="000000"/>
                <w:w w:val="90"/>
                <w:sz w:val="24"/>
              </w:rPr>
            </w:pPr>
            <w:r>
              <w:rPr>
                <w:rFonts w:ascii="Times New Roman" w:hAnsi="Times New Roman" w:cs="Times New Roman"/>
                <w:color w:val="000000"/>
                <w:sz w:val="24"/>
              </w:rPr>
              <w:t>(</w:t>
            </w:r>
            <w:r>
              <w:rPr>
                <w:rFonts w:ascii="Times New Roman" w:cs="Times New Roman"/>
                <w:color w:val="000000"/>
                <w:sz w:val="24"/>
              </w:rPr>
              <w:t>万元</w:t>
            </w:r>
            <w:r>
              <w:rPr>
                <w:rFonts w:ascii="Times New Roman" w:hAnsi="Times New Roman" w:cs="Times New Roman"/>
                <w:color w:val="000000"/>
                <w:sz w:val="24"/>
              </w:rPr>
              <w:t>)</w:t>
            </w:r>
          </w:p>
        </w:tc>
        <w:tc>
          <w:tcPr>
            <w:tcW w:w="1430" w:type="dxa"/>
            <w:vAlign w:val="center"/>
          </w:tcPr>
          <w:p>
            <w:pPr>
              <w:jc w:val="center"/>
              <w:rPr>
                <w:rFonts w:ascii="Times New Roman" w:hAnsi="Times New Roman" w:eastAsia="宋体" w:cs="Times New Roman"/>
                <w:color w:val="000000"/>
                <w:sz w:val="24"/>
              </w:rPr>
            </w:pPr>
            <w:r>
              <w:rPr>
                <w:rFonts w:ascii="Times New Roman" w:hAnsi="Times New Roman" w:cs="Times New Roman"/>
                <w:color w:val="000000"/>
                <w:sz w:val="24"/>
              </w:rPr>
              <w:t>13879.28</w:t>
            </w:r>
          </w:p>
        </w:tc>
        <w:tc>
          <w:tcPr>
            <w:tcW w:w="1369" w:type="dxa"/>
            <w:gridSpan w:val="3"/>
            <w:vAlign w:val="center"/>
          </w:tcPr>
          <w:p>
            <w:pPr>
              <w:jc w:val="center"/>
              <w:rPr>
                <w:rFonts w:ascii="Times New Roman" w:hAnsi="Times New Roman" w:cs="Times New Roman"/>
                <w:color w:val="000000"/>
                <w:sz w:val="24"/>
              </w:rPr>
            </w:pPr>
            <w:r>
              <w:rPr>
                <w:rFonts w:ascii="Times New Roman" w:cs="Times New Roman"/>
                <w:color w:val="000000"/>
                <w:sz w:val="24"/>
              </w:rPr>
              <w:t>其中：环保投资</w:t>
            </w:r>
            <w:r>
              <w:rPr>
                <w:rFonts w:ascii="Times New Roman" w:hAnsi="Times New Roman" w:cs="Times New Roman"/>
                <w:color w:val="000000"/>
                <w:sz w:val="24"/>
              </w:rPr>
              <w:t>(</w:t>
            </w:r>
            <w:r>
              <w:rPr>
                <w:rFonts w:ascii="Times New Roman" w:cs="Times New Roman"/>
                <w:color w:val="000000"/>
                <w:sz w:val="24"/>
              </w:rPr>
              <w:t>万元</w:t>
            </w:r>
            <w:r>
              <w:rPr>
                <w:rFonts w:ascii="Times New Roman" w:hAnsi="Times New Roman" w:cs="Times New Roman"/>
                <w:color w:val="000000"/>
                <w:sz w:val="24"/>
              </w:rPr>
              <w:t>)</w:t>
            </w:r>
          </w:p>
        </w:tc>
        <w:tc>
          <w:tcPr>
            <w:tcW w:w="1616" w:type="dxa"/>
            <w:vAlign w:val="center"/>
          </w:tcPr>
          <w:p>
            <w:pPr>
              <w:jc w:val="center"/>
              <w:rPr>
                <w:rFonts w:ascii="Times New Roman" w:hAnsi="Times New Roman" w:eastAsia="宋体" w:cs="Times New Roman"/>
                <w:color w:val="000000" w:themeColor="text1"/>
                <w:sz w:val="24"/>
              </w:rPr>
            </w:pPr>
            <w:r>
              <w:rPr>
                <w:rFonts w:ascii="Times New Roman" w:hAnsi="Times New Roman" w:cs="Times New Roman"/>
                <w:color w:val="000000" w:themeColor="text1"/>
                <w:sz w:val="24"/>
              </w:rPr>
              <w:t>166.8</w:t>
            </w:r>
          </w:p>
        </w:tc>
        <w:tc>
          <w:tcPr>
            <w:tcW w:w="1327" w:type="dxa"/>
            <w:gridSpan w:val="3"/>
            <w:vAlign w:val="center"/>
          </w:tcPr>
          <w:p>
            <w:pPr>
              <w:jc w:val="center"/>
              <w:rPr>
                <w:rFonts w:ascii="Times New Roman" w:hAnsi="Times New Roman" w:cs="Times New Roman"/>
                <w:color w:val="000000"/>
                <w:sz w:val="24"/>
              </w:rPr>
            </w:pPr>
            <w:r>
              <w:rPr>
                <w:rFonts w:ascii="Times New Roman" w:cs="Times New Roman"/>
                <w:color w:val="000000"/>
                <w:sz w:val="24"/>
              </w:rPr>
              <w:t>环保投资占总投资比例</w:t>
            </w:r>
          </w:p>
        </w:tc>
        <w:tc>
          <w:tcPr>
            <w:tcW w:w="1565" w:type="dxa"/>
            <w:vAlign w:val="center"/>
          </w:tcPr>
          <w:p>
            <w:pPr>
              <w:jc w:val="center"/>
              <w:rPr>
                <w:rFonts w:ascii="Times New Roman" w:hAnsi="Times New Roman" w:eastAsia="宋体" w:cs="Times New Roman"/>
                <w:color w:val="000000" w:themeColor="text1"/>
                <w:sz w:val="24"/>
              </w:rPr>
            </w:pPr>
            <w:r>
              <w:rPr>
                <w:rFonts w:ascii="Times New Roman" w:hAnsi="Times New Roman" w:cs="Times New Roman"/>
                <w:color w:val="000000" w:themeColor="text1"/>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tcBorders>
              <w:bottom w:val="single" w:color="auto" w:sz="4" w:space="0"/>
            </w:tcBorders>
            <w:vAlign w:val="center"/>
          </w:tcPr>
          <w:p>
            <w:pPr>
              <w:jc w:val="center"/>
              <w:rPr>
                <w:rFonts w:ascii="Times New Roman" w:hAnsi="Times New Roman" w:cs="Times New Roman"/>
                <w:color w:val="000000"/>
                <w:sz w:val="24"/>
              </w:rPr>
            </w:pPr>
            <w:r>
              <w:rPr>
                <w:rFonts w:ascii="Times New Roman" w:cs="Times New Roman"/>
                <w:color w:val="000000"/>
                <w:sz w:val="24"/>
              </w:rPr>
              <w:t>评价经费</w:t>
            </w:r>
          </w:p>
          <w:p>
            <w:pPr>
              <w:jc w:val="center"/>
              <w:rPr>
                <w:rFonts w:ascii="Times New Roman" w:hAnsi="Times New Roman" w:cs="Times New Roman"/>
                <w:color w:val="000000"/>
                <w:sz w:val="24"/>
              </w:rPr>
            </w:pPr>
            <w:r>
              <w:rPr>
                <w:rFonts w:ascii="Times New Roman" w:hAnsi="Times New Roman" w:cs="Times New Roman"/>
                <w:color w:val="000000"/>
                <w:sz w:val="24"/>
              </w:rPr>
              <w:t>(</w:t>
            </w:r>
            <w:r>
              <w:rPr>
                <w:rFonts w:ascii="Times New Roman" w:cs="Times New Roman"/>
                <w:color w:val="000000"/>
                <w:sz w:val="24"/>
              </w:rPr>
              <w:t>万元</w:t>
            </w:r>
            <w:r>
              <w:rPr>
                <w:rFonts w:ascii="Times New Roman" w:hAnsi="Times New Roman" w:cs="Times New Roman"/>
                <w:color w:val="000000"/>
                <w:sz w:val="24"/>
              </w:rPr>
              <w:t>)</w:t>
            </w:r>
          </w:p>
        </w:tc>
        <w:tc>
          <w:tcPr>
            <w:tcW w:w="1430" w:type="dxa"/>
            <w:tcBorders>
              <w:bottom w:val="single" w:color="auto" w:sz="4" w:space="0"/>
            </w:tcBorders>
            <w:vAlign w:val="center"/>
          </w:tcPr>
          <w:p>
            <w:pPr>
              <w:jc w:val="center"/>
              <w:rPr>
                <w:rFonts w:ascii="Times New Roman" w:hAnsi="Times New Roman" w:cs="Times New Roman"/>
                <w:color w:val="000000"/>
                <w:sz w:val="24"/>
              </w:rPr>
            </w:pPr>
            <w:r>
              <w:rPr>
                <w:rFonts w:ascii="Times New Roman" w:hAnsi="Times New Roman" w:cs="Times New Roman"/>
                <w:color w:val="000000"/>
                <w:sz w:val="24"/>
              </w:rPr>
              <w:t>/</w:t>
            </w:r>
          </w:p>
        </w:tc>
        <w:tc>
          <w:tcPr>
            <w:tcW w:w="1369" w:type="dxa"/>
            <w:gridSpan w:val="3"/>
            <w:tcBorders>
              <w:bottom w:val="single" w:color="auto" w:sz="4" w:space="0"/>
            </w:tcBorders>
            <w:vAlign w:val="center"/>
          </w:tcPr>
          <w:p>
            <w:pPr>
              <w:jc w:val="center"/>
              <w:rPr>
                <w:rFonts w:ascii="Times New Roman" w:hAnsi="Times New Roman" w:cs="Times New Roman"/>
                <w:color w:val="000000"/>
                <w:sz w:val="24"/>
              </w:rPr>
            </w:pPr>
            <w:r>
              <w:rPr>
                <w:rFonts w:ascii="Times New Roman" w:cs="Times New Roman"/>
                <w:color w:val="000000"/>
                <w:sz w:val="24"/>
              </w:rPr>
              <w:t>预期投产日期</w:t>
            </w:r>
          </w:p>
        </w:tc>
        <w:tc>
          <w:tcPr>
            <w:tcW w:w="4508" w:type="dxa"/>
            <w:gridSpan w:val="5"/>
            <w:tcBorders>
              <w:bottom w:val="single" w:color="auto" w:sz="4" w:space="0"/>
            </w:tcBorders>
            <w:vAlign w:val="center"/>
          </w:tcPr>
          <w:p>
            <w:pPr>
              <w:jc w:val="center"/>
              <w:rPr>
                <w:rFonts w:ascii="Times New Roman" w:hAnsi="Times New Roman" w:eastAsia="宋体" w:cs="Times New Roman"/>
                <w:color w:val="000000"/>
                <w:sz w:val="24"/>
              </w:rPr>
            </w:pPr>
            <w:r>
              <w:rPr>
                <w:rFonts w:ascii="Times New Roman" w:cs="Times New Roman"/>
                <w:color w:val="000000"/>
                <w:sz w:val="24"/>
              </w:rPr>
              <w:t>预期全部工程于</w:t>
            </w:r>
            <w:r>
              <w:rPr>
                <w:rFonts w:ascii="Times New Roman" w:hAnsi="Times New Roman" w:cs="Times New Roman"/>
                <w:color w:val="000000"/>
                <w:sz w:val="24"/>
              </w:rPr>
              <w:t>2020</w:t>
            </w:r>
            <w:r>
              <w:rPr>
                <w:rFonts w:ascii="Times New Roman" w:cs="Times New Roman"/>
                <w:color w:val="000000"/>
                <w:sz w:val="24"/>
              </w:rPr>
              <w:t>年</w:t>
            </w:r>
            <w:r>
              <w:rPr>
                <w:rFonts w:hint="eastAsia" w:ascii="Times New Roman" w:hAnsi="Times New Roman" w:cs="Times New Roman"/>
                <w:color w:val="000000"/>
                <w:sz w:val="24"/>
              </w:rPr>
              <w:t>5</w:t>
            </w:r>
            <w:r>
              <w:rPr>
                <w:rFonts w:ascii="Times New Roman" w:cs="Times New Roman"/>
                <w:color w:val="000000"/>
                <w:sz w:val="24"/>
              </w:rPr>
              <w:t>月投入使用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10"/>
            <w:tcBorders>
              <w:top w:val="single" w:color="auto" w:sz="4" w:space="0"/>
              <w:left w:val="single" w:color="auto" w:sz="4" w:space="0"/>
              <w:bottom w:val="single" w:color="auto" w:sz="4" w:space="0"/>
              <w:right w:val="single" w:color="auto" w:sz="4" w:space="0"/>
            </w:tcBorders>
          </w:tcPr>
          <w:p>
            <w:pPr>
              <w:pStyle w:val="18"/>
              <w:spacing w:line="52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cs="Times New Roman" w:hAnsiTheme="minorHAnsi"/>
                <w:color w:val="000000"/>
                <w:sz w:val="24"/>
                <w:szCs w:val="24"/>
              </w:rPr>
              <w:t>、项目由来</w:t>
            </w:r>
          </w:p>
          <w:p>
            <w:pPr>
              <w:spacing w:line="520" w:lineRule="exact"/>
              <w:ind w:firstLine="480" w:firstLineChars="200"/>
              <w:rPr>
                <w:rFonts w:ascii="Times New Roman" w:hAnsi="Times New Roman" w:cs="Times New Roman"/>
                <w:color w:val="000000"/>
                <w:sz w:val="24"/>
              </w:rPr>
            </w:pPr>
            <w:bookmarkStart w:id="22" w:name="_Toc464231283"/>
            <w:r>
              <w:rPr>
                <w:rFonts w:ascii="Times New Roman" w:cs="Times New Roman"/>
                <w:color w:val="000000"/>
                <w:sz w:val="24"/>
              </w:rPr>
              <w:t>《关于统筹推进全省农村综合服务平台建设有关事项的通知》（湘发改投资〔</w:t>
            </w:r>
            <w:r>
              <w:rPr>
                <w:rFonts w:ascii="Times New Roman" w:hAnsi="Times New Roman" w:cs="Times New Roman"/>
                <w:color w:val="000000"/>
                <w:sz w:val="24"/>
              </w:rPr>
              <w:t>2016</w:t>
            </w:r>
            <w:r>
              <w:rPr>
                <w:rFonts w:ascii="Times New Roman" w:cs="Times New Roman"/>
                <w:color w:val="000000"/>
                <w:sz w:val="24"/>
              </w:rPr>
              <w:t>〕</w:t>
            </w:r>
            <w:r>
              <w:rPr>
                <w:rFonts w:ascii="Times New Roman" w:hAnsi="Times New Roman" w:cs="Times New Roman"/>
                <w:color w:val="000000"/>
                <w:sz w:val="24"/>
              </w:rPr>
              <w:t>416</w:t>
            </w:r>
            <w:r>
              <w:rPr>
                <w:rFonts w:ascii="Times New Roman" w:cs="Times New Roman"/>
                <w:color w:val="000000"/>
                <w:sz w:val="24"/>
              </w:rPr>
              <w:t>号）</w:t>
            </w:r>
            <w:bookmarkEnd w:id="22"/>
            <w:r>
              <w:rPr>
                <w:rFonts w:ascii="Times New Roman" w:cs="Times New Roman"/>
                <w:color w:val="000000"/>
                <w:sz w:val="24"/>
              </w:rPr>
              <w:t>文件指出：农村综合服务平台是在乡镇和建制村配置、为广大农村居民公共生活和社会治理提供服务的综合性场所，是保障农村居民就近就便享受公共服务和实现社会源头治理的重要载体，推进农村综合服务平台建设，是落实党中央、</w:t>
            </w:r>
            <w:r>
              <w:rPr>
                <w:rFonts w:hint="eastAsia" w:ascii="Times New Roman" w:cs="Times New Roman"/>
                <w:color w:val="000000"/>
                <w:sz w:val="24"/>
                <w:lang w:eastAsia="zh-CN"/>
              </w:rPr>
              <w:t>国务院</w:t>
            </w:r>
            <w:bookmarkStart w:id="65" w:name="_GoBack"/>
            <w:bookmarkEnd w:id="65"/>
            <w:r>
              <w:rPr>
                <w:rFonts w:ascii="Times New Roman" w:cs="Times New Roman"/>
                <w:color w:val="000000"/>
                <w:sz w:val="24"/>
              </w:rPr>
              <w:t>关于农村社会发展改革重大战略部署的迫切要求，是配合推进全省新一轮乡镇区划调整改革、适应农村经济社会发展的新需要，是加强基层政权建设、提高农村公共服务和社会治理能力的重要举措，各市州、县市区政府及有关部门务必高度重视，采取有力措施，统筹各方财力，齐抓共管，有序推进相关项目建设，本项目为城步苗族自治县农村公共服务中心建设项目，项目的建设响应《关于统筹推进全省农村综合服务平台建设有关事项的通知》（湘发改投资〔</w:t>
            </w:r>
            <w:r>
              <w:rPr>
                <w:rFonts w:ascii="Times New Roman" w:hAnsi="Times New Roman" w:cs="Times New Roman"/>
                <w:color w:val="000000"/>
                <w:sz w:val="24"/>
              </w:rPr>
              <w:t>2016</w:t>
            </w:r>
            <w:r>
              <w:rPr>
                <w:rFonts w:ascii="Times New Roman" w:cs="Times New Roman"/>
                <w:color w:val="000000"/>
                <w:sz w:val="24"/>
              </w:rPr>
              <w:t>〕</w:t>
            </w:r>
            <w:r>
              <w:rPr>
                <w:rFonts w:ascii="Times New Roman" w:hAnsi="Times New Roman" w:cs="Times New Roman"/>
                <w:color w:val="000000"/>
                <w:sz w:val="24"/>
              </w:rPr>
              <w:t>416</w:t>
            </w:r>
            <w:r>
              <w:rPr>
                <w:rFonts w:ascii="Times New Roman" w:cs="Times New Roman"/>
                <w:color w:val="000000"/>
                <w:sz w:val="24"/>
              </w:rPr>
              <w:t>号）号召。</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根据城步苗族自治县人民政府规划及要求，城步苗族自治县城</w:t>
            </w:r>
            <w:r>
              <w:rPr>
                <w:rFonts w:hint="eastAsia" w:ascii="Times New Roman" w:cs="Times New Roman"/>
                <w:color w:val="000000"/>
                <w:sz w:val="24"/>
              </w:rPr>
              <w:t>乡</w:t>
            </w:r>
            <w:r>
              <w:rPr>
                <w:rFonts w:ascii="Times New Roman" w:cs="Times New Roman"/>
                <w:color w:val="000000"/>
                <w:sz w:val="24"/>
              </w:rPr>
              <w:t>建设投资有限公司承建该项目，项目总投资</w:t>
            </w:r>
            <w:r>
              <w:rPr>
                <w:rFonts w:ascii="Times New Roman" w:hAnsi="Times New Roman" w:cs="Times New Roman"/>
                <w:color w:val="000000"/>
                <w:sz w:val="24"/>
              </w:rPr>
              <w:t>13879.28</w:t>
            </w:r>
            <w:r>
              <w:rPr>
                <w:rFonts w:ascii="Times New Roman" w:cs="Times New Roman"/>
                <w:color w:val="000000"/>
                <w:sz w:val="24"/>
              </w:rPr>
              <w:t>万元，建设内容为城步苗族自治县</w:t>
            </w:r>
            <w:r>
              <w:rPr>
                <w:rFonts w:ascii="Times New Roman" w:hAnsi="Times New Roman" w:cs="Times New Roman"/>
                <w:color w:val="000000"/>
                <w:sz w:val="24"/>
              </w:rPr>
              <w:t>13</w:t>
            </w:r>
            <w:r>
              <w:rPr>
                <w:rFonts w:ascii="Times New Roman" w:cs="Times New Roman"/>
                <w:color w:val="000000"/>
                <w:sz w:val="24"/>
              </w:rPr>
              <w:t>个乡镇及</w:t>
            </w:r>
            <w:r>
              <w:rPr>
                <w:rFonts w:ascii="Times New Roman" w:hAnsi="Times New Roman" w:cs="Times New Roman"/>
                <w:color w:val="000000"/>
                <w:sz w:val="24"/>
              </w:rPr>
              <w:t>170</w:t>
            </w:r>
            <w:r>
              <w:rPr>
                <w:rFonts w:ascii="Times New Roman" w:cs="Times New Roman"/>
                <w:color w:val="000000"/>
                <w:sz w:val="24"/>
              </w:rPr>
              <w:t>个行政村建设综合服务平台，乡镇农村综合服务平台面积按</w:t>
            </w:r>
            <w:r>
              <w:rPr>
                <w:rFonts w:ascii="Times New Roman" w:hAnsi="Times New Roman" w:cs="Times New Roman"/>
                <w:color w:val="000000"/>
                <w:sz w:val="24"/>
              </w:rPr>
              <w:t>600-800</w:t>
            </w:r>
            <w:r>
              <w:rPr>
                <w:rFonts w:ascii="Times New Roman" w:cs="Times New Roman"/>
                <w:color w:val="000000"/>
                <w:sz w:val="24"/>
              </w:rPr>
              <w:t>㎡、建制村级按</w:t>
            </w:r>
            <w:r>
              <w:rPr>
                <w:rFonts w:ascii="Times New Roman" w:hAnsi="Times New Roman" w:cs="Times New Roman"/>
                <w:color w:val="000000"/>
                <w:sz w:val="24"/>
              </w:rPr>
              <w:t>300-500</w:t>
            </w:r>
            <w:r>
              <w:rPr>
                <w:rFonts w:ascii="Times New Roman" w:cs="Times New Roman"/>
                <w:color w:val="000000"/>
                <w:sz w:val="24"/>
              </w:rPr>
              <w:t>㎡设计。本项目</w:t>
            </w:r>
            <w:r>
              <w:rPr>
                <w:rFonts w:ascii="Times New Roman" w:hAnsi="Times New Roman" w:cs="Times New Roman"/>
                <w:color w:val="000000"/>
                <w:sz w:val="24"/>
              </w:rPr>
              <w:t>13</w:t>
            </w:r>
            <w:r>
              <w:rPr>
                <w:rFonts w:ascii="Times New Roman" w:cs="Times New Roman"/>
                <w:color w:val="000000"/>
                <w:sz w:val="24"/>
              </w:rPr>
              <w:t>个乡镇及</w:t>
            </w:r>
            <w:r>
              <w:rPr>
                <w:rFonts w:ascii="Times New Roman" w:hAnsi="Times New Roman" w:cs="Times New Roman"/>
                <w:color w:val="000000"/>
                <w:sz w:val="24"/>
              </w:rPr>
              <w:t>170</w:t>
            </w:r>
            <w:r>
              <w:rPr>
                <w:rFonts w:ascii="Times New Roman" w:cs="Times New Roman"/>
                <w:color w:val="000000"/>
                <w:sz w:val="24"/>
              </w:rPr>
              <w:t>个行政村合计建设农村综合服务平台</w:t>
            </w:r>
            <w:r>
              <w:rPr>
                <w:rFonts w:ascii="Times New Roman" w:hAnsi="Times New Roman" w:cs="Times New Roman"/>
                <w:color w:val="000000"/>
                <w:sz w:val="24"/>
              </w:rPr>
              <w:t>79923.00</w:t>
            </w:r>
            <w:r>
              <w:rPr>
                <w:rFonts w:ascii="Times New Roman" w:cs="Times New Roman"/>
                <w:color w:val="000000"/>
                <w:sz w:val="24"/>
              </w:rPr>
              <w:t>㎡。其中</w:t>
            </w:r>
            <w:r>
              <w:rPr>
                <w:rFonts w:ascii="Times New Roman" w:hAnsi="Times New Roman" w:cs="Times New Roman"/>
                <w:color w:val="000000"/>
                <w:sz w:val="24"/>
              </w:rPr>
              <w:t>146</w:t>
            </w:r>
            <w:r>
              <w:rPr>
                <w:rFonts w:ascii="Times New Roman" w:cs="Times New Roman"/>
                <w:color w:val="000000"/>
                <w:sz w:val="24"/>
              </w:rPr>
              <w:t>个镇村为新建，建筑面积</w:t>
            </w:r>
            <w:r>
              <w:rPr>
                <w:rFonts w:ascii="Times New Roman" w:hAnsi="Times New Roman" w:cs="Times New Roman"/>
                <w:color w:val="000000"/>
                <w:sz w:val="24"/>
              </w:rPr>
              <w:t>68450.00</w:t>
            </w:r>
            <w:r>
              <w:rPr>
                <w:rFonts w:ascii="Times New Roman" w:cs="Times New Roman"/>
                <w:color w:val="000000"/>
                <w:sz w:val="24"/>
              </w:rPr>
              <w:t>㎡，</w:t>
            </w:r>
            <w:r>
              <w:rPr>
                <w:rFonts w:ascii="Times New Roman" w:hAnsi="Times New Roman" w:cs="Times New Roman"/>
                <w:color w:val="000000"/>
                <w:sz w:val="24"/>
              </w:rPr>
              <w:t>37</w:t>
            </w:r>
            <w:r>
              <w:rPr>
                <w:rFonts w:ascii="Times New Roman" w:cs="Times New Roman"/>
                <w:color w:val="000000"/>
                <w:sz w:val="24"/>
              </w:rPr>
              <w:t>个镇村为改扩建，改扩建建筑面积</w:t>
            </w:r>
            <w:r>
              <w:rPr>
                <w:rFonts w:ascii="Times New Roman" w:hAnsi="Times New Roman" w:cs="Times New Roman"/>
                <w:color w:val="000000"/>
                <w:sz w:val="24"/>
              </w:rPr>
              <w:t>11473.00</w:t>
            </w:r>
            <w:r>
              <w:rPr>
                <w:rFonts w:ascii="Times New Roman" w:cs="Times New Roman"/>
                <w:color w:val="000000"/>
                <w:sz w:val="24"/>
              </w:rPr>
              <w:t>㎡。</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根据《中华人民共和国环境影响评价法》、国务院第</w:t>
            </w:r>
            <w:r>
              <w:rPr>
                <w:rFonts w:ascii="Times New Roman" w:hAnsi="Times New Roman" w:cs="Times New Roman"/>
                <w:color w:val="000000"/>
                <w:sz w:val="24"/>
              </w:rPr>
              <w:t>253</w:t>
            </w:r>
            <w:r>
              <w:rPr>
                <w:rFonts w:ascii="Times New Roman" w:cs="Times New Roman"/>
                <w:color w:val="000000"/>
                <w:sz w:val="24"/>
              </w:rPr>
              <w:t>号令《建设项目环境保护管理条例》的有关规定，该建设项目需进行环境影响评价，编制建设项目环境影响评价报告表。受城步苗族自治县城</w:t>
            </w:r>
            <w:r>
              <w:rPr>
                <w:rFonts w:hint="eastAsia" w:ascii="Times New Roman" w:cs="Times New Roman"/>
                <w:color w:val="000000"/>
                <w:sz w:val="24"/>
              </w:rPr>
              <w:t>乡</w:t>
            </w:r>
            <w:r>
              <w:rPr>
                <w:rFonts w:ascii="Times New Roman" w:cs="Times New Roman"/>
                <w:color w:val="000000"/>
                <w:sz w:val="24"/>
              </w:rPr>
              <w:t>建设投资有限公司委托，长沙振华环境保护开发有限公司承担了该项目的环境影响评价工作，在现场踏勘、收集基础资料等的基础上，编制了本项目环境影响报告表。</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w:t>
            </w:r>
            <w:r>
              <w:rPr>
                <w:rFonts w:ascii="Times New Roman" w:cs="Times New Roman"/>
                <w:color w:val="000000"/>
                <w:sz w:val="24"/>
              </w:rPr>
              <w:t>、工程内容及规模</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1</w:t>
            </w:r>
            <w:r>
              <w:rPr>
                <w:rFonts w:ascii="Times New Roman" w:cs="Times New Roman"/>
                <w:color w:val="000000"/>
                <w:sz w:val="24"/>
              </w:rPr>
              <w:t>）项目名称：</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城步苗族自治县农村公共服务中心建设项目</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2</w:t>
            </w:r>
            <w:r>
              <w:rPr>
                <w:rFonts w:ascii="Times New Roman" w:cs="Times New Roman"/>
                <w:color w:val="000000"/>
                <w:sz w:val="24"/>
              </w:rPr>
              <w:t>）建设地点：</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邵阳市城步苗族自治县的儒林镇、汀坪乡、五团镇、丹口镇、兰蓉乡、长安营镇、金紫乡、西岩镇、茅坪镇、蒋坊乡、土桥农场管理区、威溪乡、白毛坪乡共</w:t>
            </w:r>
            <w:r>
              <w:rPr>
                <w:rFonts w:ascii="Times New Roman" w:hAnsi="Times New Roman" w:cs="Times New Roman"/>
                <w:color w:val="000000"/>
                <w:sz w:val="24"/>
              </w:rPr>
              <w:t>13</w:t>
            </w:r>
            <w:r>
              <w:rPr>
                <w:rFonts w:ascii="Times New Roman" w:cs="Times New Roman"/>
                <w:color w:val="000000"/>
                <w:sz w:val="24"/>
              </w:rPr>
              <w:t>个乡镇及辖内的</w:t>
            </w:r>
            <w:r>
              <w:rPr>
                <w:rFonts w:ascii="Times New Roman" w:hAnsi="Times New Roman" w:cs="Times New Roman"/>
                <w:color w:val="000000"/>
                <w:sz w:val="24"/>
              </w:rPr>
              <w:t>170</w:t>
            </w:r>
            <w:r>
              <w:rPr>
                <w:rFonts w:ascii="Times New Roman" w:cs="Times New Roman"/>
                <w:color w:val="000000"/>
                <w:sz w:val="24"/>
              </w:rPr>
              <w:t>个行政村。</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3</w:t>
            </w:r>
            <w:r>
              <w:rPr>
                <w:rFonts w:ascii="Times New Roman" w:cs="Times New Roman"/>
                <w:color w:val="000000"/>
                <w:sz w:val="24"/>
              </w:rPr>
              <w:t>）建设内容：</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本项目主要在城步苗族自治县的</w:t>
            </w:r>
            <w:r>
              <w:rPr>
                <w:rFonts w:ascii="Times New Roman" w:hAnsi="Times New Roman" w:cs="Times New Roman"/>
                <w:color w:val="000000"/>
                <w:sz w:val="24"/>
              </w:rPr>
              <w:t>13</w:t>
            </w:r>
            <w:r>
              <w:rPr>
                <w:rFonts w:ascii="Times New Roman" w:cs="Times New Roman"/>
                <w:color w:val="000000"/>
                <w:sz w:val="24"/>
              </w:rPr>
              <w:t>个乡镇及</w:t>
            </w:r>
            <w:r>
              <w:rPr>
                <w:rFonts w:ascii="Times New Roman" w:hAnsi="Times New Roman" w:cs="Times New Roman"/>
                <w:color w:val="000000"/>
                <w:sz w:val="24"/>
              </w:rPr>
              <w:t>170</w:t>
            </w:r>
            <w:r>
              <w:rPr>
                <w:rFonts w:ascii="Times New Roman" w:cs="Times New Roman"/>
                <w:color w:val="000000"/>
                <w:sz w:val="24"/>
              </w:rPr>
              <w:t>个行政村建设农村综合服务平台，综合考虑城步苗族自治县</w:t>
            </w:r>
            <w:r>
              <w:rPr>
                <w:rFonts w:ascii="Times New Roman" w:hAnsi="Times New Roman" w:cs="Times New Roman"/>
                <w:color w:val="000000"/>
                <w:sz w:val="24"/>
              </w:rPr>
              <w:t>13</w:t>
            </w:r>
            <w:r>
              <w:rPr>
                <w:rFonts w:ascii="Times New Roman" w:cs="Times New Roman"/>
                <w:color w:val="000000"/>
                <w:sz w:val="24"/>
              </w:rPr>
              <w:t>个乡镇各行政村服务半径和服务人口等因素，乡镇农村综合服务平台面积按</w:t>
            </w:r>
            <w:r>
              <w:rPr>
                <w:rFonts w:ascii="Times New Roman" w:hAnsi="Times New Roman" w:cs="Times New Roman"/>
                <w:color w:val="000000"/>
                <w:sz w:val="24"/>
              </w:rPr>
              <w:t>600-800</w:t>
            </w:r>
            <w:r>
              <w:rPr>
                <w:rFonts w:ascii="Times New Roman" w:cs="Times New Roman"/>
                <w:color w:val="000000"/>
                <w:sz w:val="24"/>
              </w:rPr>
              <w:t>平方米、建制村按</w:t>
            </w:r>
            <w:r>
              <w:rPr>
                <w:rFonts w:ascii="Times New Roman" w:hAnsi="Times New Roman" w:cs="Times New Roman"/>
                <w:color w:val="000000"/>
                <w:sz w:val="24"/>
              </w:rPr>
              <w:t>300-500</w:t>
            </w:r>
            <w:r>
              <w:rPr>
                <w:rFonts w:ascii="Times New Roman" w:cs="Times New Roman"/>
                <w:color w:val="000000"/>
                <w:sz w:val="24"/>
              </w:rPr>
              <w:t>平方米设计。本项目</w:t>
            </w:r>
            <w:r>
              <w:rPr>
                <w:rFonts w:ascii="Times New Roman" w:hAnsi="Times New Roman" w:cs="Times New Roman"/>
                <w:color w:val="000000"/>
                <w:sz w:val="24"/>
              </w:rPr>
              <w:t>13</w:t>
            </w:r>
            <w:r>
              <w:rPr>
                <w:rFonts w:ascii="Times New Roman" w:cs="Times New Roman"/>
                <w:color w:val="000000"/>
                <w:sz w:val="24"/>
              </w:rPr>
              <w:t>个乡镇及</w:t>
            </w:r>
            <w:r>
              <w:rPr>
                <w:rFonts w:ascii="Times New Roman" w:hAnsi="Times New Roman" w:cs="Times New Roman"/>
                <w:color w:val="000000"/>
                <w:sz w:val="24"/>
              </w:rPr>
              <w:t>170</w:t>
            </w:r>
            <w:r>
              <w:rPr>
                <w:rFonts w:ascii="Times New Roman" w:cs="Times New Roman"/>
                <w:color w:val="000000"/>
                <w:sz w:val="24"/>
              </w:rPr>
              <w:t>个行政村合计建设农村综合服务平台</w:t>
            </w:r>
            <w:r>
              <w:rPr>
                <w:rFonts w:ascii="Times New Roman" w:hAnsi="Times New Roman" w:cs="Times New Roman"/>
                <w:color w:val="000000"/>
                <w:sz w:val="24"/>
              </w:rPr>
              <w:t>79923.00</w:t>
            </w:r>
            <w:r>
              <w:rPr>
                <w:rFonts w:ascii="Times New Roman" w:cs="Times New Roman"/>
                <w:color w:val="000000"/>
                <w:sz w:val="24"/>
              </w:rPr>
              <w:t>㎡。其中</w:t>
            </w:r>
            <w:r>
              <w:rPr>
                <w:rFonts w:ascii="Times New Roman" w:hAnsi="Times New Roman" w:cs="Times New Roman"/>
                <w:color w:val="000000"/>
                <w:sz w:val="24"/>
              </w:rPr>
              <w:t>146</w:t>
            </w:r>
            <w:r>
              <w:rPr>
                <w:rFonts w:ascii="Times New Roman" w:cs="Times New Roman"/>
                <w:color w:val="000000"/>
                <w:sz w:val="24"/>
              </w:rPr>
              <w:t>个镇村为新建，建筑面积</w:t>
            </w:r>
            <w:r>
              <w:rPr>
                <w:rFonts w:ascii="Times New Roman" w:hAnsi="Times New Roman" w:cs="Times New Roman"/>
                <w:color w:val="000000"/>
                <w:sz w:val="24"/>
              </w:rPr>
              <w:t>68450.00</w:t>
            </w:r>
            <w:r>
              <w:rPr>
                <w:rFonts w:ascii="Times New Roman" w:cs="Times New Roman"/>
                <w:color w:val="000000"/>
                <w:sz w:val="24"/>
              </w:rPr>
              <w:t>㎡，</w:t>
            </w:r>
            <w:r>
              <w:rPr>
                <w:rFonts w:ascii="Times New Roman" w:hAnsi="Times New Roman" w:cs="Times New Roman"/>
                <w:color w:val="000000"/>
                <w:sz w:val="24"/>
              </w:rPr>
              <w:t>37</w:t>
            </w:r>
            <w:r>
              <w:rPr>
                <w:rFonts w:ascii="Times New Roman" w:cs="Times New Roman"/>
                <w:color w:val="000000"/>
                <w:sz w:val="24"/>
              </w:rPr>
              <w:t>个镇村为改扩建，改扩建建筑面积</w:t>
            </w:r>
            <w:r>
              <w:rPr>
                <w:rFonts w:ascii="Times New Roman" w:hAnsi="Times New Roman" w:cs="Times New Roman"/>
                <w:color w:val="000000"/>
                <w:sz w:val="24"/>
              </w:rPr>
              <w:t>11473.00</w:t>
            </w:r>
            <w:r>
              <w:rPr>
                <w:rFonts w:ascii="Times New Roman" w:cs="Times New Roman"/>
                <w:color w:val="000000"/>
                <w:sz w:val="24"/>
              </w:rPr>
              <w:t>㎡。主要新建及改造内容如下：</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①便民服务设施：便民服务大厅（包括社保服务、农业补贴资金发放、法律援助、纠纷调解等），以及便民超市、快递邮寄代办、广播室、简易金融网点、通信服务等设施。</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②文体活动设施：室外活动广场、图书阅览室、健身室、棋牌室、体育活动室等设施。</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③农业服务设施：农业技术培训与推广室、</w:t>
            </w:r>
            <w:r>
              <w:rPr>
                <w:rFonts w:ascii="Times New Roman" w:hAnsi="Times New Roman" w:cs="Times New Roman"/>
                <w:color w:val="000000"/>
                <w:sz w:val="24"/>
              </w:rPr>
              <w:t>“</w:t>
            </w:r>
            <w:r>
              <w:rPr>
                <w:rFonts w:ascii="Times New Roman" w:cs="Times New Roman"/>
                <w:color w:val="000000"/>
                <w:sz w:val="24"/>
              </w:rPr>
              <w:t>互联网</w:t>
            </w:r>
            <w:r>
              <w:rPr>
                <w:rFonts w:ascii="Times New Roman" w:hAnsi="Times New Roman" w:cs="Times New Roman"/>
                <w:color w:val="000000"/>
                <w:sz w:val="24"/>
              </w:rPr>
              <w:t>+</w:t>
            </w:r>
            <w:r>
              <w:rPr>
                <w:rFonts w:ascii="Times New Roman" w:cs="Times New Roman"/>
                <w:color w:val="000000"/>
                <w:sz w:val="24"/>
              </w:rPr>
              <w:t>农情</w:t>
            </w:r>
            <w:r>
              <w:rPr>
                <w:rFonts w:ascii="Times New Roman" w:hAnsi="Times New Roman" w:cs="Times New Roman"/>
                <w:color w:val="000000"/>
                <w:sz w:val="24"/>
              </w:rPr>
              <w:t>”</w:t>
            </w:r>
            <w:r>
              <w:rPr>
                <w:rFonts w:ascii="Times New Roman" w:cs="Times New Roman"/>
                <w:color w:val="000000"/>
                <w:sz w:val="24"/>
              </w:rPr>
              <w:t>示范（发布农情设施、农技推广、农产品网络购销）等功能设施。</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④医疗服务设施：计生室、康复保健室等设施。</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⑤党建服务设施：村支两委活动室、档案室、党员活动中心、村民会议室等设施。</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4</w:t>
            </w:r>
            <w:r>
              <w:rPr>
                <w:rFonts w:ascii="Times New Roman" w:cs="Times New Roman"/>
                <w:color w:val="000000"/>
                <w:sz w:val="24"/>
              </w:rPr>
              <w:t>）规划布置：</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新建农村综合服务平台为</w:t>
            </w:r>
            <w:r>
              <w:rPr>
                <w:rFonts w:ascii="Times New Roman" w:hAnsi="Times New Roman" w:cs="Times New Roman"/>
                <w:color w:val="000000"/>
                <w:sz w:val="24"/>
              </w:rPr>
              <w:t>2</w:t>
            </w:r>
            <w:r>
              <w:rPr>
                <w:rFonts w:ascii="Times New Roman" w:cs="Times New Roman"/>
                <w:color w:val="000000"/>
                <w:sz w:val="24"/>
              </w:rPr>
              <w:t>层单体建筑物，改造农村综合服务平台基本为室内装修改造及墙面翻新，共建设农村综合服务平台</w:t>
            </w:r>
            <w:r>
              <w:rPr>
                <w:rFonts w:ascii="Times New Roman" w:hAnsi="Times New Roman" w:cs="Times New Roman"/>
                <w:color w:val="000000"/>
                <w:sz w:val="24"/>
              </w:rPr>
              <w:t>183</w:t>
            </w:r>
            <w:r>
              <w:rPr>
                <w:rFonts w:ascii="Times New Roman" w:cs="Times New Roman"/>
                <w:color w:val="000000"/>
                <w:sz w:val="24"/>
              </w:rPr>
              <w:t>处，分布于</w:t>
            </w:r>
            <w:r>
              <w:rPr>
                <w:rFonts w:ascii="Times New Roman" w:hAnsi="Times New Roman" w:cs="Times New Roman"/>
                <w:color w:val="000000"/>
                <w:sz w:val="24"/>
              </w:rPr>
              <w:t>13</w:t>
            </w:r>
            <w:r>
              <w:rPr>
                <w:rFonts w:ascii="Times New Roman" w:cs="Times New Roman"/>
                <w:color w:val="000000"/>
                <w:sz w:val="24"/>
              </w:rPr>
              <w:t>个乡镇及</w:t>
            </w:r>
            <w:r>
              <w:rPr>
                <w:rFonts w:ascii="Times New Roman" w:hAnsi="Times New Roman" w:cs="Times New Roman"/>
                <w:color w:val="000000"/>
                <w:sz w:val="24"/>
              </w:rPr>
              <w:t>170</w:t>
            </w:r>
            <w:r>
              <w:rPr>
                <w:rFonts w:ascii="Times New Roman" w:cs="Times New Roman"/>
                <w:color w:val="000000"/>
                <w:sz w:val="24"/>
              </w:rPr>
              <w:t>个行政村，各个农村综合服务平台根据服务半径和服务人口选择较为中心位置进行布设。</w:t>
            </w:r>
          </w:p>
          <w:p>
            <w:pPr>
              <w:spacing w:line="520" w:lineRule="exact"/>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5</w:t>
            </w:r>
            <w:r>
              <w:rPr>
                <w:rFonts w:ascii="Times New Roman" w:cs="Times New Roman"/>
                <w:color w:val="000000"/>
                <w:sz w:val="24"/>
              </w:rPr>
              <w:t>）单体平面布置及建设内容：</w:t>
            </w:r>
          </w:p>
          <w:p>
            <w:pPr>
              <w:adjustRightInd w:val="0"/>
              <w:spacing w:line="360" w:lineRule="auto"/>
              <w:ind w:firstLine="480" w:firstLineChars="200"/>
              <w:rPr>
                <w:rFonts w:ascii="Times New Roman" w:hAnsi="Times New Roman" w:cs="Times New Roman"/>
                <w:color w:val="000000"/>
                <w:sz w:val="24"/>
              </w:rPr>
            </w:pPr>
            <w:r>
              <w:rPr>
                <w:rFonts w:ascii="Times New Roman" w:cs="Times New Roman"/>
                <w:color w:val="000000"/>
                <w:sz w:val="24"/>
              </w:rPr>
              <w:t>新建农村综合服务平台共分为两层布置，各处农村综合服务平台根据实际情况，拟定的建设内容略有不同，但总体类似，单体建筑物规划分为</w:t>
            </w:r>
            <w:r>
              <w:rPr>
                <w:rFonts w:ascii="Times New Roman" w:hAnsi="Times New Roman" w:cs="Times New Roman"/>
                <w:color w:val="000000"/>
                <w:sz w:val="24"/>
              </w:rPr>
              <w:t>2</w:t>
            </w:r>
            <w:r>
              <w:rPr>
                <w:rFonts w:ascii="Times New Roman" w:cs="Times New Roman"/>
                <w:color w:val="000000"/>
                <w:sz w:val="24"/>
              </w:rPr>
              <w:t>层，其中：第</w:t>
            </w:r>
            <w:r>
              <w:rPr>
                <w:rFonts w:ascii="Times New Roman" w:hAnsi="Times New Roman" w:cs="Times New Roman"/>
                <w:color w:val="000000"/>
                <w:sz w:val="24"/>
              </w:rPr>
              <w:t>1</w:t>
            </w:r>
            <w:r>
              <w:rPr>
                <w:rFonts w:ascii="Times New Roman" w:cs="Times New Roman"/>
                <w:color w:val="000000"/>
                <w:sz w:val="24"/>
              </w:rPr>
              <w:t>层内含服务大厅、便民超市、棋牌活动室、体育活动室、服务活动中心、卫生间、康复保健室、卫生计生室、医疗区卫生间；第</w:t>
            </w:r>
            <w:r>
              <w:rPr>
                <w:rFonts w:ascii="Times New Roman" w:hAnsi="Times New Roman" w:cs="Times New Roman"/>
                <w:color w:val="000000"/>
                <w:sz w:val="24"/>
              </w:rPr>
              <w:t>2</w:t>
            </w:r>
            <w:r>
              <w:rPr>
                <w:rFonts w:ascii="Times New Roman" w:cs="Times New Roman"/>
                <w:color w:val="000000"/>
                <w:sz w:val="24"/>
              </w:rPr>
              <w:t>层包含农业技术与培训推广室、村支两委活动室、卫生间、阅览室、</w:t>
            </w:r>
            <w:r>
              <w:rPr>
                <w:rFonts w:ascii="Times New Roman" w:hAnsi="Times New Roman" w:cs="Times New Roman"/>
                <w:color w:val="000000"/>
                <w:sz w:val="24"/>
              </w:rPr>
              <w:t>“</w:t>
            </w:r>
            <w:r>
              <w:rPr>
                <w:rFonts w:ascii="Times New Roman" w:cs="Times New Roman"/>
                <w:color w:val="000000"/>
                <w:sz w:val="24"/>
              </w:rPr>
              <w:t>互联网</w:t>
            </w:r>
            <w:r>
              <w:rPr>
                <w:rFonts w:ascii="Times New Roman" w:hAnsi="Times New Roman" w:cs="Times New Roman"/>
                <w:color w:val="000000"/>
                <w:sz w:val="24"/>
              </w:rPr>
              <w:t>+</w:t>
            </w:r>
            <w:r>
              <w:rPr>
                <w:rFonts w:ascii="Times New Roman" w:cs="Times New Roman"/>
                <w:color w:val="000000"/>
                <w:sz w:val="24"/>
              </w:rPr>
              <w:t>农情</w:t>
            </w:r>
            <w:r>
              <w:rPr>
                <w:rFonts w:ascii="Times New Roman" w:hAnsi="Times New Roman" w:cs="Times New Roman"/>
                <w:color w:val="000000"/>
                <w:sz w:val="24"/>
              </w:rPr>
              <w:t>”</w:t>
            </w:r>
            <w:r>
              <w:rPr>
                <w:rFonts w:ascii="Times New Roman" w:cs="Times New Roman"/>
                <w:color w:val="000000"/>
                <w:sz w:val="24"/>
              </w:rPr>
              <w:t>示范室、党员活动中心、档案室、村民会议室、会议室卫生间；改造农村综合服务平台共改造内容主要包括室内装修和墙体翻新。</w:t>
            </w:r>
          </w:p>
          <w:p>
            <w:pPr>
              <w:adjustRightInd w:val="0"/>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3</w:t>
            </w:r>
            <w:r>
              <w:rPr>
                <w:rFonts w:ascii="Times New Roman" w:cs="Times New Roman"/>
                <w:color w:val="000000"/>
                <w:sz w:val="24"/>
              </w:rPr>
              <w:t>、产业政策与选址合理性分析</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1</w:t>
            </w:r>
            <w:r>
              <w:rPr>
                <w:rFonts w:ascii="Times New Roman" w:cs="Times New Roman"/>
                <w:color w:val="000000"/>
                <w:sz w:val="24"/>
              </w:rPr>
              <w:t>）、产业政策相符性分析</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为推进全省农村综合服务平台的建设，湖南省发展和改革局发布</w:t>
            </w:r>
            <w:r>
              <w:rPr>
                <w:rFonts w:ascii="Times New Roman" w:hAnsi="Times New Roman" w:cs="Times New Roman"/>
                <w:color w:val="000000"/>
                <w:sz w:val="24"/>
              </w:rPr>
              <w:t xml:space="preserve"> </w:t>
            </w:r>
            <w:r>
              <w:rPr>
                <w:rFonts w:ascii="Times New Roman" w:cs="Times New Roman"/>
                <w:color w:val="000000"/>
                <w:sz w:val="24"/>
              </w:rPr>
              <w:t>《关于统筹推进全省农村综合服务平台建设有关事项的通知》（湘发改投资〔</w:t>
            </w:r>
            <w:r>
              <w:rPr>
                <w:rFonts w:ascii="Times New Roman" w:hAnsi="Times New Roman" w:cs="Times New Roman"/>
                <w:color w:val="000000"/>
                <w:sz w:val="24"/>
              </w:rPr>
              <w:t>2016</w:t>
            </w:r>
            <w:r>
              <w:rPr>
                <w:rFonts w:ascii="Times New Roman" w:cs="Times New Roman"/>
                <w:color w:val="000000"/>
                <w:sz w:val="24"/>
              </w:rPr>
              <w:t>〕</w:t>
            </w:r>
            <w:r>
              <w:rPr>
                <w:rFonts w:ascii="Times New Roman" w:hAnsi="Times New Roman" w:cs="Times New Roman"/>
                <w:color w:val="000000"/>
                <w:sz w:val="24"/>
              </w:rPr>
              <w:t>416</w:t>
            </w:r>
            <w:r>
              <w:rPr>
                <w:rFonts w:ascii="Times New Roman" w:cs="Times New Roman"/>
                <w:color w:val="000000"/>
                <w:sz w:val="24"/>
              </w:rPr>
              <w:t>号）确保项目加快落地，高效实施；根据查阅国务院发布的《产业结构调整指导目录（</w:t>
            </w:r>
            <w:r>
              <w:rPr>
                <w:rFonts w:ascii="Times New Roman" w:hAnsi="Times New Roman" w:cs="Times New Roman"/>
                <w:color w:val="000000"/>
                <w:sz w:val="24"/>
              </w:rPr>
              <w:t>2015</w:t>
            </w:r>
            <w:r>
              <w:rPr>
                <w:rFonts w:ascii="Times New Roman" w:cs="Times New Roman"/>
                <w:color w:val="000000"/>
                <w:sz w:val="24"/>
              </w:rPr>
              <w:t>年本）》本项目为允许类项目。本项目的建设符合相关的产业政策要求。</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2</w:t>
            </w:r>
            <w:r>
              <w:rPr>
                <w:rFonts w:ascii="Times New Roman" w:cs="Times New Roman"/>
                <w:color w:val="000000"/>
                <w:sz w:val="24"/>
              </w:rPr>
              <w:t>）、选址合理性分析</w:t>
            </w:r>
          </w:p>
          <w:p>
            <w:pPr>
              <w:spacing w:line="360" w:lineRule="auto"/>
              <w:ind w:firstLine="480" w:firstLineChars="200"/>
              <w:rPr>
                <w:rFonts w:ascii="Times New Roman" w:hAnsi="Times New Roman" w:cs="Times New Roman"/>
                <w:bCs/>
                <w:color w:val="000000"/>
                <w:sz w:val="24"/>
              </w:rPr>
            </w:pPr>
            <w:r>
              <w:rPr>
                <w:rFonts w:ascii="Times New Roman" w:cs="Times New Roman"/>
                <w:bCs/>
                <w:color w:val="000000"/>
                <w:sz w:val="24"/>
              </w:rPr>
              <w:t>本项目为城步苗族自治县农村公共服务中心建设项目，新建农村综合服务平台占用土地为集体用地，改造部分为原址改造，不新增用地，产生的废水、废气、噪声、固废均能得到合理处置，项目选址基本合理。</w:t>
            </w:r>
          </w:p>
          <w:p>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4</w:t>
            </w:r>
            <w:r>
              <w:rPr>
                <w:rFonts w:ascii="Times New Roman" w:cs="Times New Roman"/>
                <w:color w:val="000000"/>
                <w:sz w:val="24"/>
              </w:rPr>
              <w:t>、周围环境概况</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1</w:t>
            </w:r>
            <w:r>
              <w:rPr>
                <w:rFonts w:ascii="Times New Roman" w:cs="Times New Roman"/>
                <w:color w:val="000000"/>
                <w:sz w:val="24"/>
              </w:rPr>
              <w:t>）儒林镇</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儒林镇共建设农村综合服务平台</w:t>
            </w:r>
            <w:r>
              <w:rPr>
                <w:rFonts w:ascii="Times New Roman" w:hAnsi="Times New Roman" w:cs="Times New Roman"/>
                <w:color w:val="000000"/>
                <w:sz w:val="24"/>
              </w:rPr>
              <w:t>26</w:t>
            </w:r>
            <w:r>
              <w:rPr>
                <w:rFonts w:ascii="Times New Roman" w:cs="Times New Roman"/>
                <w:color w:val="000000"/>
                <w:sz w:val="24"/>
              </w:rPr>
              <w:t>处，分别分布于双井村、白蓼洲村、城西村、玉屏村、金水村、双溪桥村、清溪村、田塘村、石羊村、杨家将村、南门村、新枧水村、庄稼村、大桥村、甘溪村、苗岭村、塔溪村、兰藤村、浆坪村、罗家水村、盘石村、龙凤村、楠木村、冷水坪村、白云湖村。</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2</w:t>
            </w:r>
            <w:r>
              <w:rPr>
                <w:rFonts w:ascii="Times New Roman" w:cs="Times New Roman"/>
                <w:color w:val="000000"/>
                <w:sz w:val="24"/>
              </w:rPr>
              <w:t>）汀坪乡</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汀坪乡共建设农村综合服务平台</w:t>
            </w:r>
            <w:r>
              <w:rPr>
                <w:rFonts w:ascii="Times New Roman" w:hAnsi="Times New Roman" w:cs="Times New Roman"/>
                <w:color w:val="000000"/>
                <w:sz w:val="24"/>
              </w:rPr>
              <w:t>16</w:t>
            </w:r>
            <w:r>
              <w:rPr>
                <w:rFonts w:ascii="Times New Roman" w:cs="Times New Roman"/>
                <w:color w:val="000000"/>
                <w:sz w:val="24"/>
              </w:rPr>
              <w:t>处，分别位于汀坪村、金童山村、蓬瀛村、大水村、横水村、长滩村、大侯村、隘上村、团心寨村、安乐村、太阳村、桂花村、古田村、龙塘村、杨梅村、高桥村。</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3</w:t>
            </w:r>
            <w:r>
              <w:rPr>
                <w:rFonts w:ascii="Times New Roman" w:cs="Times New Roman"/>
                <w:color w:val="000000"/>
                <w:sz w:val="24"/>
              </w:rPr>
              <w:t>）五团镇</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五团镇共建设农村综合服务平台</w:t>
            </w:r>
            <w:r>
              <w:rPr>
                <w:rFonts w:ascii="Times New Roman" w:hAnsi="Times New Roman" w:cs="Times New Roman"/>
                <w:color w:val="000000"/>
                <w:sz w:val="24"/>
              </w:rPr>
              <w:t>9</w:t>
            </w:r>
            <w:r>
              <w:rPr>
                <w:rFonts w:ascii="Times New Roman" w:cs="Times New Roman"/>
                <w:color w:val="000000"/>
                <w:sz w:val="24"/>
              </w:rPr>
              <w:t>处，分别位于金童山村、茶园村、木瓜村、恒洲村、巡头村、白水头村、腾坪村、蜡里村、初水村。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4</w:t>
            </w:r>
            <w:r>
              <w:rPr>
                <w:rFonts w:ascii="Times New Roman" w:cs="Times New Roman"/>
                <w:color w:val="000000"/>
                <w:sz w:val="24"/>
              </w:rPr>
              <w:t>）丹口镇</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丹口镇共建设农村综合服务平台</w:t>
            </w:r>
            <w:r>
              <w:rPr>
                <w:rFonts w:ascii="Times New Roman" w:hAnsi="Times New Roman" w:cs="Times New Roman"/>
                <w:color w:val="000000"/>
                <w:sz w:val="24"/>
              </w:rPr>
              <w:t>24</w:t>
            </w:r>
            <w:r>
              <w:rPr>
                <w:rFonts w:ascii="Times New Roman" w:cs="Times New Roman"/>
                <w:color w:val="000000"/>
                <w:sz w:val="24"/>
              </w:rPr>
              <w:t>处，分别位于永平村、桃林村、坪南寨村、共和村、边溪村、双顺村、龙寨村、双龙村、杨柳村、泉洲村、前进村、仙鹅村、金岩村、信石村、羊石村、群旺村、青桐村、沙洲岩门村、洞头山村、背西村、太平村、丹口村、花龙村、下团居委会。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eastAsia="宋体" w:cs="Times New Roman"/>
                <w:color w:val="000000"/>
                <w:kern w:val="0"/>
                <w:sz w:val="22"/>
                <w:szCs w:val="22"/>
              </w:rPr>
            </w:pPr>
            <w:r>
              <w:rPr>
                <w:rFonts w:ascii="Times New Roman" w:cs="Times New Roman"/>
                <w:color w:val="000000"/>
                <w:sz w:val="24"/>
              </w:rPr>
              <w:t>（</w:t>
            </w:r>
            <w:r>
              <w:rPr>
                <w:rFonts w:ascii="Times New Roman" w:hAnsi="Times New Roman" w:cs="Times New Roman"/>
                <w:color w:val="000000"/>
                <w:sz w:val="24"/>
              </w:rPr>
              <w:t>5</w:t>
            </w:r>
            <w:r>
              <w:rPr>
                <w:rFonts w:ascii="Times New Roman" w:cs="Times New Roman"/>
                <w:color w:val="000000"/>
                <w:sz w:val="24"/>
              </w:rPr>
              <w:t>）兰蓉乡</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兰蓉乡共建设农村综合服务平台</w:t>
            </w:r>
            <w:r>
              <w:rPr>
                <w:rFonts w:ascii="Times New Roman" w:hAnsi="Times New Roman" w:cs="Times New Roman"/>
                <w:color w:val="000000"/>
                <w:sz w:val="24"/>
              </w:rPr>
              <w:t>7</w:t>
            </w:r>
            <w:r>
              <w:rPr>
                <w:rFonts w:ascii="Times New Roman" w:cs="Times New Roman"/>
                <w:color w:val="000000"/>
                <w:sz w:val="24"/>
              </w:rPr>
              <w:t>处，分别位于尖头田村、新寨、水源、青云、报木坪、黔峰、会龙。项目四周环境较为类似，村镇农村综合服务平台建设于典型农村生活区域，四周环境主要以农林地为主，建筑密度较低，周边有零散居民。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eastAsia="宋体" w:cs="Times New Roman"/>
                <w:color w:val="000000"/>
                <w:kern w:val="0"/>
                <w:sz w:val="22"/>
                <w:szCs w:val="22"/>
              </w:rPr>
            </w:pPr>
            <w:r>
              <w:rPr>
                <w:rFonts w:ascii="Times New Roman" w:cs="Times New Roman"/>
                <w:color w:val="000000"/>
                <w:sz w:val="24"/>
              </w:rPr>
              <w:t>（</w:t>
            </w:r>
            <w:r>
              <w:rPr>
                <w:rFonts w:ascii="Times New Roman" w:hAnsi="Times New Roman" w:cs="Times New Roman"/>
                <w:color w:val="000000"/>
                <w:sz w:val="24"/>
              </w:rPr>
              <w:t>6</w:t>
            </w:r>
            <w:r>
              <w:rPr>
                <w:rFonts w:ascii="Times New Roman" w:cs="Times New Roman"/>
                <w:color w:val="000000"/>
                <w:sz w:val="24"/>
              </w:rPr>
              <w:t>）长安营镇</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长安营镇共建设农村综合服务平台处，分别位于六马六甲村、双塘村、新岭村、大寨村、建家坪、鸡爪坪、蕨枝坪、村横坡村、长安营村、黄洋村、长坪村、德胜村、大坪社区。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7</w:t>
            </w:r>
            <w:r>
              <w:rPr>
                <w:rFonts w:ascii="Times New Roman" w:cs="Times New Roman"/>
                <w:color w:val="000000"/>
                <w:sz w:val="24"/>
              </w:rPr>
              <w:t>）金紫乡</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金紫乡共建设农村综合服务平台</w:t>
            </w:r>
            <w:r>
              <w:rPr>
                <w:rFonts w:ascii="Times New Roman" w:hAnsi="Times New Roman" w:cs="Times New Roman"/>
                <w:color w:val="000000"/>
                <w:sz w:val="24"/>
              </w:rPr>
              <w:t>9</w:t>
            </w:r>
            <w:r>
              <w:rPr>
                <w:rFonts w:ascii="Times New Roman" w:cs="Times New Roman"/>
                <w:color w:val="000000"/>
                <w:sz w:val="24"/>
              </w:rPr>
              <w:t>处，分别位于凤凰村、金龙村、金山村、三江村、江和村、和平村、七里坪居委会、星火村、太坪村。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8</w:t>
            </w:r>
            <w:r>
              <w:rPr>
                <w:rFonts w:ascii="Times New Roman" w:cs="Times New Roman"/>
                <w:color w:val="000000"/>
                <w:sz w:val="24"/>
              </w:rPr>
              <w:t>）西岩镇</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西岩镇共建设农村综合服务平台</w:t>
            </w:r>
            <w:r>
              <w:rPr>
                <w:rFonts w:ascii="Times New Roman" w:hAnsi="Times New Roman" w:cs="Times New Roman"/>
                <w:color w:val="000000"/>
                <w:sz w:val="24"/>
              </w:rPr>
              <w:t>17</w:t>
            </w:r>
            <w:r>
              <w:rPr>
                <w:rFonts w:ascii="Times New Roman" w:cs="Times New Roman"/>
                <w:color w:val="000000"/>
                <w:sz w:val="24"/>
              </w:rPr>
              <w:t>处，分别位于石龙村、灯塔村、联心村、江石村、陈石村、长康村、兴松村、永丰村、资江村、坪塘村、二居委、一居委、三合村、碧雲村、联塘村、资水村、三水村。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eastAsia="宋体" w:cs="Times New Roman"/>
                <w:color w:val="000000"/>
                <w:kern w:val="0"/>
                <w:sz w:val="22"/>
                <w:szCs w:val="22"/>
              </w:rPr>
            </w:pPr>
            <w:r>
              <w:rPr>
                <w:rFonts w:ascii="Times New Roman" w:cs="Times New Roman"/>
                <w:color w:val="000000"/>
                <w:sz w:val="24"/>
              </w:rPr>
              <w:t>（</w:t>
            </w:r>
            <w:r>
              <w:rPr>
                <w:rFonts w:ascii="Times New Roman" w:hAnsi="Times New Roman" w:cs="Times New Roman"/>
                <w:color w:val="000000"/>
                <w:sz w:val="24"/>
              </w:rPr>
              <w:t>9</w:t>
            </w:r>
            <w:r>
              <w:rPr>
                <w:rFonts w:ascii="Times New Roman" w:cs="Times New Roman"/>
                <w:color w:val="000000"/>
                <w:sz w:val="24"/>
              </w:rPr>
              <w:t>）茅坪镇</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茅坪镇共建设农村综合服务平台</w:t>
            </w:r>
            <w:r>
              <w:rPr>
                <w:rFonts w:ascii="Times New Roman" w:hAnsi="Times New Roman" w:cs="Times New Roman"/>
                <w:color w:val="000000"/>
                <w:sz w:val="24"/>
              </w:rPr>
              <w:t>11</w:t>
            </w:r>
            <w:r>
              <w:rPr>
                <w:rFonts w:ascii="Times New Roman" w:cs="Times New Roman"/>
                <w:color w:val="000000"/>
                <w:sz w:val="24"/>
              </w:rPr>
              <w:t>处，分别位于金兴村、长乐村、高坪村、玺盆水村、大古村、桐龙村、土桥村、燕子山居委会、七里山村、联龙村、双桥村。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w:t>
            </w:r>
            <w:r>
              <w:rPr>
                <w:rFonts w:ascii="Times New Roman" w:hAnsi="Times New Roman" w:cs="Times New Roman"/>
                <w:color w:val="000000"/>
                <w:sz w:val="24"/>
              </w:rPr>
              <w:t>10</w:t>
            </w:r>
            <w:r>
              <w:rPr>
                <w:rFonts w:ascii="Times New Roman" w:cs="Times New Roman"/>
                <w:color w:val="000000"/>
                <w:sz w:val="24"/>
              </w:rPr>
              <w:t>）蒋坊乡</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蒋坊乡共建设农村综合服务平台</w:t>
            </w:r>
            <w:r>
              <w:rPr>
                <w:rFonts w:ascii="Times New Roman" w:hAnsi="Times New Roman" w:cs="Times New Roman"/>
                <w:color w:val="000000"/>
                <w:sz w:val="24"/>
              </w:rPr>
              <w:t>7</w:t>
            </w:r>
            <w:r>
              <w:rPr>
                <w:rFonts w:ascii="Times New Roman" w:cs="Times New Roman"/>
                <w:color w:val="000000"/>
                <w:sz w:val="24"/>
              </w:rPr>
              <w:t>处，分别位于柳林村、竹联村、铺头村、大同村、太和村、杉坊村、枧坪村。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eastAsia="宋体" w:cs="Times New Roman"/>
                <w:color w:val="000000"/>
                <w:kern w:val="0"/>
                <w:sz w:val="22"/>
                <w:szCs w:val="22"/>
              </w:rPr>
            </w:pPr>
            <w:r>
              <w:rPr>
                <w:rFonts w:ascii="Times New Roman" w:cs="Times New Roman"/>
                <w:color w:val="000000"/>
                <w:sz w:val="24"/>
              </w:rPr>
              <w:t>（</w:t>
            </w:r>
            <w:r>
              <w:rPr>
                <w:rFonts w:ascii="Times New Roman" w:hAnsi="Times New Roman" w:cs="Times New Roman"/>
                <w:color w:val="000000"/>
                <w:sz w:val="24"/>
              </w:rPr>
              <w:t>11</w:t>
            </w:r>
            <w:r>
              <w:rPr>
                <w:rFonts w:ascii="Times New Roman" w:cs="Times New Roman"/>
                <w:color w:val="000000"/>
                <w:sz w:val="24"/>
              </w:rPr>
              <w:t>）威溪乡</w:t>
            </w:r>
          </w:p>
          <w:p>
            <w:pPr>
              <w:spacing w:line="360" w:lineRule="auto"/>
              <w:ind w:firstLine="480" w:firstLineChars="200"/>
              <w:rPr>
                <w:rFonts w:ascii="Times New Roman" w:hAnsi="Times New Roman" w:cs="Times New Roman"/>
                <w:color w:val="000000"/>
                <w:sz w:val="24"/>
              </w:rPr>
            </w:pPr>
            <w:r>
              <w:rPr>
                <w:rFonts w:ascii="Times New Roman" w:cs="Times New Roman"/>
                <w:color w:val="000000"/>
                <w:sz w:val="24"/>
              </w:rPr>
              <w:t>威溪乡共建设农村综合服务平台</w:t>
            </w:r>
            <w:r>
              <w:rPr>
                <w:rFonts w:ascii="Times New Roman" w:hAnsi="Times New Roman" w:cs="Times New Roman"/>
                <w:color w:val="000000"/>
                <w:sz w:val="24"/>
              </w:rPr>
              <w:t>10处，分别位于茶山村、银杉村、复兴村、安福村、白沙村、正冲村、兴隆村、江坪村、长佃村、雪花村。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（12）白毛坪乡</w:t>
            </w:r>
          </w:p>
          <w:p>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白毛坪乡共建设农村综合服务平台30处，分别位于卡田村、白头坳、城溪村、坳岭村、黄伞村、大岔坪、袁家山、歌舞村、横板桥、胜利村、蜡屋村、和平村、壮团园、大横村、太平村、小寨村、大阳村、白毛坪。项目四周环境较为类似，村镇农村综合服务平台建设于典型农村生活区域，四周环境主要以农林地为主，建筑密度较低，周边有零散居民。</w:t>
            </w:r>
          </w:p>
          <w:p>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（13）土桥农场管理区</w:t>
            </w:r>
          </w:p>
          <w:p>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土桥农场管理区共建设农村综合服务平台3处，分别位于一居委会、二居委会、三居委会。项目四周环境较为类似，村镇农村综合服务平台建设于典型农村生活区域，四周环境主要以农林地为主，建筑密度较低，周边有零散居民。</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5、公用工程</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给水：项目用水均为自来水、村集中供水或井水。</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排水：排水系统采用雨污分流制排水，即污水与雨水分别排放。儒林镇区雨水通过雨水收集系统排入巫水、生活污水通过化粪池处理后入县污水处理厂达标后外排；其余区域雨水经雨水渠道排入周边农灌渠、生活污水经化粪池处理后用作周边农林地农肥。</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供电：由供电公司或农村电网供给。</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6、建设期</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本项目建设周期为3年，即2017年</w:t>
            </w:r>
            <w:r>
              <w:rPr>
                <w:rFonts w:hint="eastAsia" w:ascii="Times New Roman" w:hAnsi="Times New Roman" w:cs="Times New Roman"/>
                <w:color w:val="000000"/>
                <w:sz w:val="24"/>
              </w:rPr>
              <w:t>6</w:t>
            </w:r>
            <w:r>
              <w:rPr>
                <w:rFonts w:ascii="Times New Roman" w:hAnsi="Times New Roman" w:cs="Times New Roman"/>
                <w:color w:val="000000"/>
                <w:sz w:val="24"/>
              </w:rPr>
              <w:t>月-2020年</w:t>
            </w:r>
            <w:r>
              <w:rPr>
                <w:rFonts w:hint="eastAsia" w:ascii="Times New Roman" w:hAnsi="Times New Roman" w:cs="Times New Roman"/>
                <w:color w:val="000000"/>
                <w:sz w:val="24"/>
              </w:rPr>
              <w:t>5</w:t>
            </w:r>
            <w:r>
              <w:rPr>
                <w:rFonts w:ascii="Times New Roman" w:hAnsi="Times New Roman" w:cs="Times New Roman"/>
                <w:color w:val="000000"/>
                <w:sz w:val="24"/>
              </w:rPr>
              <w:t>月，新建服务中心施工期约为3个月/处，改造服务中心施工期约为1个月/处，服务中心的建设和改造由当地服务中心实施单位自行安排施工时间，全部服务中心于2020年</w:t>
            </w:r>
            <w:r>
              <w:rPr>
                <w:rFonts w:hint="eastAsia" w:ascii="Times New Roman" w:hAnsi="Times New Roman" w:cs="Times New Roman"/>
                <w:color w:val="000000"/>
                <w:sz w:val="24"/>
              </w:rPr>
              <w:t>5</w:t>
            </w:r>
            <w:r>
              <w:rPr>
                <w:rFonts w:ascii="Times New Roman" w:hAnsi="Times New Roman" w:cs="Times New Roman"/>
                <w:color w:val="000000"/>
                <w:sz w:val="24"/>
              </w:rPr>
              <w:t>月前建成，施工地点分散布置于13个乡镇及170个行政村，单处服务中心建筑面积为300~800㎡。</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7、投资概况</w:t>
            </w:r>
          </w:p>
          <w:p>
            <w:pPr>
              <w:tabs>
                <w:tab w:val="left" w:pos="7078"/>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该项目总投资13879.28万元，其中环保投资约166.8万元，环保投资占总投资的1.2%，环保投资主要为施工的扬尘治理、施工废水沉砂池、生活污水临时处理系统、施工噪声、建筑垃圾处置、生活垃圾处置以及营运期化粪池、社会噪声、生活垃圾收集系统、医疗垃圾暂存容器。项目投产后，产生的污染物一致，采取相似的环保措施。投资具体内容见表1。</w:t>
            </w:r>
          </w:p>
          <w:p>
            <w:pPr>
              <w:pStyle w:val="159"/>
              <w:rPr>
                <w:rFonts w:ascii="Times New Roman" w:hAnsi="Times New Roman" w:cs="Times New Roman"/>
              </w:rPr>
            </w:pPr>
            <w:r>
              <w:rPr>
                <w:rFonts w:ascii="Times New Roman" w:hAnsi="Times New Roman" w:cs="Times New Roman"/>
              </w:rPr>
              <w:t>表1  项目环保投资情况表</w:t>
            </w:r>
          </w:p>
          <w:tbl>
            <w:tblPr>
              <w:tblStyle w:val="33"/>
              <w:tblW w:w="7938"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959"/>
              <w:gridCol w:w="1449"/>
              <w:gridCol w:w="4429"/>
              <w:gridCol w:w="110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012"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时段</w:t>
                  </w:r>
                </w:p>
              </w:tc>
              <w:tc>
                <w:tcPr>
                  <w:tcW w:w="1536"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污染源</w:t>
                  </w:r>
                </w:p>
              </w:tc>
              <w:tc>
                <w:tcPr>
                  <w:tcW w:w="4731"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环保设施名称</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投资</w:t>
                  </w:r>
                </w:p>
                <w:p>
                  <w:pPr>
                    <w:pStyle w:val="47"/>
                    <w:rPr>
                      <w:rFonts w:cs="Times New Roman" w:eastAsiaTheme="minorEastAsia"/>
                      <w:color w:val="000000"/>
                      <w:kern w:val="2"/>
                      <w:sz w:val="21"/>
                      <w:szCs w:val="21"/>
                    </w:rPr>
                  </w:pPr>
                  <w:r>
                    <w:rPr>
                      <w:rFonts w:cs="Times New Roman" w:eastAsiaTheme="minorEastAsia"/>
                      <w:color w:val="000000"/>
                      <w:kern w:val="2"/>
                      <w:sz w:val="21"/>
                      <w:szCs w:val="21"/>
                    </w:rPr>
                    <w:t>（万元）</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012" w:type="dxa"/>
                  <w:vMerge w:val="restart"/>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施工期</w:t>
                  </w:r>
                </w:p>
              </w:tc>
              <w:tc>
                <w:tcPr>
                  <w:tcW w:w="1536"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废水处理</w:t>
                  </w:r>
                </w:p>
              </w:tc>
              <w:tc>
                <w:tcPr>
                  <w:tcW w:w="4731"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依托周边民房</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6.0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012" w:type="dxa"/>
                  <w:vMerge w:val="continue"/>
                  <w:vAlign w:val="center"/>
                </w:tcPr>
                <w:p>
                  <w:pPr>
                    <w:pStyle w:val="47"/>
                    <w:rPr>
                      <w:rFonts w:cs="Times New Roman" w:eastAsiaTheme="minorEastAsia"/>
                      <w:color w:val="000000"/>
                      <w:kern w:val="2"/>
                      <w:sz w:val="21"/>
                      <w:szCs w:val="21"/>
                    </w:rPr>
                  </w:pPr>
                </w:p>
              </w:tc>
              <w:tc>
                <w:tcPr>
                  <w:tcW w:w="1536"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废气治理</w:t>
                  </w:r>
                </w:p>
              </w:tc>
              <w:tc>
                <w:tcPr>
                  <w:tcW w:w="4731"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洒水降尘、施工区域设置挡板</w:t>
                  </w:r>
                </w:p>
                <w:p>
                  <w:pPr>
                    <w:pStyle w:val="47"/>
                    <w:rPr>
                      <w:rFonts w:cs="Times New Roman" w:eastAsiaTheme="minorEastAsia"/>
                      <w:color w:val="000000"/>
                      <w:kern w:val="2"/>
                      <w:sz w:val="21"/>
                      <w:szCs w:val="21"/>
                    </w:rPr>
                  </w:pPr>
                  <w:r>
                    <w:rPr>
                      <w:rFonts w:cs="Times New Roman" w:eastAsiaTheme="minorEastAsia"/>
                      <w:color w:val="000000"/>
                      <w:kern w:val="2"/>
                      <w:sz w:val="21"/>
                      <w:szCs w:val="21"/>
                    </w:rPr>
                    <w:t>建筑材料运输、堆场用薄膜覆盖</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20.0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012" w:type="dxa"/>
                  <w:vMerge w:val="continue"/>
                  <w:vAlign w:val="center"/>
                </w:tcPr>
                <w:p>
                  <w:pPr>
                    <w:pStyle w:val="47"/>
                    <w:rPr>
                      <w:rFonts w:cs="Times New Roman" w:eastAsiaTheme="minorEastAsia"/>
                      <w:color w:val="000000"/>
                      <w:kern w:val="2"/>
                      <w:sz w:val="21"/>
                      <w:szCs w:val="21"/>
                    </w:rPr>
                  </w:pPr>
                </w:p>
              </w:tc>
              <w:tc>
                <w:tcPr>
                  <w:tcW w:w="1536"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噪声控制</w:t>
                  </w:r>
                </w:p>
              </w:tc>
              <w:tc>
                <w:tcPr>
                  <w:tcW w:w="4731"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选用低噪声设备，高噪声设备使用减震垫，施工区域设置围挡为隔音围挡</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10.5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012" w:type="dxa"/>
                  <w:vMerge w:val="continue"/>
                  <w:vAlign w:val="center"/>
                </w:tcPr>
                <w:p>
                  <w:pPr>
                    <w:pStyle w:val="47"/>
                    <w:rPr>
                      <w:rFonts w:cs="Times New Roman" w:eastAsiaTheme="minorEastAsia"/>
                      <w:color w:val="000000"/>
                      <w:kern w:val="2"/>
                      <w:sz w:val="21"/>
                      <w:szCs w:val="21"/>
                    </w:rPr>
                  </w:pPr>
                </w:p>
              </w:tc>
              <w:tc>
                <w:tcPr>
                  <w:tcW w:w="1536"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固废处理</w:t>
                  </w:r>
                </w:p>
              </w:tc>
              <w:tc>
                <w:tcPr>
                  <w:tcW w:w="4731"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施工场地设垃圾箱</w:t>
                  </w:r>
                </w:p>
                <w:p>
                  <w:pPr>
                    <w:pStyle w:val="47"/>
                    <w:rPr>
                      <w:rFonts w:cs="Times New Roman" w:eastAsiaTheme="minorEastAsia"/>
                      <w:color w:val="000000"/>
                      <w:kern w:val="2"/>
                      <w:sz w:val="21"/>
                      <w:szCs w:val="21"/>
                    </w:rPr>
                  </w:pPr>
                  <w:r>
                    <w:rPr>
                      <w:rFonts w:cs="Times New Roman" w:eastAsiaTheme="minorEastAsia"/>
                      <w:color w:val="000000"/>
                      <w:kern w:val="2"/>
                      <w:sz w:val="21"/>
                      <w:szCs w:val="21"/>
                    </w:rPr>
                    <w:t>建筑垃圾、弃土运至指定消纳场</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20.3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012" w:type="dxa"/>
                  <w:vMerge w:val="continue"/>
                  <w:vAlign w:val="center"/>
                </w:tcPr>
                <w:p>
                  <w:pPr>
                    <w:pStyle w:val="47"/>
                    <w:rPr>
                      <w:rFonts w:cs="Times New Roman" w:eastAsiaTheme="minorEastAsia"/>
                      <w:color w:val="000000"/>
                      <w:kern w:val="2"/>
                      <w:sz w:val="21"/>
                      <w:szCs w:val="21"/>
                    </w:rPr>
                  </w:pPr>
                </w:p>
              </w:tc>
              <w:tc>
                <w:tcPr>
                  <w:tcW w:w="6267" w:type="dxa"/>
                  <w:gridSpan w:val="2"/>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小计</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56.8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12" w:type="dxa"/>
                  <w:vMerge w:val="restart"/>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营运期</w:t>
                  </w:r>
                </w:p>
                <w:p>
                  <w:pPr>
                    <w:pStyle w:val="47"/>
                    <w:rPr>
                      <w:rFonts w:cs="Times New Roman" w:eastAsiaTheme="minorEastAsia"/>
                      <w:color w:val="000000"/>
                      <w:kern w:val="2"/>
                      <w:sz w:val="21"/>
                      <w:szCs w:val="21"/>
                    </w:rPr>
                  </w:pPr>
                </w:p>
                <w:p>
                  <w:pPr>
                    <w:pStyle w:val="47"/>
                    <w:rPr>
                      <w:rFonts w:cs="Times New Roman" w:eastAsiaTheme="minorEastAsia"/>
                      <w:color w:val="000000"/>
                      <w:kern w:val="2"/>
                      <w:sz w:val="21"/>
                      <w:szCs w:val="21"/>
                    </w:rPr>
                  </w:pPr>
                </w:p>
              </w:tc>
              <w:tc>
                <w:tcPr>
                  <w:tcW w:w="1536" w:type="dxa"/>
                  <w:vAlign w:val="center"/>
                </w:tcPr>
                <w:p>
                  <w:pPr>
                    <w:tabs>
                      <w:tab w:val="left" w:pos="8460"/>
                    </w:tabs>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废水</w:t>
                  </w:r>
                </w:p>
              </w:tc>
              <w:tc>
                <w:tcPr>
                  <w:tcW w:w="4731"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实行雨污分流，雨水经过雨水管道进入河流；儒林镇镇区污水处理厂经过化粪池处理后进入县污水处理厂处理达标后排放；其余地方生活污水通过三级化粪池处理后综合利用</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80.0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12" w:type="dxa"/>
                  <w:vMerge w:val="continue"/>
                  <w:vAlign w:val="center"/>
                </w:tcPr>
                <w:p>
                  <w:pPr>
                    <w:pStyle w:val="47"/>
                    <w:rPr>
                      <w:rFonts w:cs="Times New Roman" w:eastAsiaTheme="minorEastAsia"/>
                      <w:color w:val="000000"/>
                      <w:kern w:val="2"/>
                      <w:sz w:val="21"/>
                      <w:szCs w:val="21"/>
                    </w:rPr>
                  </w:pPr>
                </w:p>
              </w:tc>
              <w:tc>
                <w:tcPr>
                  <w:tcW w:w="1536" w:type="dxa"/>
                  <w:vAlign w:val="center"/>
                </w:tcPr>
                <w:p>
                  <w:pPr>
                    <w:tabs>
                      <w:tab w:val="left" w:pos="8460"/>
                    </w:tabs>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异味</w:t>
                  </w:r>
                </w:p>
              </w:tc>
              <w:tc>
                <w:tcPr>
                  <w:tcW w:w="4731"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及时清运，定期喷洒除臭剂</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10.0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12" w:type="dxa"/>
                  <w:vMerge w:val="continue"/>
                  <w:vAlign w:val="center"/>
                </w:tcPr>
                <w:p>
                  <w:pPr>
                    <w:pStyle w:val="47"/>
                    <w:rPr>
                      <w:rFonts w:cs="Times New Roman" w:eastAsiaTheme="minorEastAsia"/>
                      <w:color w:val="000000"/>
                      <w:kern w:val="2"/>
                      <w:sz w:val="21"/>
                      <w:szCs w:val="21"/>
                    </w:rPr>
                  </w:pPr>
                </w:p>
              </w:tc>
              <w:tc>
                <w:tcPr>
                  <w:tcW w:w="1536"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生活垃圾</w:t>
                  </w:r>
                </w:p>
              </w:tc>
              <w:tc>
                <w:tcPr>
                  <w:tcW w:w="4731"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设置垃圾收集桶，镇区生活垃圾委托环卫部门定期清运，其余区域生活垃圾定期送至村垃圾收集池</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21.0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12" w:type="dxa"/>
                  <w:vMerge w:val="continue"/>
                  <w:vAlign w:val="center"/>
                </w:tcPr>
                <w:p>
                  <w:pPr>
                    <w:pStyle w:val="47"/>
                    <w:rPr>
                      <w:rFonts w:cs="Times New Roman" w:eastAsiaTheme="minorEastAsia"/>
                      <w:color w:val="000000"/>
                      <w:kern w:val="2"/>
                      <w:sz w:val="21"/>
                      <w:szCs w:val="21"/>
                    </w:rPr>
                  </w:pPr>
                </w:p>
              </w:tc>
              <w:tc>
                <w:tcPr>
                  <w:tcW w:w="1536" w:type="dxa"/>
                  <w:vAlign w:val="center"/>
                </w:tcPr>
                <w:p>
                  <w:pPr>
                    <w:tabs>
                      <w:tab w:val="left" w:pos="8460"/>
                    </w:tabs>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噪声</w:t>
                  </w:r>
                </w:p>
              </w:tc>
              <w:tc>
                <w:tcPr>
                  <w:tcW w:w="4731"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暖通设置基础减震</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12" w:type="dxa"/>
                  <w:vMerge w:val="continue"/>
                  <w:vAlign w:val="center"/>
                </w:tcPr>
                <w:p>
                  <w:pPr>
                    <w:pStyle w:val="47"/>
                    <w:rPr>
                      <w:rFonts w:cs="Times New Roman" w:eastAsiaTheme="minorEastAsia"/>
                      <w:color w:val="000000"/>
                      <w:kern w:val="2"/>
                      <w:sz w:val="21"/>
                      <w:szCs w:val="21"/>
                    </w:rPr>
                  </w:pPr>
                </w:p>
              </w:tc>
              <w:tc>
                <w:tcPr>
                  <w:tcW w:w="6267" w:type="dxa"/>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小计</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110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279" w:type="dxa"/>
                  <w:gridSpan w:val="3"/>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合计</w:t>
                  </w:r>
                </w:p>
              </w:tc>
              <w:tc>
                <w:tcPr>
                  <w:tcW w:w="1163" w:type="dxa"/>
                  <w:vAlign w:val="center"/>
                </w:tcPr>
                <w:p>
                  <w:pPr>
                    <w:pStyle w:val="47"/>
                    <w:rPr>
                      <w:rFonts w:cs="Times New Roman" w:eastAsiaTheme="minorEastAsia"/>
                      <w:color w:val="000000"/>
                      <w:kern w:val="2"/>
                      <w:sz w:val="21"/>
                      <w:szCs w:val="21"/>
                    </w:rPr>
                  </w:pPr>
                  <w:r>
                    <w:rPr>
                      <w:rFonts w:cs="Times New Roman" w:eastAsiaTheme="minorEastAsia"/>
                      <w:color w:val="000000"/>
                      <w:kern w:val="2"/>
                      <w:sz w:val="21"/>
                      <w:szCs w:val="21"/>
                    </w:rPr>
                    <w:t>166.8</w:t>
                  </w:r>
                </w:p>
              </w:tc>
            </w:tr>
          </w:tbl>
          <w:p>
            <w:pPr>
              <w:tabs>
                <w:tab w:val="left" w:pos="7078"/>
              </w:tabs>
              <w:spacing w:line="520" w:lineRule="exact"/>
              <w:ind w:firstLine="480" w:firstLineChars="20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9" w:type="dxa"/>
            <w:gridSpan w:val="10"/>
            <w:tcBorders>
              <w:top w:val="single" w:color="auto" w:sz="4" w:space="0"/>
              <w:left w:val="single" w:color="auto" w:sz="4" w:space="0"/>
              <w:bottom w:val="single" w:color="auto" w:sz="4" w:space="0"/>
              <w:right w:val="single" w:color="auto" w:sz="4" w:space="0"/>
            </w:tcBorders>
          </w:tcPr>
          <w:p>
            <w:pPr>
              <w:spacing w:beforeLines="50" w:line="360" w:lineRule="auto"/>
              <w:rPr>
                <w:rFonts w:ascii="Times New Roman" w:hAnsi="Times New Roman" w:cs="Times New Roman"/>
                <w:b/>
                <w:bCs/>
                <w:color w:val="000000"/>
                <w:sz w:val="28"/>
                <w:szCs w:val="28"/>
              </w:rPr>
            </w:pPr>
          </w:p>
          <w:p>
            <w:pPr>
              <w:spacing w:beforeLines="50" w:line="360" w:lineRule="auto"/>
              <w:rPr>
                <w:rFonts w:ascii="Times New Roman" w:hAnsi="Times New Roman" w:cs="Times New Roman"/>
                <w:b/>
                <w:bCs/>
                <w:color w:val="000000"/>
                <w:sz w:val="28"/>
                <w:szCs w:val="28"/>
              </w:rPr>
            </w:pPr>
          </w:p>
          <w:p>
            <w:pPr>
              <w:spacing w:beforeLines="5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与本项目有关的原有污染情况及主要环境问题：</w:t>
            </w:r>
          </w:p>
          <w:p>
            <w:pPr>
              <w:adjustRightInd w:val="0"/>
              <w:snapToGrid w:val="0"/>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本项目为城步苗族自治县城市建设投资开发有限责任公司，综合布置于城步苗族自治县13个乡镇及170个行政村，改造部分新增用地、无环境影响遗留问题，新建部分用地为集体用地。</w:t>
            </w:r>
            <w:r>
              <w:rPr>
                <w:rFonts w:ascii="Times New Roman" w:hAnsi="Times New Roman" w:cs="Times New Roman"/>
                <w:bCs/>
                <w:color w:val="000000"/>
                <w:sz w:val="24"/>
              </w:rPr>
              <w:t>无与项目有关的原有污染情况及主要环境问题</w:t>
            </w:r>
            <w:r>
              <w:rPr>
                <w:rFonts w:ascii="Times New Roman" w:hAnsi="Times New Roman" w:cs="Times New Roman"/>
                <w:color w:val="000000"/>
                <w:sz w:val="24"/>
              </w:rPr>
              <w:t>。</w:t>
            </w: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p>
            <w:pPr>
              <w:adjustRightInd w:val="0"/>
              <w:snapToGrid w:val="0"/>
              <w:spacing w:line="360" w:lineRule="auto"/>
              <w:ind w:firstLine="480" w:firstLineChars="200"/>
              <w:rPr>
                <w:rFonts w:ascii="Times New Roman" w:hAnsi="Times New Roman" w:cs="Times New Roman"/>
                <w:color w:val="000000"/>
                <w:sz w:val="24"/>
              </w:rPr>
            </w:pPr>
          </w:p>
        </w:tc>
      </w:tr>
    </w:tbl>
    <w:p>
      <w:pPr>
        <w:pStyle w:val="7"/>
        <w:rPr>
          <w:rFonts w:ascii="Times New Roman" w:hAnsi="Times New Roman" w:cs="Times New Roman"/>
          <w:sz w:val="30"/>
          <w:szCs w:val="30"/>
        </w:rPr>
      </w:pPr>
      <w:bookmarkStart w:id="23" w:name="_Toc172020799"/>
      <w:bookmarkStart w:id="24" w:name="_Toc397331547"/>
      <w:r>
        <w:rPr>
          <w:rFonts w:ascii="Times New Roman" w:hAnsi="Times New Roman" w:cs="Times New Roman"/>
          <w:sz w:val="30"/>
          <w:szCs w:val="30"/>
        </w:rPr>
        <w:t>二、建设项目所在地自然环境简况</w:t>
      </w:r>
      <w:bookmarkEnd w:id="23"/>
      <w:bookmarkEnd w:id="24"/>
    </w:p>
    <w:tbl>
      <w:tblPr>
        <w:tblStyle w:val="33"/>
        <w:tblW w:w="85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531" w:type="dxa"/>
            <w:tcBorders>
              <w:top w:val="single" w:color="auto" w:sz="4" w:space="0"/>
              <w:bottom w:val="single" w:color="auto" w:sz="4" w:space="0"/>
            </w:tcBorders>
          </w:tcPr>
          <w:p>
            <w:pPr>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自然环境简况(地形、地貌、地质、气候、气象、水文、植被、生物多样性等)：</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1、地理位置</w:t>
            </w:r>
          </w:p>
          <w:p>
            <w:pPr>
              <w:spacing w:line="520" w:lineRule="exact"/>
              <w:ind w:firstLine="480" w:firstLineChars="200"/>
              <w:rPr>
                <w:rFonts w:ascii="Times New Roman" w:hAnsi="Times New Roman" w:cs="Times New Roman"/>
                <w:bCs/>
                <w:color w:val="000000"/>
                <w:sz w:val="24"/>
                <w:szCs w:val="21"/>
              </w:rPr>
            </w:pPr>
            <w:bookmarkStart w:id="25" w:name="_Toc43952025"/>
            <w:bookmarkStart w:id="26" w:name="_Toc58487151"/>
            <w:bookmarkStart w:id="27" w:name="_Toc55269382"/>
            <w:r>
              <w:rPr>
                <w:rFonts w:ascii="Times New Roman" w:hAnsi="Times New Roman" w:cs="Times New Roman"/>
                <w:bCs/>
                <w:color w:val="000000"/>
                <w:sz w:val="24"/>
                <w:szCs w:val="21"/>
              </w:rPr>
              <w:t>城步苗族自治县位于湖南省西南边陲，沅江支流巫水上游，地理坐标在北纬</w:t>
            </w:r>
          </w:p>
          <w:p>
            <w:pPr>
              <w:spacing w:line="520" w:lineRule="exact"/>
              <w:rPr>
                <w:rFonts w:ascii="Times New Roman" w:hAnsi="Times New Roman" w:cs="Times New Roman"/>
                <w:bCs/>
                <w:color w:val="000000"/>
                <w:sz w:val="24"/>
                <w:szCs w:val="21"/>
              </w:rPr>
            </w:pPr>
            <w:r>
              <w:rPr>
                <w:rFonts w:ascii="Times New Roman" w:hAnsi="Times New Roman" w:cs="Times New Roman"/>
                <w:bCs/>
                <w:color w:val="000000"/>
                <w:sz w:val="24"/>
                <w:szCs w:val="21"/>
              </w:rPr>
              <w:t>25°58'～26°42'，东经109°58'～110°37'之间。东西直线横距65km，南北直线纵距83km，总面积2647.07km2，占湖南省总面积的1.25%，占邵阳市面积的12.8%。本项目</w:t>
            </w:r>
            <w:r>
              <w:rPr>
                <w:rFonts w:ascii="Times New Roman" w:hAnsi="Times New Roman" w:cs="Times New Roman"/>
                <w:color w:val="000000"/>
                <w:sz w:val="24"/>
              </w:rPr>
              <w:t>综合布置于城步苗族自治县13个乡镇及170个行政村。</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2、地质地貌</w:t>
            </w:r>
            <w:bookmarkEnd w:id="25"/>
            <w:bookmarkEnd w:id="26"/>
            <w:bookmarkEnd w:id="27"/>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城步境内崇山峻岭，溪河纵横，地势南高北低，南岭山脉绵亘南境，雪峰山脉耸峙东西，形成东、南、西三面层峦叠嶂，北面丘岗疏落，北部与中部连成狭长平缓地带。县内有1000m 以上的山峰657 座，大小溪河816 条。全县平均海拔696.8m。雪峰山脉纵贯县境，东南西三面环山，地势起伏大，东西部高峻，南高北低，呈畚箕形向北敞口。县境以山地为主，丘陵、岗地、溪谷平原兼有。山地占90.78％，丘陵占2.2％，岗地占1.1％，溪谷平原占2.7％，水域面积占3.22％。</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城步苗族自治县境内地层除缺失石炭系、二迭系、三迭系、侏罗系、第三系外，其余均有出露，以远古界板溪群及上古生界泥盆系中统棋桥组分布最广。该县境内大地构造属新华夏构造体系第三隆起带的南端，系湘桂经向构造体系。由于构造变动的多期性和相互叠加，形成复杂的构造形迹，使县境地貌形态基本骨架呈北东向展布。区内下伏基岩主要为石炭系沉积岩，岩性以灰岩、白云质灰岩夹白岩为主，厚层或块状构造，生物碎屑或隐晶质结构，岩体内裂隙发育。除此外，区内尚分布少量炭质灰岩，泥灰岩及薄至中层石英、砂岩、页岩灯。总的来讲，区域内基岩地基承载力高，但易形成石芽、孤石、溶洞、溶槽等岩溶不良地质</w:t>
            </w:r>
            <w:bookmarkStart w:id="28" w:name="_Toc55269384"/>
            <w:bookmarkStart w:id="29" w:name="_Toc58487153"/>
            <w:bookmarkStart w:id="30" w:name="_Toc43952027"/>
            <w:r>
              <w:rPr>
                <w:rFonts w:ascii="Times New Roman" w:hAnsi="Times New Roman" w:cs="Times New Roman"/>
                <w:bCs/>
                <w:color w:val="000000"/>
                <w:sz w:val="24"/>
                <w:szCs w:val="21"/>
              </w:rPr>
              <w:t>。 本项目主要集中在人类活动期，土地为集体所有，地质地貌特征简单。</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3、气候、气象</w:t>
            </w:r>
            <w:bookmarkEnd w:id="28"/>
            <w:bookmarkEnd w:id="29"/>
            <w:bookmarkEnd w:id="30"/>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城步县地处亚热带季风湿润气候区，具有四季分明，雨量充沛，热量丰富，春秋季短，冬夏季长，春季多阴雨水少光照，夏季气温较高，无霜期长等特点。1999-2004年近六年年平均气温17.7℃，极端最高气温39.4℃，极端最低气温－4.8℃；年平均相对湿度77％，年降水量918.9mm；年蒸发量781.4mm；年平均风速1.3m/s。常年主导风为E 风，年出现频率为7.9%。冬季（1 月）以ENE 风为主，出现频率11%；春季（4 月）以E 风为主，出现频率9.3%；夏季（7 月）以SE 风为主，出现频率10.9%；秋季（10 月）以NNE 风为主，出现频率9.7%。全年静风频率28.4%，夏季静风频率较低为22.7%，其它季节为30%左右。</w:t>
            </w:r>
          </w:p>
          <w:p>
            <w:pPr>
              <w:spacing w:line="520" w:lineRule="exact"/>
              <w:ind w:firstLine="480" w:firstLineChars="200"/>
              <w:rPr>
                <w:rFonts w:ascii="Times New Roman" w:hAnsi="Times New Roman" w:cs="Times New Roman"/>
                <w:bCs/>
                <w:color w:val="000000"/>
                <w:sz w:val="24"/>
                <w:szCs w:val="21"/>
              </w:rPr>
            </w:pPr>
            <w:bookmarkStart w:id="31" w:name="_Toc58487154"/>
            <w:bookmarkStart w:id="32" w:name="_Toc43952028"/>
            <w:bookmarkStart w:id="33" w:name="_Toc55269385"/>
            <w:r>
              <w:rPr>
                <w:rFonts w:ascii="Times New Roman" w:hAnsi="Times New Roman" w:cs="Times New Roman"/>
                <w:bCs/>
                <w:color w:val="000000"/>
                <w:sz w:val="24"/>
                <w:szCs w:val="21"/>
              </w:rPr>
              <w:t>4、水文</w:t>
            </w:r>
            <w:bookmarkEnd w:id="31"/>
            <w:bookmarkEnd w:id="32"/>
            <w:bookmarkEnd w:id="33"/>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1）地表水</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城步系湘西南边陲河源区县，地表切割强烈，河川水系发育，且呈树枝状分布。资水、巫水、渠水与浔江皆发源于境内。其中巫水为县境最大的河流，系沅水一级支流，属长江水系，县境干流长106 公里，流域面积1576.4 平方公里。浔江为西江二级支流，属珠江水系，系县内第二大水系，县境内河长55.5 公里，流域面积578.1平方公里。资水又名赧水，属长江水系，县境内干流长33 公里，流域面积418 平方公里。渠水为沅江一级支流，属长江水系，县境内干流长29.3 公里，流域面积153平方公里。全县有大小溪河816 条，总长4036 公里，其中河长5 公里、流域面积10平方公里的干流及一至四级河流77 条，长1122 公里。河流呈辐射状从南、西、北三个方面流往县外，分属长江与珠江两大水系。河网密度6.56 公里/平方公里，径流总量24.89 亿立方米。</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巫水，古称雄溪或熊溪，又名运水、竹舟江。为县境内最大的河流，系沅水的一级支流，属长江水系。源头分东、北两源，历史上常以发源于县东境巫山西南麓的巫山水为正源，东源候家水发源于金紫山林场风雨殿，向西南流入清源乡瑶人坪后，折向西流，于候家寨纳昌鲁水，袁家山纳黄山水，至大岭界转向北流，至兰蓉乡洪家园与北源汇合，折向西流。于白毛坪乡上江纳小言水，至白云洞乡高包洋纳平水后，折向西北，经县城儒林镇南，转向西南，于两河口纳界背水。经丹口乡沉江渡，纳扶城河，折向北，于柳寨乡大州纳寨头溪、枧头溪；北流至羊石乡信塘纳牛坡水，羊石田纳滥溪，至匡塘口入绥宁县境内。县境内宋溪、清溪两水在蒋坊乡大寨合流后，称岩背河，北流至县岩背汇入巫水。巫水在县境内干流长106km，有大小支流477 条，流域面积1576.4km2。源头程1785m，至县界出口高程326m，落差1459m，平均坡降为0.571%，河床平均宽度115m，水面平均宽度98m，水深1.2-1.6m，平均流量43.50 立方米/秒。柳寨乡大州以上为中山、中低山峡谷区，谷深滩险，水流湍急，入羊石乡境内后，水流稍平缓。</w:t>
            </w:r>
          </w:p>
          <w:p>
            <w:pPr>
              <w:spacing w:line="520" w:lineRule="exact"/>
              <w:rPr>
                <w:rFonts w:ascii="Times New Roman" w:hAnsi="Times New Roman" w:cs="Times New Roman"/>
                <w:bCs/>
                <w:color w:val="000000"/>
                <w:sz w:val="24"/>
                <w:szCs w:val="21"/>
              </w:rPr>
            </w:pPr>
            <w:r>
              <w:rPr>
                <w:rFonts w:ascii="Times New Roman" w:hAnsi="Times New Roman" w:cs="Times New Roman"/>
                <w:bCs/>
                <w:color w:val="000000"/>
                <w:sz w:val="24"/>
                <w:szCs w:val="21"/>
              </w:rPr>
              <w:t>巫水在县境于绿杨湾至大州、大湾至匡塘段，还两度横切雪峰山脉。</w:t>
            </w:r>
          </w:p>
          <w:p>
            <w:pPr>
              <w:spacing w:line="520" w:lineRule="exact"/>
              <w:rPr>
                <w:rFonts w:ascii="Times New Roman" w:hAnsi="Times New Roman" w:cs="Times New Roman"/>
                <w:bCs/>
                <w:color w:val="000000"/>
                <w:sz w:val="24"/>
                <w:szCs w:val="21"/>
              </w:rPr>
            </w:pPr>
            <w:r>
              <w:rPr>
                <w:rFonts w:ascii="Times New Roman" w:hAnsi="Times New Roman" w:cs="Times New Roman"/>
                <w:bCs/>
                <w:color w:val="000000"/>
                <w:sz w:val="24"/>
                <w:szCs w:val="21"/>
              </w:rPr>
              <w:t xml:space="preserve">    2）地下水</w:t>
            </w:r>
          </w:p>
          <w:p>
            <w:pPr>
              <w:spacing w:line="520" w:lineRule="exact"/>
              <w:ind w:firstLine="360" w:firstLineChars="150"/>
              <w:rPr>
                <w:rFonts w:ascii="Times New Roman" w:hAnsi="Times New Roman" w:cs="Times New Roman"/>
                <w:bCs/>
                <w:color w:val="000000"/>
                <w:sz w:val="24"/>
                <w:szCs w:val="21"/>
              </w:rPr>
            </w:pPr>
            <w:r>
              <w:rPr>
                <w:rFonts w:ascii="Times New Roman" w:hAnsi="Times New Roman" w:cs="Times New Roman"/>
                <w:bCs/>
                <w:color w:val="000000"/>
                <w:sz w:val="24"/>
                <w:szCs w:val="21"/>
              </w:rPr>
              <w:t>县境内地层复杂，储水构造多，坚硬岩石含裂隙水，灰岩地层含岩溶水，第四系松散堆积层含孔隙水。地下水以岩溶水为主，地下水年天然资源量6.13 亿m3，占水资源总量的24.6%，高于全省17.14%的平均值。</w:t>
            </w:r>
          </w:p>
          <w:p>
            <w:pPr>
              <w:spacing w:line="520" w:lineRule="exact"/>
              <w:rPr>
                <w:rFonts w:ascii="Times New Roman" w:hAnsi="Times New Roman" w:cs="Times New Roman"/>
                <w:bCs/>
                <w:color w:val="000000"/>
                <w:sz w:val="24"/>
                <w:szCs w:val="21"/>
              </w:rPr>
            </w:pPr>
            <w:r>
              <w:rPr>
                <w:rFonts w:ascii="Times New Roman" w:hAnsi="Times New Roman" w:cs="Times New Roman"/>
                <w:bCs/>
                <w:color w:val="000000"/>
                <w:sz w:val="24"/>
                <w:szCs w:val="21"/>
              </w:rPr>
              <w:t xml:space="preserve">   本</w:t>
            </w:r>
            <w:r>
              <w:rPr>
                <w:rFonts w:ascii="Times New Roman" w:hAnsi="Times New Roman" w:cs="Times New Roman"/>
                <w:color w:val="000000"/>
                <w:sz w:val="24"/>
              </w:rPr>
              <w:t>项目用水均为自来水、村集中供水或井水。</w:t>
            </w:r>
          </w:p>
          <w:p>
            <w:pPr>
              <w:spacing w:line="520" w:lineRule="exact"/>
              <w:ind w:firstLine="480" w:firstLineChars="200"/>
              <w:rPr>
                <w:rFonts w:ascii="Times New Roman" w:hAnsi="Times New Roman" w:cs="Times New Roman"/>
                <w:bCs/>
                <w:color w:val="000000"/>
                <w:sz w:val="24"/>
                <w:szCs w:val="21"/>
              </w:rPr>
            </w:pPr>
            <w:bookmarkStart w:id="34" w:name="_Toc464008290"/>
            <w:bookmarkStart w:id="35" w:name="_Toc23499049"/>
            <w:bookmarkStart w:id="36" w:name="_Toc46171216"/>
            <w:bookmarkStart w:id="37" w:name="_Toc58487156"/>
            <w:bookmarkStart w:id="38" w:name="_Toc43952030"/>
            <w:bookmarkStart w:id="39" w:name="_Toc55269387"/>
            <w:bookmarkStart w:id="40" w:name="_Toc184290718"/>
            <w:bookmarkStart w:id="41" w:name="_Toc297644538"/>
            <w:r>
              <w:rPr>
                <w:rFonts w:ascii="Times New Roman" w:hAnsi="Times New Roman" w:cs="Times New Roman"/>
                <w:bCs/>
                <w:color w:val="000000"/>
                <w:sz w:val="24"/>
                <w:szCs w:val="21"/>
              </w:rPr>
              <w:t>5、生态</w:t>
            </w:r>
            <w:bookmarkEnd w:id="34"/>
            <w:bookmarkEnd w:id="35"/>
            <w:bookmarkEnd w:id="36"/>
            <w:bookmarkEnd w:id="37"/>
            <w:bookmarkEnd w:id="38"/>
            <w:bookmarkEnd w:id="39"/>
            <w:bookmarkEnd w:id="40"/>
            <w:bookmarkEnd w:id="41"/>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1） 土壤及土地利用现状</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县境土壤成土母质有砂岩风化物，板页岩风化物，花岗岩风化物，石灰岩风化物，第四系红土河河流冲积物。以砂岩、板页岩风化物为主。砂岩风化物发育的土壤占全县总面积的41.32%，主要分布在县境东、南、西部中山区；板页岩风化物发育的土壤占总面积的33.68%，主要分布在中部，南部的中低山区河北部丘平区。花岗岩风化物发育的土壤占总面积的16.32%。全县土壤划分为水稻土、红壤、山地黄壤、潮土、黑色石灰土、红色石灰土、山地黄棕壤、山地草甸土8个土类，14个亚类，61个土属，199个土种。城步县土地资源以中山山地为主，伴有少量丘岗平地。东、南、西部中山山地，是以林、牧为主的生产区，中部、北部是粮食与经济作物主产地。城步县土地构成具有“九山半水半分田”的特点，山地面积广大，全县土地总面积397.06 万亩，其中山地355.66 万亩，占总面积的89.57%，耕地约占总面积的6%，水域约占总面积的3.5%，建设用地约占2.2%，难以利用的土地约占3%。</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 xml:space="preserve"> 2） 植被</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县境内系湘西山地植被地区越城岭、南山植被小区。由于地形起伏较大，植被呈一定的垂直分布状态。海拔600m 以下的天然林，系以青冈栎、苦楮、樟、楠为主的常绿阔叶林、针叶林马尾松居多。600~1400m 的天然林，系甜楮、细叶青冈、银木荷、岭南柯、复序石栎为主的常绿阔叶林，针叶马尾松、杉占优势。1400m 以上的天然林，系以叶水青冈、多脉青冈、疏齿木荷为主的落叶、常绿阔叶林，针叶林以黄山松、粤松为主。海拔1800m 以上中山山地、山原，植被以草丛为主，草花相间，卧草如垫。</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根据资料，境内植物有178 科、512 属、1046 种（包括变种和变型），其中以里白科、乌毛蕨科、木兰科、山茶科、蔷薇科、杜鹃科、柿树科、兰科、禾本科、松科等为多。树种以马尾松占绝对优势，荷木、枫香、大叶栋、稠木等组成的阔叶林占一定比重。灌木以桃金娘、扫枝群为主，油柑子、野牡丹、水杨梅次之；草坡以中生型的五节芒、铁芒箕群丛和旱生的野古草、黄茅草群为主，八月茅、狗尾蕨、东方乌毛蕨、巴茅等次之。人工林则以杉木为主，油茶、油桐、桉树、苦欄树等次之。</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通过现场踏勘及向当地居民进行调查了解，本项目工程区域类无相关珍稀植物。</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 xml:space="preserve"> 3） 动物</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县境内高山密箐，为野生动物提供良好的栖息环境。清光绪《城步乡土志》记载的野生动物油鹿、麋、獐、虎、豹、熊、野牛、猿猴等22 种，随着人类活动的加剧和土地开发利用，大型凶猛动物已基本灭绝。1981 年全县农业区划调查及以后核查，县境内主要野生动物有28 目62 科173 种。</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根据调查，本项目所在区域人类活动频繁，主要动物是田鼠、青蛙、蛇、山雀等常见物种。家畜以牛、羊、猪为主，家禽以鸡、鸭、鹅为主。通过现场踏勘及向当地居民进行调查了解，本项目区域类没有发现珍稀保护野生动物。</w:t>
            </w:r>
          </w:p>
          <w:p>
            <w:pPr>
              <w:spacing w:line="520" w:lineRule="exact"/>
              <w:rPr>
                <w:rFonts w:ascii="Times New Roman" w:hAnsi="Times New Roman" w:cs="Times New Roman"/>
                <w:bCs/>
                <w:color w:val="000000"/>
                <w:sz w:val="24"/>
                <w:szCs w:val="21"/>
              </w:rPr>
            </w:pPr>
            <w:r>
              <w:rPr>
                <w:rFonts w:ascii="Times New Roman" w:hAnsi="Times New Roman" w:cs="Times New Roman"/>
                <w:b/>
                <w:color w:val="000000"/>
                <w:sz w:val="28"/>
                <w:szCs w:val="28"/>
              </w:rPr>
              <w:t>社会环境简况(社会经济结构、教育、文化、文物保护)：</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color w:val="000000"/>
                <w:kern w:val="0"/>
                <w:sz w:val="24"/>
              </w:rPr>
              <w:t>1、城步县</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eastAsia="宋体" w:cs="Times New Roman"/>
                <w:sz w:val="24"/>
              </w:rPr>
              <w:t>城步苗族自治县全县辖13个乡镇（场）：儒林镇、茅坪镇、西岩镇、丹口镇、五团镇、威溪乡、长安营乡、白毛坪乡、兰蓉乡、汀坪乡、南山镇、蒋坊乡、土桥农场管理区。2015年，根据城步苗族自治县乡镇行政区划调整方案，撤销南山镇建制，将其行政区域分别划入五团镇、长安营镇。撤销长安营乡，设立长安营镇。本轮乡镇行政区划调整后，城步苗族自治县共减少1个乡级建制，现辖蒋坊、兰蓉、汀坪、威溪、白毛坪、金紫6乡，儒林、西岩、茅坪、丹口、五团、长安营6个镇，共12个乡镇。总面积2647平方千米，总人口30万人，县人民政府驻儒林镇城北社区。</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eastAsia="宋体" w:cs="Times New Roman"/>
                <w:sz w:val="24"/>
              </w:rPr>
              <w:t>截至201</w:t>
            </w:r>
            <w:r>
              <w:rPr>
                <w:rFonts w:ascii="Times New Roman" w:hAnsi="Times New Roman" w:cs="Times New Roman"/>
                <w:sz w:val="24"/>
              </w:rPr>
              <w:t>6</w:t>
            </w:r>
            <w:r>
              <w:rPr>
                <w:rFonts w:ascii="Times New Roman" w:hAnsi="Times New Roman" w:eastAsia="宋体" w:cs="Times New Roman"/>
                <w:sz w:val="24"/>
              </w:rPr>
              <w:t>年城步县GDP实现256951万元，按可比价格计算，同比增长11.1%。其中：第一产业增加值88586万元，增长4.6%；第二产业增加值90593万元，增长13.9%；第三产业增加值77772万元，增长14.3%。三次产业结构由上年的35.0:36.1:28.9调整为34.5:35.2 :30.3，一产业比重比上年下降0.5个百分点，二产业比重下降0.9个百分点，三产业比重上升1.4个百分点。按常住人口计算，人均地区生产总值10011元，增长8.4%。财政总收入2.47亿元，增长25.3%，其中一般预算收入完成1.61亿元，增长32.1%。居民收入稳定增长，全县城镇居民人均可支配收入12379元，较上年同期增加1651元，增长13.9%；农民人均纯收入3271元，较2014年同期增加394元，增长13.7%。</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2、乡镇情况</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（1）</w:t>
            </w:r>
            <w:r>
              <w:rPr>
                <w:rFonts w:ascii="Times New Roman" w:hAnsi="Times New Roman" w:cs="Times New Roman"/>
                <w:sz w:val="24"/>
              </w:rPr>
              <w:t>汀坪乡</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sz w:val="24"/>
              </w:rPr>
              <w:t>汀坪乡</w:t>
            </w:r>
            <w:r>
              <w:rPr>
                <w:rFonts w:ascii="Times New Roman" w:hAnsi="Times New Roman" w:cs="Times New Roman"/>
                <w:bCs/>
                <w:color w:val="000000"/>
                <w:sz w:val="24"/>
                <w:szCs w:val="21"/>
              </w:rPr>
              <w:t>位于城步苗族自治县西南端，东、西、北分别与本县的兰蓉、白毛坪、五团、儒林等乡镇接壤，全乡总面积277平方公里，耕地面积15103亩，其中水田10582亩，旱土4521亩，山林总面积39万亩，其中有林地面积33万亩。乡政府下辖汀坪、蓬洞、杨梅坳等三个管理区,汀坪、上岩、桂花、横水、桂石、大冲头、小羊坪、独宿、大候、长滩、糁子坪、隘上、蓬洞、沙基、团心寨、大水、内里、东河、大河、杨梅、太阳、龙塘、大坪水、高桥、安乐25个行政村，167个村民小组，人口总数17022人，4192户。汀坪乡依傍于南山脚下，奶业发展形势喜人，现全乡拥有奶业专业村7个，奶牛存栏总数达620头，日产鲜奶4000多公斤，日平鲜奶收入突破10000元。省道S219线贯穿而过，有20个村的村级公路与省道相连。</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（2）儒林镇</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儒林镇地处湖南省城步苗族自治县的中心腹地，是城步苗族自治县的城关镇。东接黔峰山麓的兰蓉乡、白毛坪乡，南邻汀坪乡，西毗茅坪镇。儒林镇辖儒林、清溪、浆坪、金水、白云、塔溪6个管理区，45个行政村、10个城镇居委会。儒林镇工业、农业、乡镇企业发展迅速。工业已初步形成矿产、造纸、冶炼、加工、水电为龙头的工业体系，工业企业100多家，其中镇办企业20余家，全镇有竹林面积3.2万亩，经济果木药材林2.218万亩，2002年农业总产值10028.4万元，儒林镇工业总产值8605万元，财政收入470万元</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（3）</w:t>
            </w:r>
            <w:r>
              <w:rPr>
                <w:rFonts w:ascii="Times New Roman" w:hAnsi="Times New Roman" w:cs="Times New Roman"/>
                <w:sz w:val="24"/>
              </w:rPr>
              <w:t>五团镇</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五团镇位于湖南省城步苗族自治县西南边陲，毗邻广西龙胜县和湖南省南山牧场，全镇共有独树、金东、石空、白水头、蜡里、木瓜、巡头、坪山、江头司、木懂、藤坪、初水、茶元、恒州、铺路水15个行政村，第一、第二2个居委会，102个村民小组，居住着苗、侗、汉、瑶、回、壮等六个民族人民，共12000人。五团镇全镇农业总产值达2200万元，工业总产值突破3800万元。</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（4）丹口镇</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丹口镇位于城步苗族自治县西南，巫水河下游，面积286平方公里，人口2.5万人，辖1个居民委员会，39个行政村。镇政府所在地为下团村，距县城12公里。城（步）南（山）公路贯穿全镇，交通十分方便。是一个富有地方特色、具有市场前景的苗木、药材、无公害延季蔬菜等生产基地</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（5）兰蓉乡</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兰蓉乡地处湖南省邵阳市城步苗族自治县县城东南边陲，距县城47公里，东北、东南分别与黄金乡、广西资源县瓜里乡接壤，西北、西南分别与本县儒林镇、白毛坪乡毗邻，乡域总面积为112平方公里。境内居住有苗、汉、瑶、侗、回五个民族。全乡辖塘源、尖头田、报木坪、新寨、水坪、会龙、水源、青云、黔峰9个行政村，82个村民小组，兰蓉乡主要支柱产业是木材加工、菜业、竹业、矿业、养殖业、小水电建设。</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（6）</w:t>
            </w:r>
            <w:r>
              <w:rPr>
                <w:rFonts w:ascii="Times New Roman" w:hAnsi="Times New Roman" w:cs="Times New Roman"/>
                <w:sz w:val="24"/>
              </w:rPr>
              <w:t>长安营镇</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位于湖南省城步苗族自治县境西南角，距县城76公里，全乡总面积187平方公里，境内辖14个行政村，85个村民小组，人口7205人。有侗、苗、满、汉等8个民族，其中以侗、苗族为主，少数民族人口占总人口的85%。主要发展奶业、反季节蔬菜、旅游业为主的三大产业，有力的推动了全乡各项事业的迅猛发展。</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（7）金紫乡</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金紫乡于2014年设立，地处县境北部，东接西岩镇，南连西岩镇，西界绥宁县武阳镇，北抵武冈市。乡人民政府驻三塘，距县政府驻地40千米，政区划分 辖七里坪居委会、三塘、白水、金紫江、山口、沙井、江西、太平、五塘、凤凰、星火、长形、高寨、水清、14个村（居）,下设148个村民小组。</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（8）西岩镇</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西岩镇是城步苗族自治县的“北大门”，S219省道穿镇而过，并有洞新高速设枢纽入口同时武靖高速穿镇而过。距我省西南五县（市） 中心的武冈市城区不到20公里。离县城约40公里。全镇总面积219平方公里，辖6个管理区。西岩镇有丰富的矿藏资源，锌镉矿、锰矿、磷矿、钼矿藏量较大。奶业和竹业是该镇的支柱产业，奶业每年可创收2800万元。另外该镇现有木材储量达60万方，可利用水资源达1100万方。全镇国民生产总值达41亿元，年均增长达8%；乡镇企业总产值达到1.67亿元。</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（9）茅坪镇</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茅坪镇位于湖南省城步苗族自治县北部的茅坪镇，南至县城,北通武冈,西与绥宁毗邻，东与新宁热壤。辖4个管理区，26个行政村，5个居委会，总面积246平方公里，人口31000人. 是全县重要的粮食、蔬菜、畜禽等农副产品生产基地和奶牛养殖基地，也是全县乃至全市重要的西瓜产地和柑桔产地。这里矿产繁多，竹木林立。硫铁矿、铅锌、铜、磷、砂、石灰石等多达数十种。省道S219线穿境而过，省道1860线西接绥宁，县道茅黄公路东连新宁，境内村村通公路，形成了纵横南北，贯穿东西、连接各村的交通网络，交通便利、信息灵通。</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（10）威溪乡</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威溪乡地处城步苗族自治县东北边陲，距县城62公里，与武冈市、新宁县交界，全乡辖15个行政村，107个村民小组，总面积69.48平方公里。威溪境内自然资源丰富，有丰富的矿产资源，如铜、锰、钨、锑、硅等，储存量大，有耕地面积6056亩，人平0.74亩,有山林地69264亩,其中楠竹面积67807亩,人平8亩。楠竹既成为我乡的天然屏障,又是该乡百姓赖以生存的产业，全乡90%的财政税收来源于楠竹。</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（11）白毛坪乡</w:t>
            </w:r>
          </w:p>
          <w:p>
            <w:pPr>
              <w:spacing w:line="520" w:lineRule="exact"/>
              <w:ind w:firstLine="480" w:firstLineChars="200"/>
              <w:rPr>
                <w:rFonts w:ascii="Times New Roman" w:hAnsi="Times New Roman" w:cs="Times New Roman"/>
                <w:bCs/>
                <w:color w:val="000000"/>
                <w:sz w:val="24"/>
                <w:szCs w:val="21"/>
              </w:rPr>
            </w:pPr>
            <w:r>
              <w:rPr>
                <w:rFonts w:ascii="Times New Roman" w:hAnsi="Times New Roman" w:cs="Times New Roman"/>
                <w:bCs/>
                <w:color w:val="000000"/>
                <w:sz w:val="24"/>
                <w:szCs w:val="21"/>
              </w:rPr>
              <w:t>白毛坪乡地处湘桂边陲，总面积303.16平方公里，白毛坪乡辖28个行政村，173个村民小组，有耕地面积11500亩，山林面积34万亩，白毛坪乡物产丰富，河山毓秀，物华天宝，人杰地灵。富有森林、草山、矿产、水能、旅游等五大资源。活立木蓄积量78万立方米，竹20万根，有草山草坡6.2万亩,宜牧林地12万亩；有锰，硅，铅锌，沸石等十余种矿藏，水能蕴藏丰富。</w:t>
            </w:r>
          </w:p>
          <w:p>
            <w:pPr>
              <w:spacing w:line="520" w:lineRule="exact"/>
              <w:ind w:firstLine="480" w:firstLineChars="200"/>
              <w:rPr>
                <w:rFonts w:ascii="Times New Roman" w:hAnsi="Times New Roman" w:cs="Times New Roman"/>
                <w:bCs/>
                <w:color w:val="000000"/>
                <w:sz w:val="24"/>
                <w:szCs w:val="21"/>
              </w:rPr>
            </w:pPr>
          </w:p>
          <w:p>
            <w:pPr>
              <w:spacing w:line="520" w:lineRule="exact"/>
              <w:ind w:firstLine="480" w:firstLineChars="200"/>
              <w:rPr>
                <w:rFonts w:ascii="Times New Roman" w:hAnsi="Times New Roman" w:cs="Times New Roman"/>
                <w:bCs/>
                <w:color w:val="000000"/>
                <w:sz w:val="24"/>
                <w:szCs w:val="21"/>
              </w:rPr>
            </w:pPr>
          </w:p>
          <w:p>
            <w:pPr>
              <w:spacing w:line="520" w:lineRule="exact"/>
              <w:ind w:firstLine="480" w:firstLineChars="200"/>
              <w:rPr>
                <w:rFonts w:ascii="Times New Roman" w:hAnsi="Times New Roman" w:cs="Times New Roman"/>
                <w:bCs/>
                <w:color w:val="000000"/>
                <w:sz w:val="24"/>
                <w:szCs w:val="21"/>
              </w:rPr>
            </w:pPr>
          </w:p>
          <w:p>
            <w:pPr>
              <w:spacing w:line="520" w:lineRule="exact"/>
              <w:ind w:firstLine="480" w:firstLineChars="200"/>
              <w:rPr>
                <w:rFonts w:ascii="Times New Roman" w:hAnsi="Times New Roman" w:cs="Times New Roman"/>
                <w:bCs/>
                <w:color w:val="000000"/>
                <w:sz w:val="24"/>
                <w:szCs w:val="21"/>
              </w:rPr>
            </w:pPr>
          </w:p>
          <w:p>
            <w:pPr>
              <w:spacing w:line="520" w:lineRule="exact"/>
              <w:ind w:firstLine="480" w:firstLineChars="200"/>
              <w:rPr>
                <w:rFonts w:ascii="Times New Roman" w:hAnsi="Times New Roman" w:cs="Times New Roman"/>
                <w:bCs/>
                <w:color w:val="000000"/>
                <w:sz w:val="24"/>
                <w:szCs w:val="21"/>
              </w:rPr>
            </w:pPr>
          </w:p>
          <w:p>
            <w:pPr>
              <w:spacing w:line="520" w:lineRule="exact"/>
              <w:rPr>
                <w:rFonts w:ascii="Times New Roman" w:hAnsi="Times New Roman" w:cs="Times New Roman"/>
                <w:bCs/>
                <w:color w:val="000000"/>
                <w:sz w:val="24"/>
                <w:szCs w:val="21"/>
              </w:rPr>
            </w:pPr>
          </w:p>
        </w:tc>
      </w:tr>
    </w:tbl>
    <w:p>
      <w:pPr>
        <w:pStyle w:val="7"/>
        <w:rPr>
          <w:rFonts w:ascii="Times New Roman" w:hAnsi="Times New Roman" w:cs="Times New Roman"/>
          <w:sz w:val="30"/>
          <w:szCs w:val="30"/>
        </w:rPr>
      </w:pPr>
      <w:bookmarkStart w:id="42" w:name="_Toc172020800"/>
      <w:bookmarkStart w:id="43" w:name="_Toc397331548"/>
      <w:r>
        <w:rPr>
          <w:rFonts w:ascii="Times New Roman" w:hAnsi="Times New Roman" w:cs="Times New Roman"/>
          <w:sz w:val="30"/>
          <w:szCs w:val="30"/>
        </w:rPr>
        <w:t>三、环境质量现状</w:t>
      </w:r>
      <w:bookmarkEnd w:id="42"/>
      <w:bookmarkEnd w:id="43"/>
    </w:p>
    <w:tbl>
      <w:tblPr>
        <w:tblStyle w:val="33"/>
        <w:tblW w:w="85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建设项目所在地区域环境质量现状及主要环境问题(环境空气、地面水、地下水、声环境、生态环境等)</w:t>
            </w:r>
          </w:p>
          <w:p>
            <w:pPr>
              <w:spacing w:line="360" w:lineRule="auto"/>
              <w:ind w:firstLine="360" w:firstLineChars="150"/>
              <w:rPr>
                <w:rFonts w:ascii="Times New Roman" w:hAnsi="Times New Roman" w:cs="Times New Roman"/>
                <w:bCs/>
                <w:color w:val="000000"/>
                <w:sz w:val="24"/>
              </w:rPr>
            </w:pPr>
            <w:r>
              <w:rPr>
                <w:rFonts w:ascii="Times New Roman" w:hAnsi="Times New Roman" w:cs="Times New Roman"/>
                <w:bCs/>
                <w:color w:val="000000"/>
                <w:sz w:val="24"/>
              </w:rPr>
              <w:t>1、环境空气质量现状</w:t>
            </w:r>
          </w:p>
          <w:p>
            <w:pPr>
              <w:spacing w:line="360" w:lineRule="auto"/>
              <w:ind w:firstLine="360" w:firstLineChars="150"/>
              <w:rPr>
                <w:rFonts w:ascii="Times New Roman" w:hAnsi="Times New Roman" w:cs="Times New Roman"/>
                <w:bCs/>
                <w:color w:val="000000"/>
                <w:sz w:val="24"/>
              </w:rPr>
            </w:pPr>
            <w:r>
              <w:rPr>
                <w:rFonts w:ascii="Times New Roman" w:hAnsi="Times New Roman" w:cs="Times New Roman"/>
                <w:bCs/>
                <w:color w:val="000000"/>
                <w:sz w:val="24"/>
              </w:rPr>
              <w:t>本次环评委托湖南科博检测技术有限公司于2017年3月8日~3月14日对G1汀坪乡人民政府、G2儒林镇人民政府、G3五团镇人民政府、G4丹口镇人民政府、G5兰蓉乡人民政府、G6长安营镇人民政府、G7金紫乡人民政府、G8西岩镇人民政府、G9茅坪镇人民政府、G10蒋坊乡人民政府、G11土桥农场管理区、G12威溪乡人民政府、G13白毛坪乡人民政府进行了环境空气质量现状监测。监测结果见表2。</w:t>
            </w:r>
          </w:p>
          <w:p>
            <w:pPr>
              <w:pStyle w:val="159"/>
              <w:rPr>
                <w:rFonts w:ascii="Times New Roman" w:hAnsi="Times New Roman" w:cs="Times New Roman"/>
              </w:rPr>
            </w:pPr>
            <w:r>
              <w:rPr>
                <w:rFonts w:ascii="Times New Roman" w:hAnsi="Times New Roman" w:cs="Times New Roman"/>
              </w:rPr>
              <w:t>表2  项目建设地区域环境空气质量监测结果   单位μg/Nm³</w:t>
            </w:r>
          </w:p>
          <w:tbl>
            <w:tblPr>
              <w:tblStyle w:val="33"/>
              <w:tblW w:w="7938"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396"/>
              <w:gridCol w:w="1579"/>
              <w:gridCol w:w="1654"/>
              <w:gridCol w:w="1654"/>
              <w:gridCol w:w="165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监测地点</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统计指标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SO</w:t>
                  </w:r>
                  <w:r>
                    <w:rPr>
                      <w:rFonts w:ascii="Times New Roman" w:hAnsi="Times New Roman" w:cs="Times New Roman"/>
                      <w:color w:val="000000"/>
                      <w:szCs w:val="21"/>
                      <w:vertAlign w:val="subscript"/>
                    </w:rPr>
                    <w:t>2</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NO</w:t>
                  </w:r>
                  <w:r>
                    <w:rPr>
                      <w:rFonts w:ascii="Times New Roman" w:hAnsi="Times New Roman" w:cs="Times New Roman"/>
                      <w:color w:val="000000"/>
                      <w:szCs w:val="21"/>
                      <w:vertAlign w:val="subscript"/>
                    </w:rPr>
                    <w:t>2</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PM</w:t>
                  </w:r>
                  <w:r>
                    <w:rPr>
                      <w:rFonts w:ascii="Times New Roman" w:hAnsi="Times New Roman" w:cs="Times New Roman"/>
                      <w:color w:val="000000"/>
                      <w:szCs w:val="21"/>
                      <w:vertAlign w:val="subscript"/>
                    </w:rPr>
                    <w:t>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G1汀坪乡人民政府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59~65</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20~26</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57~61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G2儒林镇人民政府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70~75</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22~30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57~61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G3五团镇人民政府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43~47</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16~24</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70~75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G4丹口镇人民政府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39~48</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20~24</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54~58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G5兰蓉乡人民政府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52~59</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16~20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54~57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G6长安营镇人民政府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42~46</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22~26</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75~77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G7金紫乡人民政府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36~43</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22~28</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80~82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G8西岩镇人民政府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50~58</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20~22</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65~68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G9茅坪镇人民政府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63~67</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22~26</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75~79</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G10蒋坊乡人民政府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43~47</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16~24</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65~68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G11土桥农场管理区</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43~50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18~26</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80~84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G12威溪乡人民政府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70~76</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18~26</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61~63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44" w:hRule="atLeast"/>
                <w:jc w:val="center"/>
              </w:trPr>
              <w:tc>
                <w:tcPr>
                  <w:tcW w:w="1457" w:type="dxa"/>
                  <w:vMerge w:val="restart"/>
                  <w:vAlign w:val="center"/>
                </w:tcPr>
                <w:p>
                  <w:pPr>
                    <w:jc w:val="center"/>
                    <w:rPr>
                      <w:rFonts w:ascii="Times New Roman" w:hAnsi="Times New Roman" w:cs="Times New Roman"/>
                      <w:color w:val="000000"/>
                      <w:szCs w:val="21"/>
                    </w:rPr>
                  </w:pPr>
                  <w:r>
                    <w:rPr>
                      <w:rFonts w:ascii="Times New Roman" w:hAnsi="Times New Roman" w:cs="Times New Roman"/>
                      <w:szCs w:val="21"/>
                    </w:rPr>
                    <w:t>G13白毛坪乡人民政府</w:t>
                  </w: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测值范围</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63~68</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20~26</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61~63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18"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评价标准</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2" w:hRule="atLeast"/>
                <w:jc w:val="center"/>
              </w:trPr>
              <w:tc>
                <w:tcPr>
                  <w:tcW w:w="1457" w:type="dxa"/>
                  <w:vMerge w:val="continue"/>
                  <w:vAlign w:val="center"/>
                </w:tcPr>
                <w:p>
                  <w:pPr>
                    <w:widowControl/>
                    <w:jc w:val="left"/>
                    <w:rPr>
                      <w:rFonts w:ascii="Times New Roman" w:hAnsi="Times New Roman" w:cs="Times New Roman"/>
                      <w:color w:val="000000"/>
                      <w:szCs w:val="21"/>
                    </w:rPr>
                  </w:pPr>
                </w:p>
              </w:tc>
              <w:tc>
                <w:tcPr>
                  <w:tcW w:w="165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2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73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bl>
          <w:p>
            <w:pPr>
              <w:spacing w:line="360" w:lineRule="auto"/>
              <w:ind w:firstLine="361" w:firstLineChars="150"/>
              <w:rPr>
                <w:rFonts w:ascii="Times New Roman" w:hAnsi="Times New Roman" w:cs="Times New Roman"/>
                <w:bCs/>
                <w:color w:val="000000"/>
                <w:sz w:val="24"/>
              </w:rPr>
            </w:pPr>
            <w:r>
              <w:rPr>
                <w:rFonts w:ascii="Times New Roman" w:hAnsi="Times New Roman" w:cs="Times New Roman"/>
                <w:b/>
                <w:bCs/>
                <w:color w:val="000000"/>
                <w:sz w:val="24"/>
              </w:rPr>
              <w:t>监测结果表明</w:t>
            </w:r>
            <w:r>
              <w:rPr>
                <w:rFonts w:ascii="Times New Roman" w:hAnsi="Times New Roman" w:cs="Times New Roman"/>
                <w:bCs/>
                <w:color w:val="000000"/>
                <w:sz w:val="24"/>
              </w:rPr>
              <w:t>：项目城步县各乡镇环境空气质量本底值二氧化硫、二氧化氮、PM10环境空气质量符合《环境空气质量标准》（GB3095-2012）中二级标准要求。</w:t>
            </w:r>
          </w:p>
          <w:p>
            <w:pPr>
              <w:spacing w:line="360" w:lineRule="auto"/>
              <w:ind w:firstLine="360" w:firstLineChars="150"/>
              <w:rPr>
                <w:rFonts w:ascii="Times New Roman" w:hAnsi="Times New Roman" w:cs="Times New Roman"/>
                <w:bCs/>
                <w:color w:val="000000"/>
                <w:sz w:val="24"/>
              </w:rPr>
            </w:pPr>
            <w:r>
              <w:rPr>
                <w:rFonts w:ascii="Times New Roman" w:hAnsi="Times New Roman" w:cs="Times New Roman"/>
                <w:bCs/>
                <w:color w:val="000000"/>
                <w:sz w:val="24"/>
              </w:rPr>
              <w:t>2、水环境质量现状</w:t>
            </w:r>
          </w:p>
          <w:p>
            <w:pPr>
              <w:spacing w:line="360" w:lineRule="auto"/>
              <w:ind w:firstLine="360" w:firstLineChars="150"/>
              <w:rPr>
                <w:rFonts w:ascii="Times New Roman" w:hAnsi="Times New Roman" w:cs="Times New Roman"/>
                <w:bCs/>
                <w:color w:val="000000"/>
                <w:sz w:val="24"/>
              </w:rPr>
            </w:pPr>
            <w:r>
              <w:rPr>
                <w:rFonts w:ascii="Times New Roman" w:hAnsi="Times New Roman" w:cs="Times New Roman"/>
                <w:bCs/>
                <w:color w:val="000000"/>
                <w:sz w:val="24"/>
              </w:rPr>
              <w:t>本次环评委托湖南科博检测技术有限公司于2017年3月8日~3月10日对S1白毛坪河距白毛坪乡人民政府下游1000m处、S2巫水距儒林镇人民政府下游1000m处、S3五团河距五团镇人民政府下游1000m处、S4赧水距西岩镇人民政府下游1000m处、S5兰蓉河距兰蓉乡人民政府下游1000m处。评价河段水质现状评价结果见表3。</w:t>
            </w:r>
          </w:p>
          <w:p>
            <w:pPr>
              <w:pStyle w:val="159"/>
              <w:rPr>
                <w:rFonts w:ascii="Times New Roman" w:hAnsi="Times New Roman" w:cs="Times New Roman"/>
                <w:sz w:val="28"/>
                <w:szCs w:val="28"/>
              </w:rPr>
            </w:pPr>
            <w:r>
              <w:rPr>
                <w:rFonts w:ascii="Times New Roman" w:hAnsi="Times New Roman" w:cs="Times New Roman"/>
              </w:rPr>
              <w:t>表3  水质现状监测结果   单位：mg/L（pH:无量纲）</w:t>
            </w:r>
          </w:p>
          <w:tbl>
            <w:tblPr>
              <w:tblStyle w:val="33"/>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78"/>
              <w:gridCol w:w="1487"/>
              <w:gridCol w:w="1085"/>
              <w:gridCol w:w="1085"/>
              <w:gridCol w:w="1219"/>
              <w:gridCol w:w="1247"/>
              <w:gridCol w:w="113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261" w:type="dxa"/>
                  <w:gridSpan w:val="2"/>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项目</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pH</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COD</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kern w:val="0"/>
                      <w:szCs w:val="21"/>
                    </w:rPr>
                    <w:t>BOD</w:t>
                  </w:r>
                  <w:r>
                    <w:rPr>
                      <w:rFonts w:ascii="Times New Roman" w:hAnsi="Times New Roman" w:cs="Times New Roman"/>
                      <w:kern w:val="0"/>
                      <w:szCs w:val="21"/>
                      <w:vertAlign w:val="subscript"/>
                    </w:rPr>
                    <w:t>5</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氨氮</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kern w:val="0"/>
                      <w:szCs w:val="21"/>
                    </w:rPr>
                    <w:t>悬浮物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restart"/>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S1</w:t>
                  </w: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范围值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7.18~7.84</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bCs/>
                      <w:szCs w:val="21"/>
                    </w:rPr>
                    <w:t>9.8~9.9</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bCs/>
                      <w:szCs w:val="21"/>
                    </w:rPr>
                    <w:t>2.20~2.25</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bCs/>
                      <w:szCs w:val="21"/>
                    </w:rPr>
                    <w:t>0.70~0.75</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szCs w:val="21"/>
                    </w:rPr>
                    <w:t>18~19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标准值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6~9</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restart"/>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S2</w:t>
                  </w: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范围值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6.84~7.34</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10.1~10.2</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3.10~</w:t>
                  </w:r>
                  <w:r>
                    <w:rPr>
                      <w:rFonts w:ascii="Times New Roman" w:hAnsi="Times New Roman" w:cs="Times New Roman"/>
                      <w:bCs/>
                      <w:szCs w:val="21"/>
                    </w:rPr>
                    <w:t>3.15</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bCs/>
                      <w:szCs w:val="21"/>
                    </w:rPr>
                    <w:t>0.85</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17~19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标准值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6~9</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restart"/>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S3</w:t>
                  </w: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范围值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7.25~7.81</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8.1~8.3</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2.20~2.30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3.15~3.25</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16~18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标准值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6~9</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restart"/>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S4</w:t>
                  </w: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范围值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7.18~7.51</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9.0~9.2</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3.30~3.35</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0.70~0.75</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17~18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标准值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6~9</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restart"/>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S5</w:t>
                  </w: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范围值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7.39~7.62</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9.4~9.7</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2.80~2.85</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0.60~0.65</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17~19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标准值</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6~9</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超标率（%）</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2" w:type="dxa"/>
                  <w:vMerge w:val="continue"/>
                  <w:vAlign w:val="center"/>
                </w:tcPr>
                <w:p>
                  <w:pPr>
                    <w:widowControl/>
                    <w:jc w:val="left"/>
                    <w:rPr>
                      <w:rFonts w:ascii="Times New Roman" w:hAnsi="Times New Roman" w:cs="Times New Roman"/>
                      <w:color w:val="000000"/>
                      <w:szCs w:val="21"/>
                    </w:rPr>
                  </w:pPr>
                </w:p>
              </w:tc>
              <w:tc>
                <w:tcPr>
                  <w:tcW w:w="155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最大超标倍数</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3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27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30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118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w:t>
                  </w:r>
                </w:p>
              </w:tc>
            </w:tr>
          </w:tbl>
          <w:p>
            <w:pPr>
              <w:spacing w:line="360" w:lineRule="auto"/>
              <w:ind w:firstLine="470" w:firstLineChars="196"/>
              <w:rPr>
                <w:rFonts w:ascii="Times New Roman" w:hAnsi="Times New Roman" w:cs="Times New Roman"/>
                <w:bCs/>
                <w:color w:val="000000"/>
                <w:sz w:val="24"/>
              </w:rPr>
            </w:pPr>
            <w:r>
              <w:rPr>
                <w:rFonts w:ascii="Times New Roman" w:hAnsi="Times New Roman" w:cs="Times New Roman"/>
                <w:bCs/>
                <w:color w:val="000000"/>
                <w:sz w:val="24"/>
              </w:rPr>
              <w:t>由表3可知，各乡镇典型河流白毛坪河、巫水、五团河、赧水、兰蓉河等河流水质的评价指标均达到《地表水环境质量标准》（GB3838-2002）</w:t>
            </w:r>
            <w:r>
              <w:rPr>
                <w:rFonts w:ascii="Times New Roman" w:hAnsi="Times New Roman" w:eastAsia="宋体" w:cs="Times New Roman"/>
                <w:bCs/>
                <w:color w:val="000000"/>
                <w:sz w:val="24"/>
              </w:rPr>
              <w:t>Ⅲ</w:t>
            </w:r>
            <w:r>
              <w:rPr>
                <w:rFonts w:ascii="Times New Roman" w:hAnsi="Times New Roman" w:cs="Times New Roman"/>
                <w:bCs/>
                <w:color w:val="000000"/>
                <w:sz w:val="24"/>
              </w:rPr>
              <w:t>类标准，水环境质量达标。</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3、噪声环境质量现状</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根据项目建址的目前状况，本次环评委托湖南科博检测技术有限公司于2017年3月8日~3月9日对N1汀坪乡人民政府东面1m处、N2儒林镇人民政府西面1m处、N3五团镇人民政府南面1m处、N4丹口镇人民政府北面1m处、N5兰蓉乡人民政府南面1m处、N6长安营镇人民政府西面1m处、N7金紫乡人民政府北面1m处、N8西岩镇人民政府南面1m处、N9茅坪镇人民政府北面1m处、N10蒋坊乡人民政府北面1m处、N11土桥农场管理区居委会南面1m处、N12威溪乡人民政府南面1m处、N13白毛坪乡人民政府北面1m处监测点位进行了监测。</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监测频次：白天、夜间各一次。</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监测方法：场界《声环境质量标准》(GB3096-2008)量中的有关规定进行。</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根据现场监测，各场界昼间和夜间的噪声值如表4示。</w:t>
            </w:r>
          </w:p>
          <w:p>
            <w:pPr>
              <w:pStyle w:val="159"/>
              <w:rPr>
                <w:rFonts w:ascii="Times New Roman" w:hAnsi="Times New Roman" w:cs="Times New Roman"/>
              </w:rPr>
            </w:pPr>
            <w:r>
              <w:rPr>
                <w:rFonts w:ascii="Times New Roman" w:hAnsi="Times New Roman" w:cs="Times New Roman"/>
              </w:rPr>
              <w:t>表4  声环境现状监测结果   单位：dB(A)</w:t>
            </w:r>
          </w:p>
          <w:tbl>
            <w:tblPr>
              <w:tblStyle w:val="33"/>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782"/>
              <w:gridCol w:w="1276"/>
              <w:gridCol w:w="992"/>
              <w:gridCol w:w="993"/>
              <w:gridCol w:w="89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Merge w:val="restart"/>
                  <w:vAlign w:val="center"/>
                </w:tcPr>
                <w:p>
                  <w:pPr>
                    <w:spacing w:line="440" w:lineRule="exact"/>
                    <w:jc w:val="center"/>
                    <w:rPr>
                      <w:rFonts w:ascii="Times New Roman" w:hAnsi="Times New Roman" w:cs="Times New Roman"/>
                      <w:color w:val="000000"/>
                      <w:szCs w:val="21"/>
                    </w:rPr>
                  </w:pPr>
                  <w:r>
                    <w:rPr>
                      <w:rFonts w:ascii="Times New Roman" w:hAnsi="Times New Roman" w:cs="Times New Roman"/>
                      <w:color w:val="000000"/>
                      <w:szCs w:val="21"/>
                    </w:rPr>
                    <w:t>监测点</w:t>
                  </w:r>
                </w:p>
              </w:tc>
              <w:tc>
                <w:tcPr>
                  <w:tcW w:w="2268" w:type="dxa"/>
                  <w:gridSpan w:val="2"/>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bCs/>
                      <w:color w:val="000000"/>
                      <w:szCs w:val="21"/>
                    </w:rPr>
                    <w:t>3月8日</w:t>
                  </w:r>
                </w:p>
              </w:tc>
              <w:tc>
                <w:tcPr>
                  <w:tcW w:w="1888" w:type="dxa"/>
                  <w:gridSpan w:val="2"/>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bCs/>
                      <w:color w:val="000000"/>
                      <w:szCs w:val="21"/>
                    </w:rPr>
                    <w:t>3月9日</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Merge w:val="continue"/>
                  <w:vAlign w:val="center"/>
                </w:tcPr>
                <w:p>
                  <w:pPr>
                    <w:widowControl/>
                    <w:jc w:val="center"/>
                    <w:rPr>
                      <w:rFonts w:ascii="Times New Roman" w:hAnsi="Times New Roman" w:cs="Times New Roman"/>
                      <w:color w:val="000000"/>
                      <w:szCs w:val="21"/>
                    </w:rPr>
                  </w:pPr>
                </w:p>
              </w:tc>
              <w:tc>
                <w:tcPr>
                  <w:tcW w:w="1276"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昼间</w:t>
                  </w:r>
                </w:p>
              </w:tc>
              <w:tc>
                <w:tcPr>
                  <w:tcW w:w="992"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夜间</w:t>
                  </w:r>
                </w:p>
              </w:tc>
              <w:tc>
                <w:tcPr>
                  <w:tcW w:w="993"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昼间</w:t>
                  </w:r>
                </w:p>
              </w:tc>
              <w:tc>
                <w:tcPr>
                  <w:tcW w:w="895"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N1汀坪乡人民政府东面1m处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45.6</w:t>
                  </w:r>
                </w:p>
              </w:tc>
              <w:tc>
                <w:tcPr>
                  <w:tcW w:w="992"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43.2</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48.3</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szCs w:val="21"/>
                    </w:rPr>
                    <w:t>42.4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N2儒林镇人民政府西面1m处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47.3</w:t>
                  </w:r>
                </w:p>
              </w:tc>
              <w:tc>
                <w:tcPr>
                  <w:tcW w:w="992"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44.8</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49.0</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szCs w:val="21"/>
                    </w:rPr>
                    <w:t>43.7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N3五团镇人民政府南面1m处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46.9</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43.5</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46.8</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41.4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N4丹口镇人民政府北面1m处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48.6</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43.7</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48.4</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44.1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N5兰蓉乡人民政府南面1m处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47.4</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42.9</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47.8</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N6长安营镇人民政府西面1m处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46.3</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43.9</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49.1</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42.7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N7金紫乡人民政府北面1m处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46.1</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42.5</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46.8</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N8西岩镇人民政府南面1m处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46.3</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42.8</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45.9</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N9茅坪镇人民政府北面1m处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45.9</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42.2</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47.2</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42.8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N10蒋坊乡人民政府北面1m处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48.3</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42.5</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46.1</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43.2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N11土桥农场管理区居委会南面1m处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49.3</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43.8</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47.9</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44.6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N12威溪乡人民政府南面1m处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szCs w:val="21"/>
                    </w:rPr>
                    <w:t>49.1</w:t>
                  </w:r>
                </w:p>
              </w:tc>
              <w:tc>
                <w:tcPr>
                  <w:tcW w:w="992" w:type="dxa"/>
                  <w:vAlign w:val="center"/>
                </w:tcPr>
                <w:p>
                  <w:pPr>
                    <w:jc w:val="center"/>
                    <w:rPr>
                      <w:rFonts w:ascii="Times New Roman" w:hAnsi="Times New Roman" w:cs="Times New Roman"/>
                      <w:szCs w:val="21"/>
                    </w:rPr>
                  </w:pPr>
                  <w:r>
                    <w:rPr>
                      <w:rFonts w:ascii="Times New Roman" w:hAnsi="Times New Roman" w:cs="Times New Roman"/>
                      <w:color w:val="000000"/>
                      <w:szCs w:val="21"/>
                    </w:rPr>
                    <w:t>42.7</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48.8</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43.9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color w:val="000000"/>
                      <w:szCs w:val="21"/>
                    </w:rPr>
                  </w:pPr>
                  <w:r>
                    <w:rPr>
                      <w:rFonts w:ascii="Times New Roman" w:hAnsi="Times New Roman" w:cs="Times New Roman"/>
                      <w:szCs w:val="21"/>
                    </w:rPr>
                    <w:t>N13白毛坪乡人民政府北面1m处</w:t>
                  </w:r>
                </w:p>
              </w:tc>
              <w:tc>
                <w:tcPr>
                  <w:tcW w:w="1276" w:type="dxa"/>
                  <w:vAlign w:val="center"/>
                </w:tcPr>
                <w:p>
                  <w:pPr>
                    <w:jc w:val="center"/>
                    <w:rPr>
                      <w:rFonts w:ascii="Times New Roman" w:hAnsi="Times New Roman" w:cs="Times New Roman"/>
                      <w:szCs w:val="21"/>
                    </w:rPr>
                  </w:pPr>
                  <w:r>
                    <w:rPr>
                      <w:rFonts w:ascii="Times New Roman" w:hAnsi="Times New Roman" w:cs="Times New Roman"/>
                      <w:color w:val="000000"/>
                      <w:szCs w:val="21"/>
                    </w:rPr>
                    <w:t>47.8</w:t>
                  </w:r>
                </w:p>
              </w:tc>
              <w:tc>
                <w:tcPr>
                  <w:tcW w:w="992"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43.8</w:t>
                  </w:r>
                </w:p>
              </w:tc>
              <w:tc>
                <w:tcPr>
                  <w:tcW w:w="993" w:type="dxa"/>
                  <w:vAlign w:val="center"/>
                </w:tcPr>
                <w:p>
                  <w:pPr>
                    <w:spacing w:line="320" w:lineRule="exact"/>
                    <w:jc w:val="center"/>
                    <w:rPr>
                      <w:rFonts w:ascii="Times New Roman" w:hAnsi="Times New Roman" w:cs="Times New Roman"/>
                      <w:szCs w:val="21"/>
                    </w:rPr>
                  </w:pPr>
                  <w:r>
                    <w:rPr>
                      <w:rFonts w:ascii="Times New Roman" w:hAnsi="Times New Roman" w:cs="Times New Roman"/>
                      <w:color w:val="000000"/>
                      <w:szCs w:val="21"/>
                    </w:rPr>
                    <w:t>48.4</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szCs w:val="21"/>
                    </w:rPr>
                    <w:t>43.1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82" w:type="dxa"/>
                  <w:vAlign w:val="center"/>
                </w:tcPr>
                <w:p>
                  <w:pPr>
                    <w:jc w:val="center"/>
                    <w:rPr>
                      <w:rFonts w:ascii="Times New Roman" w:hAnsi="Times New Roman" w:cs="Times New Roman"/>
                      <w:szCs w:val="21"/>
                    </w:rPr>
                  </w:pPr>
                  <w:r>
                    <w:rPr>
                      <w:rFonts w:ascii="Times New Roman" w:hAnsi="Times New Roman" w:cs="Times New Roman"/>
                      <w:szCs w:val="21"/>
                    </w:rPr>
                    <w:t>执行标准</w:t>
                  </w:r>
                </w:p>
              </w:tc>
              <w:tc>
                <w:tcPr>
                  <w:tcW w:w="1276"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60</w:t>
                  </w:r>
                </w:p>
              </w:tc>
              <w:tc>
                <w:tcPr>
                  <w:tcW w:w="992" w:type="dxa"/>
                  <w:vAlign w:val="center"/>
                </w:tcPr>
                <w:p>
                  <w:pPr>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50</w:t>
                  </w:r>
                </w:p>
              </w:tc>
              <w:tc>
                <w:tcPr>
                  <w:tcW w:w="993" w:type="dxa"/>
                  <w:vAlign w:val="center"/>
                </w:tcPr>
                <w:p>
                  <w:pPr>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60</w:t>
                  </w:r>
                </w:p>
              </w:tc>
              <w:tc>
                <w:tcPr>
                  <w:tcW w:w="895" w:type="dxa"/>
                  <w:vAlign w:val="center"/>
                </w:tcPr>
                <w:p>
                  <w:pPr>
                    <w:spacing w:line="320" w:lineRule="exact"/>
                    <w:jc w:val="center"/>
                    <w:rPr>
                      <w:rFonts w:ascii="Times New Roman" w:hAnsi="Times New Roman" w:cs="Times New Roman"/>
                      <w:szCs w:val="21"/>
                    </w:rPr>
                  </w:pPr>
                  <w:r>
                    <w:rPr>
                      <w:rFonts w:ascii="Times New Roman" w:hAnsi="Times New Roman" w:cs="Times New Roman"/>
                      <w:szCs w:val="21"/>
                    </w:rPr>
                    <w:t>50</w:t>
                  </w:r>
                </w:p>
              </w:tc>
            </w:tr>
          </w:tbl>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由上表可知，监测点位声环境可以满足《声环境质量标准》（GB3096-2008）中的2类标准要求。</w:t>
            </w:r>
          </w:p>
          <w:p>
            <w:pPr>
              <w:spacing w:line="360" w:lineRule="auto"/>
              <w:ind w:firstLine="360" w:firstLineChars="150"/>
              <w:rPr>
                <w:rFonts w:ascii="Times New Roman" w:hAnsi="Times New Roman" w:cs="Times New Roman"/>
                <w:bCs/>
                <w:color w:val="000000"/>
                <w:sz w:val="24"/>
              </w:rPr>
            </w:pPr>
            <w:r>
              <w:rPr>
                <w:rFonts w:ascii="Times New Roman" w:hAnsi="Times New Roman" w:cs="Times New Roman"/>
                <w:bCs/>
                <w:color w:val="000000"/>
                <w:sz w:val="24"/>
              </w:rPr>
              <w:t>4、生态环境现状</w:t>
            </w:r>
          </w:p>
          <w:p>
            <w:pPr>
              <w:spacing w:line="360" w:lineRule="auto"/>
              <w:ind w:firstLine="480" w:firstLineChars="200"/>
              <w:rPr>
                <w:rFonts w:ascii="Times New Roman" w:hAnsi="Times New Roman" w:cs="Times New Roman"/>
                <w:b/>
                <w:bCs/>
                <w:color w:val="000000"/>
                <w:sz w:val="28"/>
                <w:szCs w:val="28"/>
              </w:rPr>
            </w:pPr>
            <w:r>
              <w:rPr>
                <w:rFonts w:ascii="Times New Roman" w:hAnsi="Times New Roman" w:cs="Times New Roman"/>
                <w:bCs/>
                <w:color w:val="000000"/>
                <w:sz w:val="24"/>
              </w:rPr>
              <w:t>本项目新建用地为集体用地，不占用耕地；改造部分为原址改造，不新增用地，乡镇集中区域周边地表植被等以人工植被为主，乡村区域以农田、林地为主，生态环境良好。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主要环境保护目标：</w:t>
            </w:r>
          </w:p>
          <w:p>
            <w:pPr>
              <w:spacing w:line="360" w:lineRule="auto"/>
              <w:ind w:firstLine="600" w:firstLineChars="250"/>
              <w:rPr>
                <w:rFonts w:ascii="Times New Roman" w:hAnsi="Times New Roman" w:cs="Times New Roman"/>
                <w:bCs/>
                <w:color w:val="000000"/>
                <w:sz w:val="24"/>
              </w:rPr>
            </w:pPr>
            <w:r>
              <w:rPr>
                <w:rFonts w:ascii="Times New Roman" w:hAnsi="Times New Roman" w:cs="Times New Roman"/>
                <w:bCs/>
                <w:color w:val="000000"/>
                <w:sz w:val="24"/>
              </w:rPr>
              <w:t>评价范围内未发现有国家或省级文物保护单位、名胜古迹和珍稀濒危物种等需要特殊保护的敏感目标。本项目主要环境保护目标见表5。</w:t>
            </w:r>
          </w:p>
          <w:p>
            <w:pPr>
              <w:pStyle w:val="159"/>
              <w:rPr>
                <w:rFonts w:ascii="Times New Roman" w:hAnsi="Times New Roman" w:cs="Times New Roman"/>
              </w:rPr>
            </w:pPr>
            <w:r>
              <w:rPr>
                <w:rFonts w:ascii="Times New Roman" w:hAnsi="Times New Roman" w:cs="Times New Roman"/>
              </w:rPr>
              <w:t>表5 主要环境保护目标</w:t>
            </w:r>
          </w:p>
          <w:tbl>
            <w:tblPr>
              <w:tblStyle w:val="33"/>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09"/>
              <w:gridCol w:w="1131"/>
              <w:gridCol w:w="1400"/>
              <w:gridCol w:w="1415"/>
              <w:gridCol w:w="278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9" w:hRule="atLeast"/>
                <w:jc w:val="center"/>
              </w:trPr>
              <w:tc>
                <w:tcPr>
                  <w:tcW w:w="1262"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环境要素</w:t>
                  </w:r>
                </w:p>
              </w:tc>
              <w:tc>
                <w:tcPr>
                  <w:tcW w:w="1180"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保护目标</w:t>
                  </w:r>
                </w:p>
              </w:tc>
              <w:tc>
                <w:tcPr>
                  <w:tcW w:w="146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方位及距离</w:t>
                  </w:r>
                </w:p>
              </w:tc>
              <w:tc>
                <w:tcPr>
                  <w:tcW w:w="147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功能及规模</w:t>
                  </w:r>
                </w:p>
              </w:tc>
              <w:tc>
                <w:tcPr>
                  <w:tcW w:w="2922"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保护标准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262"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大气环境</w:t>
                  </w:r>
                </w:p>
              </w:tc>
              <w:tc>
                <w:tcPr>
                  <w:tcW w:w="1180"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居民</w:t>
                  </w:r>
                </w:p>
              </w:tc>
              <w:tc>
                <w:tcPr>
                  <w:tcW w:w="146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场界四周200m范围内</w:t>
                  </w:r>
                </w:p>
              </w:tc>
              <w:tc>
                <w:tcPr>
                  <w:tcW w:w="147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零散居民</w:t>
                  </w:r>
                </w:p>
              </w:tc>
              <w:tc>
                <w:tcPr>
                  <w:tcW w:w="2922"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《环境空气质量标准》</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（GB3095-2012）中二级标准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262"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声环境</w:t>
                  </w:r>
                </w:p>
              </w:tc>
              <w:tc>
                <w:tcPr>
                  <w:tcW w:w="1180"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居民</w:t>
                  </w:r>
                </w:p>
              </w:tc>
              <w:tc>
                <w:tcPr>
                  <w:tcW w:w="146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场界四周200m范围内</w:t>
                  </w:r>
                </w:p>
              </w:tc>
              <w:tc>
                <w:tcPr>
                  <w:tcW w:w="147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零散居民</w:t>
                  </w:r>
                </w:p>
              </w:tc>
              <w:tc>
                <w:tcPr>
                  <w:tcW w:w="2922" w:type="dxa"/>
                  <w:vAlign w:val="center"/>
                </w:tcPr>
                <w:p>
                  <w:pPr>
                    <w:tabs>
                      <w:tab w:val="center" w:pos="4153"/>
                      <w:tab w:val="right" w:pos="8306"/>
                    </w:tabs>
                    <w:snapToGrid w:val="0"/>
                    <w:jc w:val="center"/>
                    <w:rPr>
                      <w:rFonts w:ascii="Times New Roman" w:hAnsi="Times New Roman" w:cs="Times New Roman"/>
                      <w:color w:val="000000"/>
                      <w:szCs w:val="21"/>
                    </w:rPr>
                  </w:pPr>
                  <w:r>
                    <w:rPr>
                      <w:rFonts w:ascii="Times New Roman" w:hAnsi="Times New Roman" w:cs="Times New Roman"/>
                      <w:color w:val="000000"/>
                      <w:szCs w:val="21"/>
                    </w:rPr>
                    <w:t>《声环境质量标准》</w:t>
                  </w:r>
                </w:p>
                <w:p>
                  <w:pPr>
                    <w:tabs>
                      <w:tab w:val="center" w:pos="4153"/>
                      <w:tab w:val="right" w:pos="8306"/>
                    </w:tabs>
                    <w:snapToGrid w:val="0"/>
                    <w:jc w:val="center"/>
                    <w:rPr>
                      <w:rFonts w:ascii="Times New Roman" w:hAnsi="Times New Roman" w:cs="Times New Roman"/>
                      <w:color w:val="000000"/>
                      <w:szCs w:val="21"/>
                    </w:rPr>
                  </w:pPr>
                  <w:r>
                    <w:rPr>
                      <w:rFonts w:ascii="Times New Roman" w:hAnsi="Times New Roman" w:cs="Times New Roman"/>
                      <w:color w:val="000000"/>
                      <w:szCs w:val="21"/>
                    </w:rPr>
                    <w:t xml:space="preserve">(GB3096-2008) </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中的2类标准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1" w:hRule="atLeast"/>
                <w:jc w:val="center"/>
              </w:trPr>
              <w:tc>
                <w:tcPr>
                  <w:tcW w:w="1262"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水环境</w:t>
                  </w:r>
                </w:p>
              </w:tc>
              <w:tc>
                <w:tcPr>
                  <w:tcW w:w="1180"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地表水体</w:t>
                  </w:r>
                </w:p>
              </w:tc>
              <w:tc>
                <w:tcPr>
                  <w:tcW w:w="1464"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场界外0~1000m</w:t>
                  </w:r>
                </w:p>
              </w:tc>
              <w:tc>
                <w:tcPr>
                  <w:tcW w:w="1479" w:type="dxa"/>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河流</w:t>
                  </w:r>
                </w:p>
              </w:tc>
              <w:tc>
                <w:tcPr>
                  <w:tcW w:w="2922" w:type="dxa"/>
                  <w:vAlign w:val="center"/>
                </w:tcPr>
                <w:p>
                  <w:pPr>
                    <w:adjustRightInd w:val="0"/>
                    <w:snapToGrid w:val="0"/>
                    <w:jc w:val="center"/>
                    <w:rPr>
                      <w:rFonts w:ascii="Times New Roman" w:hAnsi="Times New Roman" w:cs="Times New Roman"/>
                      <w:bCs/>
                      <w:iCs/>
                      <w:color w:val="000000"/>
                      <w:szCs w:val="21"/>
                    </w:rPr>
                  </w:pPr>
                  <w:r>
                    <w:rPr>
                      <w:rFonts w:ascii="Times New Roman" w:hAnsi="Times New Roman" w:cs="Times New Roman"/>
                      <w:bCs/>
                      <w:iCs/>
                      <w:color w:val="000000"/>
                      <w:szCs w:val="21"/>
                    </w:rPr>
                    <w:t>《地表水环境质量标准》</w:t>
                  </w:r>
                </w:p>
                <w:p>
                  <w:pPr>
                    <w:adjustRightInd w:val="0"/>
                    <w:snapToGrid w:val="0"/>
                    <w:jc w:val="center"/>
                    <w:rPr>
                      <w:rFonts w:ascii="Times New Roman" w:hAnsi="Times New Roman" w:cs="Times New Roman"/>
                      <w:bCs/>
                      <w:iCs/>
                      <w:color w:val="000000"/>
                      <w:szCs w:val="21"/>
                    </w:rPr>
                  </w:pPr>
                  <w:r>
                    <w:rPr>
                      <w:rFonts w:ascii="Times New Roman" w:hAnsi="Times New Roman" w:cs="Times New Roman"/>
                      <w:bCs/>
                      <w:iCs/>
                      <w:color w:val="000000"/>
                      <w:szCs w:val="21"/>
                    </w:rPr>
                    <w:t>（GB3838-2002）</w:t>
                  </w:r>
                  <w:r>
                    <w:rPr>
                      <w:rFonts w:ascii="宋体" w:hAnsi="Times New Roman" w:cs="Times New Roman"/>
                      <w:bCs/>
                      <w:iCs/>
                      <w:color w:val="000000"/>
                      <w:szCs w:val="21"/>
                    </w:rPr>
                    <w:t>Ⅲ</w:t>
                  </w:r>
                  <w:r>
                    <w:rPr>
                      <w:rFonts w:ascii="Times New Roman" w:hAnsi="Times New Roman" w:cs="Times New Roman"/>
                      <w:bCs/>
                      <w:iCs/>
                      <w:color w:val="000000"/>
                      <w:szCs w:val="21"/>
                    </w:rPr>
                    <w:t>类标准</w:t>
                  </w:r>
                </w:p>
              </w:tc>
            </w:tr>
          </w:tbl>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p>
            <w:pPr>
              <w:spacing w:line="360" w:lineRule="auto"/>
              <w:rPr>
                <w:rFonts w:ascii="Times New Roman" w:hAnsi="Times New Roman" w:cs="Times New Roman"/>
                <w:b/>
                <w:bCs/>
                <w:color w:val="000000"/>
                <w:sz w:val="28"/>
                <w:szCs w:val="28"/>
              </w:rPr>
            </w:pPr>
          </w:p>
        </w:tc>
      </w:tr>
    </w:tbl>
    <w:p>
      <w:pPr>
        <w:pStyle w:val="7"/>
        <w:rPr>
          <w:rFonts w:ascii="Times New Roman" w:hAnsi="Times New Roman" w:cs="Times New Roman"/>
          <w:sz w:val="30"/>
          <w:szCs w:val="30"/>
        </w:rPr>
      </w:pPr>
      <w:bookmarkStart w:id="44" w:name="_Toc397331549"/>
      <w:bookmarkStart w:id="45" w:name="_Toc172020801"/>
      <w:r>
        <w:rPr>
          <w:rFonts w:ascii="Times New Roman" w:hAnsi="Times New Roman" w:cs="Times New Roman"/>
          <w:sz w:val="30"/>
          <w:szCs w:val="30"/>
        </w:rPr>
        <w:t>四、评价适用标准</w:t>
      </w:r>
      <w:bookmarkEnd w:id="44"/>
      <w:bookmarkEnd w:id="45"/>
    </w:p>
    <w:tbl>
      <w:tblPr>
        <w:tblStyle w:val="33"/>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环境质量标准</w:t>
            </w:r>
          </w:p>
        </w:tc>
        <w:tc>
          <w:tcPr>
            <w:tcW w:w="8483" w:type="dxa"/>
          </w:tcPr>
          <w:p>
            <w:pPr>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1、评价区环境空气质量功能区划为二类区，执行《环境空气质量标准》（GB3095-2012）中二级标准。PM</w:t>
            </w:r>
            <w:r>
              <w:rPr>
                <w:rFonts w:ascii="Times New Roman" w:hAnsi="Times New Roman" w:cs="Times New Roman"/>
                <w:color w:val="000000"/>
                <w:sz w:val="24"/>
                <w:vertAlign w:val="subscript"/>
              </w:rPr>
              <w:t>10</w:t>
            </w:r>
            <w:r>
              <w:rPr>
                <w:rFonts w:ascii="Times New Roman" w:hAnsi="Times New Roman" w:cs="Times New Roman"/>
                <w:color w:val="000000"/>
                <w:sz w:val="24"/>
              </w:rPr>
              <w:t>、SO</w:t>
            </w:r>
            <w:r>
              <w:rPr>
                <w:rFonts w:ascii="Times New Roman" w:hAnsi="Times New Roman" w:cs="Times New Roman"/>
                <w:color w:val="000000"/>
                <w:sz w:val="24"/>
                <w:vertAlign w:val="subscript"/>
              </w:rPr>
              <w:t>2</w:t>
            </w:r>
            <w:r>
              <w:rPr>
                <w:rFonts w:ascii="Times New Roman" w:hAnsi="Times New Roman" w:cs="Times New Roman"/>
                <w:color w:val="000000"/>
                <w:sz w:val="24"/>
              </w:rPr>
              <w:t>、NO</w:t>
            </w:r>
            <w:r>
              <w:rPr>
                <w:rFonts w:ascii="Times New Roman" w:hAnsi="Times New Roman" w:cs="Times New Roman"/>
                <w:color w:val="000000"/>
                <w:sz w:val="24"/>
                <w:vertAlign w:val="subscript"/>
              </w:rPr>
              <w:t>2</w:t>
            </w:r>
            <w:r>
              <w:rPr>
                <w:rFonts w:hint="eastAsia" w:ascii="Times New Roman" w:hAnsi="Times New Roman" w:cs="Times New Roman"/>
                <w:color w:val="000000"/>
                <w:sz w:val="24"/>
                <w:vertAlign w:val="subscript"/>
              </w:rPr>
              <w:t xml:space="preserve"> </w:t>
            </w:r>
            <w:r>
              <w:rPr>
                <w:rFonts w:hint="eastAsia" w:ascii="Times New Roman" w:hAnsi="Times New Roman" w:cs="Times New Roman"/>
                <w:color w:val="000000"/>
                <w:sz w:val="24"/>
              </w:rPr>
              <w:t>的</w:t>
            </w:r>
            <w:r>
              <w:rPr>
                <w:rFonts w:ascii="Times New Roman" w:hAnsi="Times New Roman" w:cs="Times New Roman"/>
                <w:color w:val="000000"/>
                <w:sz w:val="24"/>
              </w:rPr>
              <w:t>24小时平均浓度分别为</w:t>
            </w:r>
            <w:r>
              <w:rPr>
                <w:rFonts w:hint="eastAsia" w:ascii="Times New Roman" w:hAnsi="Times New Roman" w:cs="Times New Roman"/>
                <w:color w:val="000000"/>
                <w:sz w:val="24"/>
              </w:rPr>
              <w:t>150</w:t>
            </w:r>
            <w:r>
              <w:rPr>
                <w:rFonts w:ascii="Times New Roman" w:hAnsi="Times New Roman" w:cs="Times New Roman"/>
                <w:color w:val="000000"/>
                <w:sz w:val="24"/>
              </w:rPr>
              <w:t>μg/m³、150μg/m³、80μg/m³。</w:t>
            </w:r>
          </w:p>
          <w:p>
            <w:pPr>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2、巫水、其他乡镇地表小河执行《地表水环境质量标准》（GB3838-2002）</w:t>
            </w:r>
            <w:r>
              <w:rPr>
                <w:rFonts w:ascii="宋体" w:hAnsi="Times New Roman" w:eastAsia="宋体" w:cs="Times New Roman"/>
                <w:color w:val="000000"/>
                <w:sz w:val="24"/>
              </w:rPr>
              <w:t>Ⅲ</w:t>
            </w:r>
            <w:r>
              <w:rPr>
                <w:rFonts w:ascii="Times New Roman" w:hAnsi="Times New Roman" w:cs="Times New Roman"/>
                <w:color w:val="000000"/>
                <w:sz w:val="24"/>
              </w:rPr>
              <w:t>类标准，pH为6～9；CODcr≤20mg/L；氨氮≤1.0mg/L；BOD</w:t>
            </w:r>
            <w:r>
              <w:rPr>
                <w:rFonts w:ascii="Times New Roman" w:hAnsi="Times New Roman" w:cs="Times New Roman"/>
                <w:color w:val="000000"/>
                <w:sz w:val="24"/>
                <w:vertAlign w:val="subscript"/>
              </w:rPr>
              <w:t>5</w:t>
            </w:r>
            <w:r>
              <w:rPr>
                <w:rFonts w:ascii="Times New Roman" w:hAnsi="Times New Roman" w:cs="Times New Roman"/>
                <w:color w:val="000000"/>
                <w:sz w:val="24"/>
              </w:rPr>
              <w:t>≤4 mg/L;SS≤150 mg/L（SS参照《农田灌溉水质标准》之“水作”）。</w:t>
            </w:r>
          </w:p>
          <w:p>
            <w:pPr>
              <w:wordWrap w:val="0"/>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3、本项目声环境临近道路35±5m范围内执行《声环境质量标准》(GB3096-2008)中4a类标准：昼间为70dB(A)，夜间为55dB(A)，其余场界执行《声环境质量标准》(GB3096-2008)中的2类标准：昼间为60dB(A)，夜间为50dB(A)。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6" w:hRule="atLeast"/>
          <w:jc w:val="center"/>
        </w:trPr>
        <w:tc>
          <w:tcPr>
            <w:tcW w:w="456"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污染物排放标准</w:t>
            </w:r>
          </w:p>
        </w:tc>
        <w:tc>
          <w:tcPr>
            <w:tcW w:w="8483" w:type="dxa"/>
          </w:tcPr>
          <w:p>
            <w:pPr>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color w:val="000000"/>
                <w:kern w:val="10"/>
                <w:sz w:val="24"/>
              </w:rPr>
              <w:t>大气污染物排放执行《大气污染物综合排放标准》（GB16297-1996）无组织排放标准；营运期垃圾收集桶、公共厕所产生少量的恶臭，执行《恶臭污染物排放标准》（GB14554-93）二级标准。</w:t>
            </w:r>
          </w:p>
          <w:p>
            <w:pPr>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2、儒林镇区生活污水经处理达到《污水综合排放标准》（GB8978-1996）中三级标准排入县污水处理厂；其余区域生活污水经处理后用作农肥。</w:t>
            </w:r>
          </w:p>
          <w:p>
            <w:pPr>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3、</w:t>
            </w:r>
            <w:r>
              <w:rPr>
                <w:rFonts w:ascii="Times New Roman" w:hAnsi="Times New Roman" w:cs="Times New Roman"/>
                <w:color w:val="000000"/>
                <w:sz w:val="24"/>
                <w:lang w:val="zh-CN"/>
              </w:rPr>
              <w:t>施工期噪声排放执行《建筑施工场界环境噪声排放标准》（GB12523-2011），营运期临路场界执行《工业企业厂界环境噪声排放标准》(GB12348-2008)中的</w:t>
            </w:r>
            <w:r>
              <w:rPr>
                <w:rFonts w:ascii="Times New Roman" w:hAnsi="Times New Roman" w:cs="Times New Roman"/>
                <w:color w:val="000000"/>
                <w:sz w:val="24"/>
              </w:rPr>
              <w:t>4类标准：昼间≤70dB(A)，夜间≤55dB(A)，其余场界执行</w:t>
            </w:r>
            <w:r>
              <w:rPr>
                <w:rFonts w:ascii="Times New Roman" w:hAnsi="Times New Roman" w:cs="Times New Roman"/>
                <w:color w:val="000000"/>
                <w:sz w:val="24"/>
                <w:lang w:val="zh-CN"/>
              </w:rPr>
              <w:t>2类标准：昼间≤60dB(A)，夜间≤50dB(A)</w:t>
            </w:r>
            <w:r>
              <w:rPr>
                <w:rFonts w:ascii="Times New Roman" w:hAnsi="Times New Roman" w:cs="Times New Roman"/>
                <w:color w:val="000000"/>
                <w:sz w:val="24"/>
              </w:rPr>
              <w:t>。</w:t>
            </w:r>
          </w:p>
          <w:p>
            <w:pPr>
              <w:spacing w:line="480" w:lineRule="exact"/>
              <w:ind w:firstLine="480" w:firstLineChars="200"/>
              <w:rPr>
                <w:rFonts w:ascii="Times New Roman" w:hAnsi="Times New Roman" w:cs="Times New Roman"/>
                <w:color w:val="000000"/>
                <w:szCs w:val="21"/>
              </w:rPr>
            </w:pPr>
            <w:r>
              <w:rPr>
                <w:rFonts w:ascii="Times New Roman" w:hAnsi="Times New Roman" w:cs="Times New Roman"/>
                <w:color w:val="000000"/>
                <w:sz w:val="24"/>
              </w:rPr>
              <w:t>4、生活垃圾储存及处置执行《生活垃圾填埋污染物控制标准》（GB16889-2008）；医疗垃圾执行《危险废物贮存污染控制标准》（GB18597-2001）及修改单（环境保护部2013年第36号）。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总量控制指标</w:t>
            </w:r>
          </w:p>
        </w:tc>
        <w:tc>
          <w:tcPr>
            <w:tcW w:w="8483" w:type="dxa"/>
          </w:tcPr>
          <w:p>
            <w:pPr>
              <w:spacing w:line="48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本项目不执行总量控制指标。</w:t>
            </w:r>
          </w:p>
          <w:p>
            <w:pPr>
              <w:spacing w:line="480" w:lineRule="exact"/>
              <w:ind w:firstLine="480" w:firstLineChars="200"/>
              <w:rPr>
                <w:rFonts w:ascii="Times New Roman" w:hAnsi="Times New Roman" w:cs="Times New Roman"/>
                <w:color w:val="000000"/>
                <w:sz w:val="24"/>
              </w:rPr>
            </w:pPr>
          </w:p>
          <w:p>
            <w:pPr>
              <w:spacing w:line="480" w:lineRule="exact"/>
              <w:ind w:firstLine="480" w:firstLineChars="200"/>
              <w:rPr>
                <w:rFonts w:ascii="Times New Roman" w:hAnsi="Times New Roman" w:cs="Times New Roman"/>
                <w:color w:val="000000"/>
                <w:sz w:val="24"/>
              </w:rPr>
            </w:pPr>
          </w:p>
          <w:p>
            <w:pPr>
              <w:spacing w:line="480" w:lineRule="exact"/>
              <w:ind w:firstLine="480" w:firstLineChars="200"/>
              <w:rPr>
                <w:rFonts w:ascii="Times New Roman" w:hAnsi="Times New Roman" w:cs="Times New Roman"/>
                <w:color w:val="000000"/>
                <w:sz w:val="24"/>
              </w:rPr>
            </w:pPr>
          </w:p>
          <w:p>
            <w:pPr>
              <w:spacing w:line="480" w:lineRule="exact"/>
              <w:rPr>
                <w:rFonts w:ascii="Times New Roman" w:hAnsi="Times New Roman" w:cs="Times New Roman"/>
                <w:color w:val="000000"/>
                <w:szCs w:val="21"/>
              </w:rPr>
            </w:pPr>
          </w:p>
        </w:tc>
      </w:tr>
    </w:tbl>
    <w:p>
      <w:pPr>
        <w:pStyle w:val="7"/>
        <w:numPr>
          <w:ilvl w:val="0"/>
          <w:numId w:val="1"/>
        </w:numPr>
        <w:rPr>
          <w:rFonts w:ascii="Times New Roman" w:hAnsi="Times New Roman" w:cs="Times New Roman"/>
          <w:sz w:val="30"/>
          <w:szCs w:val="30"/>
        </w:rPr>
      </w:pPr>
      <w:bookmarkStart w:id="46" w:name="_Toc226099894"/>
      <w:bookmarkStart w:id="47" w:name="_Toc172020802"/>
      <w:bookmarkStart w:id="48" w:name="_Toc397331550"/>
      <w:r>
        <w:rPr>
          <w:rFonts w:ascii="Times New Roman" w:hAnsi="Times New Roman" w:cs="Times New Roman"/>
          <w:sz w:val="30"/>
          <w:szCs w:val="30"/>
        </w:rPr>
        <w:t>建设项目工程分析</w:t>
      </w:r>
      <w:bookmarkEnd w:id="46"/>
      <w:bookmarkEnd w:id="47"/>
      <w:bookmarkEnd w:id="48"/>
    </w:p>
    <w:tbl>
      <w:tblPr>
        <w:tblStyle w:val="33"/>
        <w:tblW w:w="8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6" w:type="dxa"/>
            <w:tcBorders>
              <w:bottom w:val="single" w:color="auto" w:sz="4" w:space="0"/>
            </w:tcBorders>
          </w:tcPr>
          <w:p>
            <w:pPr>
              <w:spacing w:line="520" w:lineRule="exact"/>
              <w:rPr>
                <w:rFonts w:ascii="Times New Roman" w:hAnsi="Times New Roman" w:cs="Times New Roman"/>
                <w:b/>
                <w:bCs/>
                <w:color w:val="000000"/>
                <w:sz w:val="28"/>
              </w:rPr>
            </w:pPr>
            <w:r>
              <w:rPr>
                <w:rFonts w:ascii="Times New Roman" w:hAnsi="Times New Roman" w:cs="Times New Roman"/>
                <w:b/>
                <w:bCs/>
                <w:color w:val="000000"/>
                <w:sz w:val="28"/>
              </w:rPr>
              <w:t>一、主要工艺流程</w:t>
            </w:r>
          </w:p>
          <w:p>
            <w:pPr>
              <w:spacing w:line="52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rPr>
              <w:t>本项目为主体工程为房建项目，其主要工艺流程见图1。</w:t>
            </w:r>
          </w:p>
          <w:p>
            <w:pPr>
              <w:pStyle w:val="159"/>
              <w:rPr>
                <w:rFonts w:ascii="Times New Roman" w:hAnsi="Times New Roman" w:cs="Times New Roman"/>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206375</wp:posOffset>
                  </wp:positionH>
                  <wp:positionV relativeFrom="paragraph">
                    <wp:posOffset>176530</wp:posOffset>
                  </wp:positionV>
                  <wp:extent cx="4792980" cy="3418840"/>
                  <wp:effectExtent l="19050" t="19050" r="26670" b="10160"/>
                  <wp:wrapTopAndBottom/>
                  <wp:docPr id="2" name="图片 0" descr="RZQ0IB1PVK9)}8XEHF2%J1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RZQ0IB1PVK9)}8XEHF2%J1M.png"/>
                          <pic:cNvPicPr>
                            <a:picLocks noChangeAspect="1"/>
                          </pic:cNvPicPr>
                        </pic:nvPicPr>
                        <pic:blipFill>
                          <a:blip r:embed="rId6" cstate="print"/>
                          <a:stretch>
                            <a:fillRect/>
                          </a:stretch>
                        </pic:blipFill>
                        <pic:spPr>
                          <a:xfrm>
                            <a:off x="0" y="0"/>
                            <a:ext cx="4792980" cy="3418840"/>
                          </a:xfrm>
                          <a:prstGeom prst="rect">
                            <a:avLst/>
                          </a:prstGeom>
                          <a:ln>
                            <a:solidFill>
                              <a:schemeClr val="tx1"/>
                            </a:solidFill>
                          </a:ln>
                        </pic:spPr>
                      </pic:pic>
                    </a:graphicData>
                  </a:graphic>
                </wp:anchor>
              </w:drawing>
            </w:r>
            <w:r>
              <w:rPr>
                <w:rFonts w:ascii="Times New Roman" w:hAnsi="Times New Roman" w:cs="Times New Roman"/>
              </w:rPr>
              <w:tab/>
            </w:r>
            <w:r>
              <w:rPr>
                <w:rFonts w:ascii="Times New Roman" w:hAnsi="Times New Roman" w:cs="Times New Roman"/>
                <w:bCs/>
              </w:rPr>
              <w:t xml:space="preserve">图1 </w:t>
            </w:r>
            <w:r>
              <w:rPr>
                <w:rFonts w:ascii="Times New Roman" w:hAnsi="Times New Roman" w:cs="Times New Roman"/>
              </w:rPr>
              <w:t>项目主要工艺流程及产污环节</w:t>
            </w: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bCs/>
                <w:color w:val="000000"/>
                <w:sz w:val="28"/>
              </w:rPr>
            </w:pPr>
            <w:r>
              <w:rPr>
                <w:rFonts w:ascii="Times New Roman" w:hAnsi="Times New Roman" w:cs="Times New Roman"/>
                <w:b/>
                <w:bCs/>
                <w:color w:val="000000"/>
                <w:sz w:val="28"/>
              </w:rPr>
              <w:t>二、主要产污环节</w:t>
            </w:r>
          </w:p>
          <w:p>
            <w:pPr>
              <w:tabs>
                <w:tab w:val="left" w:pos="624"/>
              </w:tabs>
              <w:spacing w:line="520" w:lineRule="exact"/>
              <w:ind w:firstLine="482" w:firstLineChars="200"/>
              <w:rPr>
                <w:rFonts w:ascii="Times New Roman" w:hAnsi="Times New Roman" w:cs="Times New Roman"/>
                <w:b/>
                <w:color w:val="000000"/>
                <w:sz w:val="24"/>
              </w:rPr>
            </w:pPr>
            <w:r>
              <w:rPr>
                <w:rFonts w:ascii="Times New Roman" w:hAnsi="Times New Roman" w:cs="Times New Roman"/>
                <w:b/>
                <w:color w:val="000000"/>
                <w:sz w:val="24"/>
              </w:rPr>
              <w:t>（一）、施工期主要污染工序</w:t>
            </w:r>
          </w:p>
          <w:p>
            <w:pPr>
              <w:spacing w:line="520" w:lineRule="exact"/>
              <w:ind w:firstLine="480" w:firstLineChars="200"/>
              <w:rPr>
                <w:rFonts w:ascii="Times New Roman" w:hAnsi="Times New Roman" w:cs="Times New Roman"/>
                <w:color w:val="000000"/>
                <w:sz w:val="24"/>
              </w:rPr>
            </w:pPr>
            <w:r>
              <w:rPr>
                <w:rFonts w:ascii="宋体" w:hAnsi="Times New Roman" w:eastAsia="宋体" w:cs="Times New Roman"/>
                <w:color w:val="000000"/>
                <w:sz w:val="24"/>
              </w:rPr>
              <w:t>⑴</w:t>
            </w:r>
            <w:r>
              <w:rPr>
                <w:rFonts w:ascii="Times New Roman" w:hAnsi="Times New Roman" w:cs="Times New Roman"/>
                <w:color w:val="000000"/>
                <w:sz w:val="24"/>
              </w:rPr>
              <w:t xml:space="preserve"> 大气污染源</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①</w:t>
            </w:r>
            <w:r>
              <w:rPr>
                <w:rFonts w:ascii="Times New Roman" w:hAnsi="Times New Roman" w:cs="Times New Roman"/>
                <w:color w:val="000000"/>
                <w:sz w:val="24"/>
              </w:rPr>
              <w:t xml:space="preserve"> 扬尘</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项目在场地平整、土方开挖、建筑物修筑、设备安装过程中产生施工扬尘；项目在修筑材料运输、堆放过程中产生堆场扬尘。</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②</w:t>
            </w:r>
            <w:r>
              <w:rPr>
                <w:rFonts w:ascii="Times New Roman" w:hAnsi="Times New Roman" w:cs="Times New Roman"/>
                <w:color w:val="000000"/>
                <w:sz w:val="24"/>
              </w:rPr>
              <w:t xml:space="preserve"> 机械尾气</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项目施工设备、运输车辆等使用过程中产生机械燃烧尾气、汽车尾气，主要污染因子为二氧化硫、氮氧化物。</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③</w:t>
            </w:r>
            <w:r>
              <w:rPr>
                <w:rFonts w:ascii="Times New Roman" w:hAnsi="Times New Roman" w:cs="Times New Roman"/>
                <w:color w:val="000000"/>
                <w:sz w:val="24"/>
              </w:rPr>
              <w:t xml:space="preserve"> 有机废气</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项目在装修过程产生装修废气。</w:t>
            </w:r>
          </w:p>
          <w:p>
            <w:pPr>
              <w:spacing w:line="520" w:lineRule="exact"/>
              <w:ind w:firstLine="480" w:firstLineChars="200"/>
              <w:rPr>
                <w:rFonts w:ascii="Times New Roman" w:hAnsi="Times New Roman" w:cs="Times New Roman"/>
                <w:color w:val="000000"/>
                <w:sz w:val="24"/>
              </w:rPr>
            </w:pPr>
            <w:r>
              <w:rPr>
                <w:rFonts w:ascii="宋体" w:hAnsi="Times New Roman" w:eastAsia="宋体" w:cs="Times New Roman"/>
                <w:color w:val="000000"/>
                <w:sz w:val="24"/>
              </w:rPr>
              <w:t>⑵</w:t>
            </w:r>
            <w:r>
              <w:rPr>
                <w:rFonts w:ascii="Times New Roman" w:hAnsi="Times New Roman" w:cs="Times New Roman"/>
                <w:color w:val="000000"/>
                <w:sz w:val="24"/>
              </w:rPr>
              <w:t xml:space="preserve"> 噪声</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①</w:t>
            </w:r>
            <w:r>
              <w:rPr>
                <w:rFonts w:ascii="Times New Roman" w:hAnsi="Times New Roman" w:cs="Times New Roman"/>
                <w:color w:val="000000"/>
                <w:sz w:val="24"/>
              </w:rPr>
              <w:t xml:space="preserve"> 机械设备噪声</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项目在土地平整、土方开挖、建筑物修筑以及设备安装过程产生机械设备噪声。</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②</w:t>
            </w:r>
            <w:r>
              <w:rPr>
                <w:rFonts w:ascii="Times New Roman" w:hAnsi="Times New Roman" w:cs="Times New Roman"/>
                <w:color w:val="000000"/>
                <w:sz w:val="24"/>
              </w:rPr>
              <w:t xml:space="preserve"> 交通运输噪声</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项目在建筑材料以及建筑垃圾等运输过程产生交通运输噪声。</w:t>
            </w:r>
          </w:p>
          <w:p>
            <w:pPr>
              <w:spacing w:line="520" w:lineRule="exact"/>
              <w:ind w:firstLine="480" w:firstLineChars="200"/>
              <w:rPr>
                <w:rFonts w:ascii="Times New Roman" w:hAnsi="Times New Roman" w:cs="Times New Roman"/>
                <w:color w:val="000000"/>
                <w:sz w:val="24"/>
              </w:rPr>
            </w:pPr>
            <w:r>
              <w:rPr>
                <w:rFonts w:ascii="宋体" w:hAnsi="Times New Roman" w:eastAsia="宋体" w:cs="Times New Roman"/>
                <w:color w:val="000000"/>
                <w:sz w:val="24"/>
              </w:rPr>
              <w:t>⑶</w:t>
            </w:r>
            <w:r>
              <w:rPr>
                <w:rFonts w:ascii="Times New Roman" w:hAnsi="Times New Roman" w:cs="Times New Roman"/>
                <w:color w:val="000000"/>
                <w:sz w:val="24"/>
              </w:rPr>
              <w:t xml:space="preserve"> 固废</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①</w:t>
            </w:r>
            <w:r>
              <w:rPr>
                <w:rFonts w:ascii="Times New Roman" w:hAnsi="Times New Roman" w:cs="Times New Roman"/>
                <w:color w:val="000000"/>
                <w:sz w:val="24"/>
              </w:rPr>
              <w:t xml:space="preserve"> 一般固废</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建筑材料使用过程中产生包装废物。</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②</w:t>
            </w:r>
            <w:r>
              <w:rPr>
                <w:rFonts w:ascii="Times New Roman" w:hAnsi="Times New Roman" w:cs="Times New Roman"/>
                <w:color w:val="000000"/>
                <w:sz w:val="24"/>
              </w:rPr>
              <w:t xml:space="preserve"> 建筑垃圾</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项目在建筑物修筑以及设备安装过程中产生建筑垃圾，包括可回收垃圾和不可回收垃圾。</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③</w:t>
            </w:r>
            <w:r>
              <w:rPr>
                <w:rFonts w:ascii="Times New Roman" w:hAnsi="Times New Roman" w:cs="Times New Roman"/>
                <w:color w:val="000000"/>
                <w:sz w:val="24"/>
              </w:rPr>
              <w:t xml:space="preserve"> 弃土</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项目在土方开挖过程中产生弃土。</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④</w:t>
            </w:r>
            <w:r>
              <w:rPr>
                <w:rFonts w:ascii="Times New Roman" w:hAnsi="Times New Roman" w:cs="Times New Roman"/>
                <w:color w:val="000000"/>
                <w:sz w:val="24"/>
              </w:rPr>
              <w:t xml:space="preserve"> 生活垃圾</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施工人员生活产生生活垃圾。</w:t>
            </w:r>
          </w:p>
          <w:p>
            <w:pPr>
              <w:spacing w:line="520" w:lineRule="exact"/>
              <w:ind w:firstLine="480" w:firstLineChars="200"/>
              <w:rPr>
                <w:rFonts w:ascii="Times New Roman" w:hAnsi="Times New Roman" w:cs="Times New Roman"/>
                <w:color w:val="000000"/>
                <w:sz w:val="24"/>
              </w:rPr>
            </w:pPr>
            <w:r>
              <w:rPr>
                <w:rFonts w:ascii="宋体" w:hAnsi="Times New Roman" w:eastAsia="宋体" w:cs="Times New Roman"/>
                <w:color w:val="000000"/>
                <w:sz w:val="24"/>
              </w:rPr>
              <w:t>⑷</w:t>
            </w:r>
            <w:r>
              <w:rPr>
                <w:rFonts w:ascii="Times New Roman" w:hAnsi="Times New Roman" w:cs="Times New Roman"/>
                <w:color w:val="000000"/>
                <w:sz w:val="24"/>
              </w:rPr>
              <w:t xml:space="preserve"> 废污水</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①</w:t>
            </w:r>
            <w:r>
              <w:rPr>
                <w:rFonts w:ascii="Times New Roman" w:hAnsi="Times New Roman" w:cs="Times New Roman"/>
                <w:color w:val="000000"/>
                <w:sz w:val="24"/>
              </w:rPr>
              <w:t xml:space="preserve"> 施工废水</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项目在混凝土养护过程中产生施工废水。</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②</w:t>
            </w:r>
            <w:r>
              <w:rPr>
                <w:rFonts w:ascii="Times New Roman" w:hAnsi="Times New Roman" w:cs="Times New Roman"/>
                <w:color w:val="000000"/>
                <w:sz w:val="24"/>
              </w:rPr>
              <w:t xml:space="preserve"> 生活污水</w:t>
            </w:r>
          </w:p>
          <w:p>
            <w:pPr>
              <w:pStyle w:val="50"/>
              <w:adjustRightInd w:val="0"/>
              <w:snapToGrid w:val="0"/>
              <w:rPr>
                <w:rFonts w:ascii="Times New Roman" w:hAnsi="Times New Roman" w:cs="Times New Roman"/>
                <w:color w:val="000000"/>
                <w:szCs w:val="24"/>
              </w:rPr>
            </w:pPr>
            <w:r>
              <w:rPr>
                <w:rFonts w:ascii="Times New Roman" w:hAnsi="Times New Roman" w:cs="Times New Roman"/>
                <w:color w:val="000000"/>
              </w:rPr>
              <w:t>施工人员生活产生少量生活污水。</w:t>
            </w:r>
          </w:p>
          <w:p>
            <w:pPr>
              <w:tabs>
                <w:tab w:val="left" w:pos="624"/>
              </w:tabs>
              <w:spacing w:line="520" w:lineRule="exact"/>
              <w:ind w:firstLine="482" w:firstLineChars="200"/>
              <w:rPr>
                <w:rFonts w:ascii="Times New Roman" w:hAnsi="Times New Roman" w:cs="Times New Roman"/>
                <w:b/>
                <w:color w:val="000000"/>
                <w:sz w:val="24"/>
              </w:rPr>
            </w:pPr>
            <w:r>
              <w:rPr>
                <w:rFonts w:ascii="Times New Roman" w:hAnsi="Times New Roman" w:cs="Times New Roman"/>
                <w:b/>
                <w:color w:val="000000"/>
                <w:sz w:val="24"/>
              </w:rPr>
              <w:t>（二）、营运期主要污染工序</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项目投入使用后，产生的主要污染物有废水、废气、噪声、固废等。</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（1）废水</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项目设置医疗设施为计生室以及保健康复室，不包含治疗功效，不产生医疗废水；项目营运期工作人员、办事人员产生生活污水。</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（2）废气</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项目运营时产生的废气为垃圾收集桶、公共厕所产生的异味。</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（3）噪声</w:t>
            </w:r>
          </w:p>
          <w:p>
            <w:pPr>
              <w:tabs>
                <w:tab w:val="left" w:pos="540"/>
              </w:tabs>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运营期噪声主要为社会生活产生的噪声。</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（4）固体废物</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本项目运营期产生的固体废物为职工以及办事人员产生的生活垃圾；医疗保健药品产生的包装废物等，使用后的医疗保健品为医疗垃圾。</w:t>
            </w: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p>
            <w:pPr>
              <w:pStyle w:val="50"/>
              <w:adjustRightInd w:val="0"/>
              <w:snapToGrid w:val="0"/>
              <w:ind w:firstLine="0" w:firstLineChars="0"/>
              <w:rPr>
                <w:rFonts w:ascii="Times New Roman" w:hAnsi="Times New Roman" w:cs="Times New Roman"/>
                <w:color w:val="000000"/>
              </w:rPr>
            </w:pPr>
          </w:p>
        </w:tc>
      </w:tr>
    </w:tbl>
    <w:p>
      <w:pPr>
        <w:pStyle w:val="7"/>
        <w:rPr>
          <w:rFonts w:ascii="Times New Roman" w:hAnsi="Times New Roman" w:cs="Times New Roman"/>
          <w:sz w:val="30"/>
          <w:szCs w:val="30"/>
        </w:rPr>
      </w:pPr>
      <w:bookmarkStart w:id="49" w:name="_Toc172020803"/>
      <w:bookmarkStart w:id="50" w:name="_Toc397331554"/>
      <w:bookmarkStart w:id="51" w:name="_Toc187565915"/>
      <w:bookmarkStart w:id="52" w:name="_Toc226099896"/>
      <w:bookmarkStart w:id="53" w:name="_Toc224899818"/>
      <w:bookmarkStart w:id="54" w:name="_Toc172020804"/>
      <w:bookmarkStart w:id="55" w:name="_Toc172020811"/>
      <w:r>
        <w:rPr>
          <w:rFonts w:ascii="Times New Roman" w:hAnsi="Times New Roman" w:cs="Times New Roman"/>
          <w:sz w:val="30"/>
          <w:szCs w:val="30"/>
        </w:rPr>
        <w:t>六、项目主要污染物产生及预计排放情况</w:t>
      </w:r>
      <w:bookmarkEnd w:id="49"/>
      <w:bookmarkEnd w:id="50"/>
      <w:bookmarkEnd w:id="51"/>
    </w:p>
    <w:p>
      <w:pPr>
        <w:rPr>
          <w:rFonts w:ascii="Times New Roman" w:hAnsi="Times New Roman" w:cs="Times New Roman"/>
          <w:color w:val="000000"/>
        </w:rPr>
      </w:pPr>
    </w:p>
    <w:tbl>
      <w:tblPr>
        <w:tblStyle w:val="33"/>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454"/>
        <w:gridCol w:w="623"/>
        <w:gridCol w:w="622"/>
        <w:gridCol w:w="675"/>
        <w:gridCol w:w="183"/>
        <w:gridCol w:w="622"/>
        <w:gridCol w:w="1259"/>
        <w:gridCol w:w="1236"/>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37" w:type="dxa"/>
            <w:tcBorders>
              <w:tl2br w:val="single" w:color="auto" w:sz="4" w:space="0"/>
            </w:tcBorders>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内容</w:t>
            </w:r>
          </w:p>
          <w:p>
            <w:pPr>
              <w:tabs>
                <w:tab w:val="left" w:pos="624"/>
              </w:tabs>
              <w:spacing w:line="400" w:lineRule="exact"/>
              <w:jc w:val="center"/>
              <w:rPr>
                <w:rFonts w:ascii="Times New Roman" w:hAnsi="Times New Roman" w:cs="Times New Roman"/>
                <w:color w:val="000000"/>
                <w:sz w:val="24"/>
              </w:rPr>
            </w:pPr>
            <w:r>
              <w:rPr>
                <w:rFonts w:ascii="Times New Roman" w:hAnsi="Times New Roman" w:cs="Times New Roman"/>
                <w:color w:val="000000"/>
                <w:szCs w:val="21"/>
              </w:rPr>
              <w:t>类型</w:t>
            </w:r>
          </w:p>
        </w:tc>
        <w:tc>
          <w:tcPr>
            <w:tcW w:w="1699" w:type="dxa"/>
            <w:gridSpan w:val="3"/>
            <w:vAlign w:val="center"/>
          </w:tcPr>
          <w:p>
            <w:pPr>
              <w:tabs>
                <w:tab w:val="left" w:pos="624"/>
              </w:tabs>
              <w:spacing w:line="400" w:lineRule="exact"/>
              <w:ind w:hanging="72"/>
              <w:jc w:val="center"/>
              <w:rPr>
                <w:rFonts w:ascii="Times New Roman" w:hAnsi="Times New Roman" w:cs="Times New Roman"/>
                <w:color w:val="000000"/>
                <w:sz w:val="24"/>
              </w:rPr>
            </w:pPr>
            <w:r>
              <w:rPr>
                <w:rFonts w:ascii="Times New Roman" w:hAnsi="Times New Roman" w:cs="Times New Roman"/>
                <w:color w:val="000000"/>
                <w:sz w:val="24"/>
              </w:rPr>
              <w:t>排放源</w:t>
            </w:r>
          </w:p>
        </w:tc>
        <w:tc>
          <w:tcPr>
            <w:tcW w:w="1480" w:type="dxa"/>
            <w:gridSpan w:val="3"/>
            <w:vAlign w:val="center"/>
          </w:tcPr>
          <w:p>
            <w:pPr>
              <w:tabs>
                <w:tab w:val="left" w:pos="624"/>
              </w:tabs>
              <w:spacing w:line="400" w:lineRule="exact"/>
              <w:jc w:val="center"/>
              <w:rPr>
                <w:rFonts w:ascii="Times New Roman" w:hAnsi="Times New Roman" w:cs="Times New Roman"/>
                <w:color w:val="000000"/>
                <w:sz w:val="24"/>
              </w:rPr>
            </w:pPr>
            <w:r>
              <w:rPr>
                <w:rFonts w:ascii="Times New Roman" w:hAnsi="Times New Roman" w:cs="Times New Roman"/>
                <w:color w:val="000000"/>
                <w:sz w:val="24"/>
              </w:rPr>
              <w:t>污染物名称</w:t>
            </w:r>
          </w:p>
        </w:tc>
        <w:tc>
          <w:tcPr>
            <w:tcW w:w="2495" w:type="dxa"/>
            <w:gridSpan w:val="2"/>
            <w:vAlign w:val="center"/>
          </w:tcPr>
          <w:p>
            <w:pPr>
              <w:tabs>
                <w:tab w:val="left" w:pos="624"/>
              </w:tabs>
              <w:spacing w:line="400" w:lineRule="exact"/>
              <w:jc w:val="center"/>
              <w:rPr>
                <w:rFonts w:ascii="Times New Roman" w:hAnsi="Times New Roman" w:cs="Times New Roman"/>
                <w:color w:val="000000"/>
                <w:sz w:val="24"/>
              </w:rPr>
            </w:pPr>
            <w:r>
              <w:rPr>
                <w:rFonts w:ascii="Times New Roman" w:hAnsi="Times New Roman" w:cs="Times New Roman"/>
                <w:color w:val="000000"/>
                <w:sz w:val="24"/>
              </w:rPr>
              <w:t>处理前产生浓度</w:t>
            </w:r>
          </w:p>
          <w:p>
            <w:pPr>
              <w:tabs>
                <w:tab w:val="left" w:pos="624"/>
              </w:tabs>
              <w:spacing w:line="400" w:lineRule="exact"/>
              <w:jc w:val="center"/>
              <w:rPr>
                <w:rFonts w:ascii="Times New Roman" w:hAnsi="Times New Roman" w:cs="Times New Roman"/>
                <w:color w:val="000000"/>
                <w:sz w:val="24"/>
              </w:rPr>
            </w:pPr>
            <w:r>
              <w:rPr>
                <w:rFonts w:ascii="Times New Roman" w:hAnsi="Times New Roman" w:cs="Times New Roman"/>
                <w:color w:val="000000"/>
                <w:sz w:val="24"/>
              </w:rPr>
              <w:t>及产生量</w:t>
            </w:r>
          </w:p>
        </w:tc>
        <w:tc>
          <w:tcPr>
            <w:tcW w:w="2475" w:type="dxa"/>
            <w:vAlign w:val="center"/>
          </w:tcPr>
          <w:p>
            <w:pPr>
              <w:tabs>
                <w:tab w:val="left" w:pos="624"/>
              </w:tabs>
              <w:spacing w:line="400" w:lineRule="exact"/>
              <w:jc w:val="center"/>
              <w:rPr>
                <w:rFonts w:ascii="Times New Roman" w:hAnsi="Times New Roman" w:cs="Times New Roman"/>
                <w:color w:val="000000"/>
                <w:sz w:val="24"/>
              </w:rPr>
            </w:pPr>
            <w:r>
              <w:rPr>
                <w:rFonts w:ascii="Times New Roman" w:hAnsi="Times New Roman" w:cs="Times New Roman"/>
                <w:color w:val="000000"/>
                <w:sz w:val="24"/>
              </w:rPr>
              <w:t>排放浓度</w:t>
            </w:r>
          </w:p>
          <w:p>
            <w:pPr>
              <w:tabs>
                <w:tab w:val="left" w:pos="624"/>
              </w:tabs>
              <w:spacing w:line="400" w:lineRule="exact"/>
              <w:jc w:val="center"/>
              <w:rPr>
                <w:rFonts w:ascii="Times New Roman" w:hAnsi="Times New Roman" w:cs="Times New Roman"/>
                <w:color w:val="000000"/>
                <w:sz w:val="24"/>
              </w:rPr>
            </w:pPr>
            <w:r>
              <w:rPr>
                <w:rFonts w:ascii="Times New Roman" w:hAnsi="Times New Roman" w:cs="Times New Roman"/>
                <w:color w:val="000000"/>
                <w:sz w:val="24"/>
              </w:rPr>
              <w:t>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restart"/>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r>
              <w:rPr>
                <w:rFonts w:ascii="Times New Roman" w:hAnsi="Times New Roman" w:cs="Times New Roman"/>
                <w:color w:val="000000"/>
                <w:sz w:val="24"/>
              </w:rPr>
              <w:t>大气污染物</w:t>
            </w:r>
          </w:p>
        </w:tc>
        <w:tc>
          <w:tcPr>
            <w:tcW w:w="454" w:type="dxa"/>
            <w:vMerge w:val="restart"/>
            <w:tcMar>
              <w:left w:w="0" w:type="dxa"/>
              <w:right w:w="0" w:type="dxa"/>
            </w:tcMar>
            <w:vAlign w:val="center"/>
          </w:tcPr>
          <w:p>
            <w:pPr>
              <w:tabs>
                <w:tab w:val="left" w:pos="624"/>
              </w:tabs>
              <w:spacing w:line="360" w:lineRule="exact"/>
              <w:jc w:val="center"/>
              <w:rPr>
                <w:rFonts w:ascii="Times New Roman" w:hAnsi="Times New Roman" w:cs="Times New Roman"/>
                <w:color w:val="000000"/>
                <w:szCs w:val="21"/>
              </w:rPr>
            </w:pPr>
            <w:r>
              <w:rPr>
                <w:rFonts w:ascii="Times New Roman" w:hAnsi="Times New Roman" w:cs="Times New Roman"/>
                <w:color w:val="000000"/>
                <w:szCs w:val="21"/>
              </w:rPr>
              <w:t>施</w:t>
            </w:r>
          </w:p>
          <w:p>
            <w:pPr>
              <w:tabs>
                <w:tab w:val="left" w:pos="624"/>
              </w:tabs>
              <w:spacing w:line="360" w:lineRule="exact"/>
              <w:jc w:val="center"/>
              <w:rPr>
                <w:rFonts w:ascii="Times New Roman" w:hAnsi="Times New Roman" w:cs="Times New Roman"/>
                <w:color w:val="000000"/>
                <w:szCs w:val="21"/>
              </w:rPr>
            </w:pPr>
            <w:r>
              <w:rPr>
                <w:rFonts w:ascii="Times New Roman" w:hAnsi="Times New Roman" w:cs="Times New Roman"/>
                <w:color w:val="000000"/>
                <w:szCs w:val="21"/>
              </w:rPr>
              <w:t>工</w:t>
            </w:r>
          </w:p>
          <w:p>
            <w:pPr>
              <w:tabs>
                <w:tab w:val="left" w:pos="624"/>
              </w:tabs>
              <w:spacing w:line="360" w:lineRule="exact"/>
              <w:jc w:val="center"/>
              <w:rPr>
                <w:rFonts w:ascii="Times New Roman" w:hAnsi="Times New Roman" w:cs="Times New Roman"/>
                <w:color w:val="000000"/>
                <w:szCs w:val="21"/>
              </w:rPr>
            </w:pPr>
            <w:r>
              <w:rPr>
                <w:rFonts w:ascii="Times New Roman" w:hAnsi="Times New Roman" w:cs="Times New Roman"/>
                <w:color w:val="000000"/>
                <w:szCs w:val="21"/>
              </w:rPr>
              <w:t>期</w:t>
            </w:r>
          </w:p>
        </w:tc>
        <w:tc>
          <w:tcPr>
            <w:tcW w:w="623" w:type="dxa"/>
            <w:vMerge w:val="restart"/>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施工作业</w:t>
            </w:r>
          </w:p>
        </w:tc>
        <w:tc>
          <w:tcPr>
            <w:tcW w:w="622" w:type="dxa"/>
            <w:tcMar>
              <w:left w:w="0" w:type="dxa"/>
              <w:right w:w="0" w:type="dxa"/>
            </w:tcMar>
            <w:vAlign w:val="center"/>
          </w:tcPr>
          <w:p>
            <w:pPr>
              <w:tabs>
                <w:tab w:val="left" w:pos="624"/>
              </w:tabs>
              <w:spacing w:line="28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新建</w:t>
            </w:r>
          </w:p>
        </w:tc>
        <w:tc>
          <w:tcPr>
            <w:tcW w:w="1480" w:type="dxa"/>
            <w:gridSpan w:val="3"/>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扬尘</w:t>
            </w:r>
          </w:p>
        </w:tc>
        <w:tc>
          <w:tcPr>
            <w:tcW w:w="2495" w:type="dxa"/>
            <w:gridSpan w:val="2"/>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213.16t（平均1.46t/处）</w:t>
            </w:r>
          </w:p>
        </w:tc>
        <w:tc>
          <w:tcPr>
            <w:tcW w:w="2475" w:type="dxa"/>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87.60t（平均0.60t/处）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360" w:lineRule="exact"/>
              <w:jc w:val="center"/>
              <w:rPr>
                <w:rFonts w:ascii="Times New Roman" w:hAnsi="Times New Roman" w:cs="Times New Roman"/>
                <w:color w:val="000000"/>
                <w:szCs w:val="21"/>
              </w:rPr>
            </w:pPr>
          </w:p>
        </w:tc>
        <w:tc>
          <w:tcPr>
            <w:tcW w:w="623" w:type="dxa"/>
            <w:vMerge w:val="continue"/>
            <w:tcMar>
              <w:left w:w="0" w:type="dxa"/>
              <w:right w:w="0" w:type="dxa"/>
            </w:tcMar>
            <w:vAlign w:val="center"/>
          </w:tcPr>
          <w:p>
            <w:pPr>
              <w:tabs>
                <w:tab w:val="left" w:pos="624"/>
              </w:tabs>
              <w:spacing w:line="400" w:lineRule="exact"/>
              <w:ind w:left="113" w:right="113"/>
              <w:jc w:val="center"/>
              <w:rPr>
                <w:rFonts w:ascii="Times New Roman" w:hAnsi="Times New Roman" w:cs="Times New Roman"/>
                <w:color w:val="000000"/>
                <w:sz w:val="24"/>
              </w:rPr>
            </w:pPr>
          </w:p>
        </w:tc>
        <w:tc>
          <w:tcPr>
            <w:tcW w:w="622" w:type="dxa"/>
            <w:tcMar>
              <w:left w:w="0" w:type="dxa"/>
              <w:right w:w="0" w:type="dxa"/>
            </w:tcMar>
            <w:vAlign w:val="center"/>
          </w:tcPr>
          <w:p>
            <w:pPr>
              <w:tabs>
                <w:tab w:val="left" w:pos="624"/>
              </w:tabs>
              <w:spacing w:line="28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改造</w:t>
            </w:r>
          </w:p>
        </w:tc>
        <w:tc>
          <w:tcPr>
            <w:tcW w:w="1480" w:type="dxa"/>
            <w:gridSpan w:val="3"/>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扬尘</w:t>
            </w:r>
          </w:p>
        </w:tc>
        <w:tc>
          <w:tcPr>
            <w:tcW w:w="2495" w:type="dxa"/>
            <w:gridSpan w:val="2"/>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7.77t（平均0.21t/处）</w:t>
            </w:r>
          </w:p>
        </w:tc>
        <w:tc>
          <w:tcPr>
            <w:tcW w:w="2475" w:type="dxa"/>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4.81t（平均0.13t/处）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360" w:lineRule="exact"/>
              <w:jc w:val="center"/>
              <w:rPr>
                <w:rFonts w:ascii="Times New Roman" w:hAnsi="Times New Roman" w:cs="Times New Roman"/>
                <w:color w:val="000000"/>
                <w:szCs w:val="21"/>
              </w:rPr>
            </w:pPr>
          </w:p>
        </w:tc>
        <w:tc>
          <w:tcPr>
            <w:tcW w:w="1245" w:type="dxa"/>
            <w:gridSpan w:val="2"/>
            <w:vMerge w:val="restart"/>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施工机械</w:t>
            </w:r>
          </w:p>
        </w:tc>
        <w:tc>
          <w:tcPr>
            <w:tcW w:w="1480" w:type="dxa"/>
            <w:gridSpan w:val="3"/>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CO</w:t>
            </w:r>
          </w:p>
        </w:tc>
        <w:tc>
          <w:tcPr>
            <w:tcW w:w="2495" w:type="dxa"/>
            <w:gridSpan w:val="2"/>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173.85kg（平均0.95kg/处）</w:t>
            </w:r>
          </w:p>
        </w:tc>
        <w:tc>
          <w:tcPr>
            <w:tcW w:w="2475" w:type="dxa"/>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173.85kg（平均0.95kg/处）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360" w:lineRule="exact"/>
              <w:jc w:val="center"/>
              <w:rPr>
                <w:rFonts w:ascii="Times New Roman" w:hAnsi="Times New Roman" w:cs="Times New Roman"/>
                <w:color w:val="000000"/>
                <w:szCs w:val="21"/>
              </w:rPr>
            </w:pPr>
          </w:p>
        </w:tc>
        <w:tc>
          <w:tcPr>
            <w:tcW w:w="1245" w:type="dxa"/>
            <w:gridSpan w:val="2"/>
            <w:vMerge w:val="continue"/>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p>
        </w:tc>
        <w:tc>
          <w:tcPr>
            <w:tcW w:w="1480" w:type="dxa"/>
            <w:gridSpan w:val="3"/>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HC</w:t>
            </w:r>
          </w:p>
        </w:tc>
        <w:tc>
          <w:tcPr>
            <w:tcW w:w="2495" w:type="dxa"/>
            <w:gridSpan w:val="2"/>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67.71kg/处（平均0.37kg/处）</w:t>
            </w:r>
          </w:p>
        </w:tc>
        <w:tc>
          <w:tcPr>
            <w:tcW w:w="2475" w:type="dxa"/>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158.7kg/处（平均0.37kg/处）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360" w:lineRule="exact"/>
              <w:jc w:val="center"/>
              <w:rPr>
                <w:rFonts w:ascii="Times New Roman" w:hAnsi="Times New Roman" w:cs="Times New Roman"/>
                <w:color w:val="000000"/>
                <w:szCs w:val="21"/>
              </w:rPr>
            </w:pPr>
          </w:p>
        </w:tc>
        <w:tc>
          <w:tcPr>
            <w:tcW w:w="1245" w:type="dxa"/>
            <w:gridSpan w:val="2"/>
            <w:vMerge w:val="continue"/>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p>
        </w:tc>
        <w:tc>
          <w:tcPr>
            <w:tcW w:w="1480" w:type="dxa"/>
            <w:gridSpan w:val="3"/>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NO</w:t>
            </w:r>
            <w:r>
              <w:rPr>
                <w:rFonts w:ascii="Times New Roman" w:hAnsi="Times New Roman" w:cs="Times New Roman"/>
                <w:color w:val="000000"/>
                <w:szCs w:val="21"/>
                <w:vertAlign w:val="subscript"/>
              </w:rPr>
              <w:t>2</w:t>
            </w:r>
          </w:p>
        </w:tc>
        <w:tc>
          <w:tcPr>
            <w:tcW w:w="2495" w:type="dxa"/>
            <w:gridSpan w:val="2"/>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347.77kg（1.9kg/处）</w:t>
            </w:r>
          </w:p>
        </w:tc>
        <w:tc>
          <w:tcPr>
            <w:tcW w:w="2475" w:type="dxa"/>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347.77kg（1.9kg/处）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360" w:lineRule="exact"/>
              <w:jc w:val="center"/>
              <w:rPr>
                <w:rFonts w:ascii="Times New Roman" w:hAnsi="Times New Roman" w:cs="Times New Roman"/>
                <w:color w:val="000000"/>
                <w:szCs w:val="21"/>
              </w:rPr>
            </w:pPr>
          </w:p>
        </w:tc>
        <w:tc>
          <w:tcPr>
            <w:tcW w:w="1245" w:type="dxa"/>
            <w:gridSpan w:val="2"/>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装修</w:t>
            </w:r>
          </w:p>
        </w:tc>
        <w:tc>
          <w:tcPr>
            <w:tcW w:w="1480" w:type="dxa"/>
            <w:gridSpan w:val="3"/>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装修废气</w:t>
            </w:r>
          </w:p>
        </w:tc>
        <w:tc>
          <w:tcPr>
            <w:tcW w:w="2495" w:type="dxa"/>
            <w:gridSpan w:val="2"/>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4.3t（平均0.023t/处）</w:t>
            </w:r>
          </w:p>
        </w:tc>
        <w:tc>
          <w:tcPr>
            <w:tcW w:w="2475" w:type="dxa"/>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4.3t（平均0.023t/处）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tcMar>
              <w:left w:w="0" w:type="dxa"/>
              <w:right w:w="0" w:type="dxa"/>
            </w:tcMar>
            <w:vAlign w:val="center"/>
          </w:tcPr>
          <w:p>
            <w:pPr>
              <w:tabs>
                <w:tab w:val="left" w:pos="624"/>
              </w:tabs>
              <w:spacing w:line="360" w:lineRule="exact"/>
              <w:jc w:val="center"/>
              <w:rPr>
                <w:rFonts w:ascii="Times New Roman" w:hAnsi="Times New Roman" w:cs="Times New Roman"/>
                <w:color w:val="000000"/>
                <w:szCs w:val="21"/>
              </w:rPr>
            </w:pPr>
            <w:r>
              <w:rPr>
                <w:rFonts w:ascii="Times New Roman" w:hAnsi="Times New Roman" w:cs="Times New Roman"/>
                <w:color w:val="000000"/>
                <w:szCs w:val="21"/>
              </w:rPr>
              <w:t>营</w:t>
            </w:r>
          </w:p>
          <w:p>
            <w:pPr>
              <w:tabs>
                <w:tab w:val="left" w:pos="624"/>
              </w:tabs>
              <w:spacing w:line="360" w:lineRule="exact"/>
              <w:jc w:val="center"/>
              <w:rPr>
                <w:rFonts w:ascii="Times New Roman" w:hAnsi="Times New Roman" w:cs="Times New Roman"/>
                <w:color w:val="000000"/>
                <w:szCs w:val="21"/>
              </w:rPr>
            </w:pPr>
            <w:r>
              <w:rPr>
                <w:rFonts w:ascii="Times New Roman" w:hAnsi="Times New Roman" w:cs="Times New Roman"/>
                <w:color w:val="000000"/>
                <w:szCs w:val="21"/>
              </w:rPr>
              <w:t>运</w:t>
            </w:r>
          </w:p>
          <w:p>
            <w:pPr>
              <w:tabs>
                <w:tab w:val="left" w:pos="624"/>
              </w:tabs>
              <w:spacing w:line="360" w:lineRule="exact"/>
              <w:jc w:val="center"/>
              <w:rPr>
                <w:rFonts w:ascii="Times New Roman" w:hAnsi="Times New Roman" w:cs="Times New Roman"/>
                <w:color w:val="000000"/>
                <w:szCs w:val="21"/>
              </w:rPr>
            </w:pPr>
            <w:r>
              <w:rPr>
                <w:rFonts w:ascii="Times New Roman" w:hAnsi="Times New Roman" w:cs="Times New Roman"/>
                <w:color w:val="000000"/>
                <w:szCs w:val="21"/>
              </w:rPr>
              <w:t>期</w:t>
            </w:r>
          </w:p>
        </w:tc>
        <w:tc>
          <w:tcPr>
            <w:tcW w:w="1245" w:type="dxa"/>
            <w:gridSpan w:val="2"/>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公共厕所</w:t>
            </w:r>
          </w:p>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垃圾收集桶</w:t>
            </w:r>
          </w:p>
        </w:tc>
        <w:tc>
          <w:tcPr>
            <w:tcW w:w="1480" w:type="dxa"/>
            <w:gridSpan w:val="3"/>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臭气浓度</w:t>
            </w:r>
          </w:p>
        </w:tc>
        <w:tc>
          <w:tcPr>
            <w:tcW w:w="2495" w:type="dxa"/>
            <w:gridSpan w:val="2"/>
            <w:tcBorders>
              <w:bottom w:val="single" w:color="auto" w:sz="4" w:space="0"/>
            </w:tcBorders>
            <w:tcMar>
              <w:left w:w="0" w:type="dxa"/>
              <w:right w:w="0" w:type="dxa"/>
            </w:tcMar>
            <w:vAlign w:val="center"/>
          </w:tcPr>
          <w:p>
            <w:pPr>
              <w:ind w:firstLine="630" w:firstLineChars="300"/>
              <w:rPr>
                <w:rFonts w:ascii="Times New Roman" w:hAnsi="Times New Roman" w:cs="Times New Roman"/>
                <w:color w:val="000000"/>
                <w:szCs w:val="21"/>
              </w:rPr>
            </w:pPr>
            <w:r>
              <w:rPr>
                <w:rFonts w:ascii="Times New Roman" w:hAnsi="Times New Roman" w:cs="Times New Roman"/>
                <w:color w:val="000000"/>
                <w:szCs w:val="21"/>
              </w:rPr>
              <w:t>≤20</w:t>
            </w:r>
          </w:p>
        </w:tc>
        <w:tc>
          <w:tcPr>
            <w:tcW w:w="2475" w:type="dxa"/>
            <w:tcBorders>
              <w:bottom w:val="single" w:color="auto" w:sz="4" w:space="0"/>
            </w:tcBorders>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restart"/>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r>
              <w:rPr>
                <w:rFonts w:ascii="Times New Roman" w:hAnsi="Times New Roman" w:cs="Times New Roman"/>
                <w:color w:val="000000"/>
                <w:sz w:val="24"/>
              </w:rPr>
              <w:t>水污染物</w:t>
            </w:r>
          </w:p>
        </w:tc>
        <w:tc>
          <w:tcPr>
            <w:tcW w:w="454" w:type="dxa"/>
            <w:vMerge w:val="restart"/>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施</w:t>
            </w:r>
          </w:p>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工</w:t>
            </w:r>
          </w:p>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期</w:t>
            </w:r>
          </w:p>
        </w:tc>
        <w:tc>
          <w:tcPr>
            <w:tcW w:w="1245" w:type="dxa"/>
            <w:gridSpan w:val="2"/>
            <w:vMerge w:val="restart"/>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施工区</w:t>
            </w:r>
          </w:p>
        </w:tc>
        <w:tc>
          <w:tcPr>
            <w:tcW w:w="858" w:type="dxa"/>
            <w:gridSpan w:val="2"/>
            <w:vMerge w:val="restart"/>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施工废水</w:t>
            </w:r>
          </w:p>
        </w:tc>
        <w:tc>
          <w:tcPr>
            <w:tcW w:w="622" w:type="dxa"/>
            <w:tcMar>
              <w:left w:w="0" w:type="dxa"/>
              <w:right w:w="0" w:type="dxa"/>
            </w:tcMar>
            <w:vAlign w:val="center"/>
          </w:tcPr>
          <w:p>
            <w:pPr>
              <w:tabs>
                <w:tab w:val="left" w:pos="624"/>
              </w:tabs>
              <w:spacing w:line="3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新建</w:t>
            </w:r>
          </w:p>
        </w:tc>
        <w:tc>
          <w:tcPr>
            <w:tcW w:w="2495" w:type="dxa"/>
            <w:gridSpan w:val="2"/>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1.0m³/d</w:t>
            </w:r>
          </w:p>
        </w:tc>
        <w:tc>
          <w:tcPr>
            <w:tcW w:w="2475" w:type="dxa"/>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p>
        </w:tc>
        <w:tc>
          <w:tcPr>
            <w:tcW w:w="1245" w:type="dxa"/>
            <w:gridSpan w:val="2"/>
            <w:vMerge w:val="continue"/>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p>
        </w:tc>
        <w:tc>
          <w:tcPr>
            <w:tcW w:w="858" w:type="dxa"/>
            <w:gridSpan w:val="2"/>
            <w:vMerge w:val="continue"/>
            <w:tcMar>
              <w:left w:w="0" w:type="dxa"/>
              <w:right w:w="0" w:type="dxa"/>
            </w:tcMar>
            <w:vAlign w:val="center"/>
          </w:tcPr>
          <w:p>
            <w:pPr>
              <w:tabs>
                <w:tab w:val="left" w:pos="624"/>
              </w:tabs>
              <w:spacing w:line="400" w:lineRule="exact"/>
              <w:ind w:left="113" w:right="113"/>
              <w:jc w:val="center"/>
              <w:rPr>
                <w:rFonts w:ascii="Times New Roman" w:hAnsi="Times New Roman" w:cs="Times New Roman"/>
                <w:color w:val="000000"/>
                <w:sz w:val="24"/>
              </w:rPr>
            </w:pPr>
          </w:p>
        </w:tc>
        <w:tc>
          <w:tcPr>
            <w:tcW w:w="622" w:type="dxa"/>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改造</w:t>
            </w:r>
          </w:p>
        </w:tc>
        <w:tc>
          <w:tcPr>
            <w:tcW w:w="2495" w:type="dxa"/>
            <w:gridSpan w:val="2"/>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0.5m³/d</w:t>
            </w:r>
          </w:p>
        </w:tc>
        <w:tc>
          <w:tcPr>
            <w:tcW w:w="2475" w:type="dxa"/>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p>
        </w:tc>
        <w:tc>
          <w:tcPr>
            <w:tcW w:w="1245" w:type="dxa"/>
            <w:gridSpan w:val="2"/>
            <w:vMerge w:val="continue"/>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p>
        </w:tc>
        <w:tc>
          <w:tcPr>
            <w:tcW w:w="858" w:type="dxa"/>
            <w:gridSpan w:val="2"/>
            <w:vMerge w:val="restart"/>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生活污水</w:t>
            </w:r>
          </w:p>
        </w:tc>
        <w:tc>
          <w:tcPr>
            <w:tcW w:w="622" w:type="dxa"/>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新建</w:t>
            </w:r>
          </w:p>
        </w:tc>
        <w:tc>
          <w:tcPr>
            <w:tcW w:w="2495" w:type="dxa"/>
            <w:gridSpan w:val="2"/>
            <w:tcMar>
              <w:left w:w="0" w:type="dxa"/>
              <w:right w:w="0" w:type="dxa"/>
            </w:tcMar>
            <w:vAlign w:val="center"/>
          </w:tcPr>
          <w:p>
            <w:pPr>
              <w:ind w:firstLine="105" w:firstLineChars="50"/>
              <w:rPr>
                <w:rFonts w:ascii="Times New Roman" w:hAnsi="Times New Roman" w:cs="Times New Roman"/>
                <w:color w:val="000000"/>
                <w:szCs w:val="21"/>
              </w:rPr>
            </w:pPr>
            <w:r>
              <w:rPr>
                <w:rFonts w:ascii="Times New Roman" w:hAnsi="Times New Roman" w:cs="Times New Roman"/>
                <w:color w:val="000000"/>
                <w:szCs w:val="21"/>
              </w:rPr>
              <w:t>2102.4t（平均14.4t/处）</w:t>
            </w:r>
          </w:p>
        </w:tc>
        <w:tc>
          <w:tcPr>
            <w:tcW w:w="2475" w:type="dxa"/>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p>
        </w:tc>
        <w:tc>
          <w:tcPr>
            <w:tcW w:w="1245" w:type="dxa"/>
            <w:gridSpan w:val="2"/>
            <w:vMerge w:val="continue"/>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p>
        </w:tc>
        <w:tc>
          <w:tcPr>
            <w:tcW w:w="858" w:type="dxa"/>
            <w:gridSpan w:val="2"/>
            <w:vMerge w:val="continue"/>
            <w:tcMar>
              <w:left w:w="0" w:type="dxa"/>
              <w:right w:w="0" w:type="dxa"/>
            </w:tcMar>
            <w:vAlign w:val="center"/>
          </w:tcPr>
          <w:p>
            <w:pPr>
              <w:tabs>
                <w:tab w:val="left" w:pos="624"/>
              </w:tabs>
              <w:spacing w:line="400" w:lineRule="exact"/>
              <w:ind w:left="113" w:right="113"/>
              <w:jc w:val="center"/>
              <w:rPr>
                <w:rFonts w:ascii="Times New Roman" w:hAnsi="Times New Roman" w:cs="Times New Roman"/>
                <w:color w:val="000000"/>
                <w:sz w:val="24"/>
              </w:rPr>
            </w:pPr>
          </w:p>
        </w:tc>
        <w:tc>
          <w:tcPr>
            <w:tcW w:w="622" w:type="dxa"/>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改造</w:t>
            </w:r>
          </w:p>
        </w:tc>
        <w:tc>
          <w:tcPr>
            <w:tcW w:w="2495" w:type="dxa"/>
            <w:gridSpan w:val="2"/>
            <w:tcMar>
              <w:left w:w="0" w:type="dxa"/>
              <w:right w:w="0" w:type="dxa"/>
            </w:tcMar>
            <w:vAlign w:val="center"/>
          </w:tcPr>
          <w:p>
            <w:pPr>
              <w:tabs>
                <w:tab w:val="left" w:pos="624"/>
              </w:tabs>
              <w:spacing w:line="280" w:lineRule="exact"/>
              <w:jc w:val="center"/>
              <w:rPr>
                <w:rFonts w:ascii="Times New Roman" w:hAnsi="Times New Roman" w:cs="Times New Roman"/>
                <w:color w:val="000000"/>
                <w:szCs w:val="21"/>
              </w:rPr>
            </w:pPr>
            <w:r>
              <w:rPr>
                <w:rFonts w:ascii="Times New Roman" w:hAnsi="Times New Roman" w:cs="Times New Roman"/>
                <w:color w:val="000000"/>
                <w:szCs w:val="21"/>
              </w:rPr>
              <w:t>71t（平均1.92t/处）</w:t>
            </w:r>
          </w:p>
        </w:tc>
        <w:tc>
          <w:tcPr>
            <w:tcW w:w="2475" w:type="dxa"/>
            <w:tcMar>
              <w:left w:w="0" w:type="dxa"/>
              <w:right w:w="0" w:type="dxa"/>
            </w:tcMar>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restart"/>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营</w:t>
            </w:r>
          </w:p>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运</w:t>
            </w:r>
          </w:p>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期</w:t>
            </w:r>
          </w:p>
        </w:tc>
        <w:tc>
          <w:tcPr>
            <w:tcW w:w="1245" w:type="dxa"/>
            <w:gridSpan w:val="2"/>
            <w:vMerge w:val="restart"/>
            <w:tcMar>
              <w:left w:w="0" w:type="dxa"/>
              <w:right w:w="0" w:type="dxa"/>
            </w:tcMar>
            <w:vAlign w:val="center"/>
          </w:tcPr>
          <w:p>
            <w:pPr>
              <w:tabs>
                <w:tab w:val="left" w:pos="624"/>
              </w:tabs>
              <w:wordWrap w:val="0"/>
              <w:spacing w:line="400" w:lineRule="exact"/>
              <w:jc w:val="center"/>
              <w:rPr>
                <w:rFonts w:ascii="Times New Roman" w:hAnsi="Times New Roman" w:cs="Times New Roman"/>
                <w:color w:val="000000"/>
                <w:szCs w:val="21"/>
              </w:rPr>
            </w:pPr>
            <w:r>
              <w:rPr>
                <w:rFonts w:ascii="Times New Roman" w:hAnsi="Times New Roman" w:cs="Times New Roman"/>
                <w:color w:val="000000"/>
                <w:sz w:val="20"/>
                <w:szCs w:val="20"/>
              </w:rPr>
              <w:t>生活污水</w:t>
            </w:r>
          </w:p>
        </w:tc>
        <w:tc>
          <w:tcPr>
            <w:tcW w:w="1480" w:type="dxa"/>
            <w:gridSpan w:val="3"/>
            <w:tcBorders>
              <w:bottom w:val="single" w:color="auto" w:sz="4" w:space="0"/>
            </w:tcBorders>
            <w:tcMar>
              <w:left w:w="0" w:type="dxa"/>
              <w:right w:w="0" w:type="dxa"/>
            </w:tcMar>
            <w:vAlign w:val="center"/>
          </w:tcPr>
          <w:p>
            <w:pPr>
              <w:tabs>
                <w:tab w:val="left" w:pos="624"/>
              </w:tabs>
              <w:spacing w:line="4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水量</w:t>
            </w:r>
          </w:p>
        </w:tc>
        <w:tc>
          <w:tcPr>
            <w:tcW w:w="2495" w:type="dxa"/>
            <w:gridSpan w:val="2"/>
            <w:tcBorders>
              <w:bottom w:val="single" w:color="auto" w:sz="4" w:space="0"/>
            </w:tcBorders>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3081.4t/a（平均15.5t/处·a）</w:t>
            </w:r>
          </w:p>
        </w:tc>
        <w:tc>
          <w:tcPr>
            <w:tcW w:w="2475"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245" w:type="dxa"/>
            <w:gridSpan w:val="2"/>
            <w:vMerge w:val="continue"/>
            <w:tcMar>
              <w:left w:w="0" w:type="dxa"/>
              <w:right w:w="0" w:type="dxa"/>
            </w:tcMar>
            <w:vAlign w:val="center"/>
          </w:tcPr>
          <w:p>
            <w:pPr>
              <w:tabs>
                <w:tab w:val="left" w:pos="624"/>
              </w:tabs>
              <w:wordWrap w:val="0"/>
              <w:spacing w:line="400" w:lineRule="exact"/>
              <w:jc w:val="center"/>
              <w:rPr>
                <w:rFonts w:ascii="Times New Roman" w:hAnsi="Times New Roman" w:cs="Times New Roman"/>
                <w:color w:val="000000"/>
                <w:sz w:val="20"/>
                <w:szCs w:val="20"/>
              </w:rPr>
            </w:pPr>
          </w:p>
        </w:tc>
        <w:tc>
          <w:tcPr>
            <w:tcW w:w="1480" w:type="dxa"/>
            <w:gridSpan w:val="3"/>
            <w:tcBorders>
              <w:bottom w:val="single" w:color="auto" w:sz="4" w:space="0"/>
            </w:tcBorders>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COD</w:t>
            </w:r>
            <w:r>
              <w:rPr>
                <w:rFonts w:ascii="Times New Roman" w:hAnsi="Times New Roman" w:cs="Times New Roman"/>
                <w:color w:val="000000"/>
                <w:szCs w:val="21"/>
                <w:vertAlign w:val="subscript"/>
              </w:rPr>
              <w:t>Cr</w:t>
            </w:r>
          </w:p>
        </w:tc>
        <w:tc>
          <w:tcPr>
            <w:tcW w:w="1259" w:type="dxa"/>
            <w:tcBorders>
              <w:bottom w:val="single" w:color="auto" w:sz="4" w:space="0"/>
            </w:tcBorders>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350 mg/L</w:t>
            </w:r>
          </w:p>
        </w:tc>
        <w:tc>
          <w:tcPr>
            <w:tcW w:w="1236" w:type="dxa"/>
            <w:tcBorders>
              <w:bottom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1.1t/a</w:t>
            </w:r>
          </w:p>
        </w:tc>
        <w:tc>
          <w:tcPr>
            <w:tcW w:w="2475"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245" w:type="dxa"/>
            <w:gridSpan w:val="2"/>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480" w:type="dxa"/>
            <w:gridSpan w:val="3"/>
            <w:tcBorders>
              <w:bottom w:val="single" w:color="auto" w:sz="4" w:space="0"/>
            </w:tcBorders>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BOD</w:t>
            </w:r>
            <w:r>
              <w:rPr>
                <w:rFonts w:ascii="Times New Roman" w:hAnsi="Times New Roman" w:cs="Times New Roman"/>
                <w:color w:val="000000"/>
                <w:szCs w:val="21"/>
                <w:vertAlign w:val="subscript"/>
              </w:rPr>
              <w:t>5</w:t>
            </w:r>
          </w:p>
        </w:tc>
        <w:tc>
          <w:tcPr>
            <w:tcW w:w="1259" w:type="dxa"/>
            <w:tcBorders>
              <w:bottom w:val="single" w:color="auto" w:sz="4" w:space="0"/>
            </w:tcBorders>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200 mg/L</w:t>
            </w:r>
          </w:p>
        </w:tc>
        <w:tc>
          <w:tcPr>
            <w:tcW w:w="1236" w:type="dxa"/>
            <w:tcBorders>
              <w:bottom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0.6t/a</w:t>
            </w:r>
          </w:p>
        </w:tc>
        <w:tc>
          <w:tcPr>
            <w:tcW w:w="2475"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245" w:type="dxa"/>
            <w:gridSpan w:val="2"/>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480" w:type="dxa"/>
            <w:gridSpan w:val="3"/>
            <w:tcBorders>
              <w:bottom w:val="single" w:color="auto" w:sz="4" w:space="0"/>
            </w:tcBorders>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SS</w:t>
            </w:r>
          </w:p>
        </w:tc>
        <w:tc>
          <w:tcPr>
            <w:tcW w:w="1259" w:type="dxa"/>
            <w:tcBorders>
              <w:bottom w:val="single" w:color="auto" w:sz="4" w:space="0"/>
            </w:tcBorders>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200mg/L</w:t>
            </w:r>
          </w:p>
        </w:tc>
        <w:tc>
          <w:tcPr>
            <w:tcW w:w="1236" w:type="dxa"/>
            <w:tcBorders>
              <w:bottom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0.6t/a</w:t>
            </w:r>
          </w:p>
        </w:tc>
        <w:tc>
          <w:tcPr>
            <w:tcW w:w="2475"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454" w:type="dxa"/>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245" w:type="dxa"/>
            <w:gridSpan w:val="2"/>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480" w:type="dxa"/>
            <w:gridSpan w:val="3"/>
            <w:tcBorders>
              <w:bottom w:val="single" w:color="auto" w:sz="4" w:space="0"/>
            </w:tcBorders>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氨氮</w:t>
            </w:r>
          </w:p>
        </w:tc>
        <w:tc>
          <w:tcPr>
            <w:tcW w:w="1259" w:type="dxa"/>
            <w:tcBorders>
              <w:bottom w:val="single" w:color="auto" w:sz="4" w:space="0"/>
            </w:tcBorders>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35mg/L</w:t>
            </w:r>
          </w:p>
        </w:tc>
        <w:tc>
          <w:tcPr>
            <w:tcW w:w="1236" w:type="dxa"/>
            <w:tcBorders>
              <w:bottom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0.1t/a</w:t>
            </w:r>
          </w:p>
        </w:tc>
        <w:tc>
          <w:tcPr>
            <w:tcW w:w="2475"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restart"/>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r>
              <w:rPr>
                <w:rFonts w:ascii="Times New Roman" w:hAnsi="Times New Roman" w:cs="Times New Roman"/>
                <w:color w:val="000000"/>
                <w:sz w:val="24"/>
              </w:rPr>
              <w:t>固废</w:t>
            </w:r>
          </w:p>
        </w:tc>
        <w:tc>
          <w:tcPr>
            <w:tcW w:w="1699" w:type="dxa"/>
            <w:gridSpan w:val="3"/>
            <w:vMerge w:val="restart"/>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施工期</w:t>
            </w:r>
          </w:p>
        </w:tc>
        <w:tc>
          <w:tcPr>
            <w:tcW w:w="675" w:type="dxa"/>
            <w:vMerge w:val="restart"/>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施工建筑垃圾</w:t>
            </w:r>
          </w:p>
        </w:tc>
        <w:tc>
          <w:tcPr>
            <w:tcW w:w="805" w:type="dxa"/>
            <w:gridSpan w:val="2"/>
            <w:tcMar>
              <w:left w:w="0" w:type="dxa"/>
              <w:right w:w="0" w:type="dxa"/>
            </w:tcMar>
            <w:vAlign w:val="center"/>
          </w:tcPr>
          <w:p>
            <w:pPr>
              <w:tabs>
                <w:tab w:val="left" w:pos="624"/>
              </w:tabs>
              <w:spacing w:line="4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新建</w:t>
            </w:r>
          </w:p>
        </w:tc>
        <w:tc>
          <w:tcPr>
            <w:tcW w:w="2495" w:type="dxa"/>
            <w:gridSpan w:val="2"/>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1369t（平均9.4t/处）</w:t>
            </w:r>
          </w:p>
        </w:tc>
        <w:tc>
          <w:tcPr>
            <w:tcW w:w="2475" w:type="dxa"/>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1699" w:type="dxa"/>
            <w:gridSpan w:val="3"/>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675" w:type="dxa"/>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805" w:type="dxa"/>
            <w:gridSpan w:val="2"/>
            <w:tcMar>
              <w:left w:w="0" w:type="dxa"/>
              <w:right w:w="0" w:type="dxa"/>
            </w:tcMar>
            <w:vAlign w:val="center"/>
          </w:tcPr>
          <w:p>
            <w:pPr>
              <w:tabs>
                <w:tab w:val="left" w:pos="624"/>
              </w:tabs>
              <w:spacing w:line="4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改造</w:t>
            </w:r>
          </w:p>
        </w:tc>
        <w:tc>
          <w:tcPr>
            <w:tcW w:w="2495" w:type="dxa"/>
            <w:gridSpan w:val="2"/>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114.7t（平均3.1t/处）</w:t>
            </w:r>
          </w:p>
        </w:tc>
        <w:tc>
          <w:tcPr>
            <w:tcW w:w="2475" w:type="dxa"/>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1699" w:type="dxa"/>
            <w:gridSpan w:val="3"/>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480" w:type="dxa"/>
            <w:gridSpan w:val="3"/>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装潢垃圾</w:t>
            </w:r>
          </w:p>
        </w:tc>
        <w:tc>
          <w:tcPr>
            <w:tcW w:w="2495" w:type="dxa"/>
            <w:gridSpan w:val="2"/>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339.6t（平均2.2t/处</w:t>
            </w:r>
          </w:p>
        </w:tc>
        <w:tc>
          <w:tcPr>
            <w:tcW w:w="2475" w:type="dxa"/>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1699" w:type="dxa"/>
            <w:gridSpan w:val="3"/>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480" w:type="dxa"/>
            <w:gridSpan w:val="3"/>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弃土（新建）</w:t>
            </w:r>
          </w:p>
        </w:tc>
        <w:tc>
          <w:tcPr>
            <w:tcW w:w="2495" w:type="dxa"/>
            <w:gridSpan w:val="2"/>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30094m³（平均96.5m³/处）</w:t>
            </w:r>
          </w:p>
        </w:tc>
        <w:tc>
          <w:tcPr>
            <w:tcW w:w="2475" w:type="dxa"/>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1699" w:type="dxa"/>
            <w:gridSpan w:val="3"/>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858" w:type="dxa"/>
            <w:gridSpan w:val="2"/>
            <w:vMerge w:val="restart"/>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生活垃圾</w:t>
            </w:r>
          </w:p>
        </w:tc>
        <w:tc>
          <w:tcPr>
            <w:tcW w:w="622" w:type="dxa"/>
            <w:tcMar>
              <w:left w:w="0" w:type="dxa"/>
              <w:right w:w="0" w:type="dxa"/>
            </w:tcMar>
            <w:vAlign w:val="center"/>
          </w:tcPr>
          <w:p>
            <w:pPr>
              <w:tabs>
                <w:tab w:val="left" w:pos="624"/>
              </w:tabs>
              <w:spacing w:line="4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新建</w:t>
            </w:r>
          </w:p>
        </w:tc>
        <w:tc>
          <w:tcPr>
            <w:tcW w:w="2495" w:type="dxa"/>
            <w:gridSpan w:val="2"/>
            <w:tcMar>
              <w:left w:w="0" w:type="dxa"/>
              <w:right w:w="0" w:type="dxa"/>
            </w:tcMar>
            <w:vAlign w:val="center"/>
          </w:tcPr>
          <w:p>
            <w:pPr>
              <w:rPr>
                <w:rFonts w:ascii="Times New Roman" w:hAnsi="Times New Roman" w:cs="Times New Roman"/>
                <w:szCs w:val="21"/>
              </w:rPr>
            </w:pPr>
            <w:r>
              <w:rPr>
                <w:rFonts w:ascii="Times New Roman" w:hAnsi="Times New Roman" w:cs="Times New Roman"/>
                <w:color w:val="000000"/>
                <w:szCs w:val="21"/>
              </w:rPr>
              <w:t>26.28t（平均0.18t/处）</w:t>
            </w:r>
          </w:p>
        </w:tc>
        <w:tc>
          <w:tcPr>
            <w:tcW w:w="2475" w:type="dxa"/>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1699" w:type="dxa"/>
            <w:gridSpan w:val="3"/>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858" w:type="dxa"/>
            <w:gridSpan w:val="2"/>
            <w:vMerge w:val="continue"/>
            <w:tcMar>
              <w:left w:w="0" w:type="dxa"/>
              <w:right w:w="0" w:type="dxa"/>
            </w:tcMar>
            <w:vAlign w:val="center"/>
          </w:tcPr>
          <w:p>
            <w:pPr>
              <w:tabs>
                <w:tab w:val="left" w:pos="624"/>
              </w:tabs>
              <w:spacing w:line="400" w:lineRule="exact"/>
              <w:ind w:left="113" w:right="113"/>
              <w:jc w:val="center"/>
              <w:rPr>
                <w:rFonts w:ascii="Times New Roman" w:hAnsi="Times New Roman" w:cs="Times New Roman"/>
                <w:color w:val="000000"/>
                <w:sz w:val="24"/>
              </w:rPr>
            </w:pPr>
          </w:p>
        </w:tc>
        <w:tc>
          <w:tcPr>
            <w:tcW w:w="622" w:type="dxa"/>
            <w:tcMar>
              <w:left w:w="0" w:type="dxa"/>
              <w:right w:w="0" w:type="dxa"/>
            </w:tcMar>
            <w:vAlign w:val="center"/>
          </w:tcPr>
          <w:p>
            <w:pPr>
              <w:tabs>
                <w:tab w:val="left" w:pos="624"/>
              </w:tabs>
              <w:spacing w:line="4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改造</w:t>
            </w:r>
          </w:p>
        </w:tc>
        <w:tc>
          <w:tcPr>
            <w:tcW w:w="2495" w:type="dxa"/>
            <w:gridSpan w:val="2"/>
            <w:tcMar>
              <w:left w:w="0" w:type="dxa"/>
              <w:right w:w="0" w:type="dxa"/>
            </w:tcMar>
            <w:vAlign w:val="center"/>
          </w:tcPr>
          <w:p>
            <w:pPr>
              <w:rPr>
                <w:rFonts w:ascii="Times New Roman" w:hAnsi="Times New Roman" w:cs="Times New Roman"/>
                <w:szCs w:val="21"/>
              </w:rPr>
            </w:pPr>
            <w:r>
              <w:rPr>
                <w:rFonts w:ascii="Times New Roman" w:hAnsi="Times New Roman" w:cs="Times New Roman"/>
                <w:color w:val="000000"/>
                <w:szCs w:val="21"/>
              </w:rPr>
              <w:t>0.9t（平均0.024t/处）</w:t>
            </w:r>
          </w:p>
        </w:tc>
        <w:tc>
          <w:tcPr>
            <w:tcW w:w="2475" w:type="dxa"/>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1699" w:type="dxa"/>
            <w:gridSpan w:val="3"/>
            <w:vMerge w:val="restart"/>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营运期</w:t>
            </w:r>
          </w:p>
        </w:tc>
        <w:tc>
          <w:tcPr>
            <w:tcW w:w="1480" w:type="dxa"/>
            <w:gridSpan w:val="3"/>
            <w:tcMar>
              <w:left w:w="0" w:type="dxa"/>
              <w:right w:w="0" w:type="dxa"/>
            </w:tcMar>
            <w:vAlign w:val="center"/>
          </w:tcPr>
          <w:p>
            <w:pPr>
              <w:tabs>
                <w:tab w:val="left" w:pos="624"/>
              </w:tabs>
              <w:spacing w:line="300" w:lineRule="exact"/>
              <w:jc w:val="center"/>
              <w:textAlignment w:val="baseline"/>
              <w:rPr>
                <w:rFonts w:ascii="Times New Roman" w:hAnsi="Times New Roman" w:cs="Times New Roman"/>
                <w:color w:val="000000"/>
                <w:szCs w:val="21"/>
              </w:rPr>
            </w:pPr>
            <w:r>
              <w:rPr>
                <w:rFonts w:ascii="Times New Roman" w:hAnsi="Times New Roman" w:cs="Times New Roman"/>
                <w:color w:val="000000"/>
                <w:szCs w:val="21"/>
              </w:rPr>
              <w:t>生活垃圾</w:t>
            </w:r>
          </w:p>
        </w:tc>
        <w:tc>
          <w:tcPr>
            <w:tcW w:w="2495" w:type="dxa"/>
            <w:gridSpan w:val="2"/>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104.3t/a（平均0.6t/处·a）</w:t>
            </w:r>
          </w:p>
        </w:tc>
        <w:tc>
          <w:tcPr>
            <w:tcW w:w="2475" w:type="dxa"/>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p>
        </w:tc>
        <w:tc>
          <w:tcPr>
            <w:tcW w:w="1699" w:type="dxa"/>
            <w:gridSpan w:val="3"/>
            <w:vMerge w:val="continue"/>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p>
        </w:tc>
        <w:tc>
          <w:tcPr>
            <w:tcW w:w="1480" w:type="dxa"/>
            <w:gridSpan w:val="3"/>
            <w:tcMar>
              <w:left w:w="0" w:type="dxa"/>
              <w:right w:w="0" w:type="dxa"/>
            </w:tcMar>
            <w:vAlign w:val="center"/>
          </w:tcPr>
          <w:p>
            <w:pPr>
              <w:tabs>
                <w:tab w:val="left" w:pos="624"/>
              </w:tabs>
              <w:spacing w:line="300" w:lineRule="exact"/>
              <w:jc w:val="center"/>
              <w:textAlignment w:val="baseline"/>
              <w:rPr>
                <w:rFonts w:ascii="Times New Roman" w:hAnsi="Times New Roman" w:eastAsia="宋体" w:cs="Times New Roman"/>
                <w:color w:val="000000"/>
                <w:szCs w:val="21"/>
              </w:rPr>
            </w:pPr>
            <w:r>
              <w:rPr>
                <w:rFonts w:ascii="Times New Roman" w:hAnsi="Times New Roman" w:cs="Times New Roman"/>
                <w:color w:val="000000"/>
                <w:szCs w:val="21"/>
              </w:rPr>
              <w:t>医疗垃圾</w:t>
            </w:r>
          </w:p>
        </w:tc>
        <w:tc>
          <w:tcPr>
            <w:tcW w:w="2495" w:type="dxa"/>
            <w:gridSpan w:val="2"/>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10.4t/a（平均0.06t/处·a）</w:t>
            </w:r>
          </w:p>
        </w:tc>
        <w:tc>
          <w:tcPr>
            <w:tcW w:w="2475" w:type="dxa"/>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restart"/>
            <w:textDirection w:val="tbRlV"/>
            <w:vAlign w:val="center"/>
          </w:tcPr>
          <w:p>
            <w:pPr>
              <w:tabs>
                <w:tab w:val="left" w:pos="624"/>
              </w:tabs>
              <w:spacing w:line="400" w:lineRule="exact"/>
              <w:ind w:left="113" w:right="113"/>
              <w:jc w:val="center"/>
              <w:rPr>
                <w:rFonts w:ascii="Times New Roman" w:hAnsi="Times New Roman" w:cs="Times New Roman"/>
                <w:color w:val="000000"/>
                <w:sz w:val="24"/>
              </w:rPr>
            </w:pPr>
            <w:r>
              <w:rPr>
                <w:rFonts w:ascii="Times New Roman" w:hAnsi="Times New Roman" w:cs="Times New Roman"/>
                <w:color w:val="000000"/>
                <w:sz w:val="24"/>
              </w:rPr>
              <w:t>噪声</w:t>
            </w:r>
          </w:p>
        </w:tc>
        <w:tc>
          <w:tcPr>
            <w:tcW w:w="1699" w:type="dxa"/>
            <w:gridSpan w:val="3"/>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施工期</w:t>
            </w:r>
          </w:p>
        </w:tc>
        <w:tc>
          <w:tcPr>
            <w:tcW w:w="1480" w:type="dxa"/>
            <w:gridSpan w:val="3"/>
            <w:tcBorders>
              <w:bottom w:val="single" w:color="auto" w:sz="4" w:space="0"/>
            </w:tcBorders>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施工机械噪声</w:t>
            </w:r>
          </w:p>
        </w:tc>
        <w:tc>
          <w:tcPr>
            <w:tcW w:w="2495" w:type="dxa"/>
            <w:gridSpan w:val="2"/>
            <w:tcBorders>
              <w:bottom w:val="single" w:color="auto" w:sz="4" w:space="0"/>
            </w:tcBorders>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85～100dB(A)</w:t>
            </w:r>
          </w:p>
        </w:tc>
        <w:tc>
          <w:tcPr>
            <w:tcW w:w="2475" w:type="dxa"/>
            <w:tcBorders>
              <w:bottom w:val="single" w:color="auto" w:sz="4" w:space="0"/>
            </w:tcBorders>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昼间≤70dB(A)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37" w:type="dxa"/>
            <w:vMerge w:val="continue"/>
            <w:textDirection w:val="tbRlV"/>
            <w:vAlign w:val="center"/>
          </w:tcPr>
          <w:p>
            <w:pPr>
              <w:tabs>
                <w:tab w:val="left" w:pos="624"/>
              </w:tabs>
              <w:spacing w:line="400" w:lineRule="exact"/>
              <w:ind w:left="113" w:right="113"/>
              <w:jc w:val="center"/>
              <w:rPr>
                <w:rFonts w:ascii="Times New Roman" w:hAnsi="Times New Roman" w:cs="Times New Roman"/>
                <w:color w:val="000000"/>
              </w:rPr>
            </w:pPr>
          </w:p>
        </w:tc>
        <w:tc>
          <w:tcPr>
            <w:tcW w:w="1699" w:type="dxa"/>
            <w:gridSpan w:val="3"/>
            <w:tcMar>
              <w:left w:w="0" w:type="dxa"/>
              <w:right w:w="0" w:type="dxa"/>
            </w:tcMar>
            <w:vAlign w:val="center"/>
          </w:tcPr>
          <w:p>
            <w:pPr>
              <w:tabs>
                <w:tab w:val="left" w:pos="624"/>
              </w:tabs>
              <w:spacing w:line="400" w:lineRule="exact"/>
              <w:jc w:val="center"/>
              <w:rPr>
                <w:rFonts w:ascii="Times New Roman" w:hAnsi="Times New Roman" w:cs="Times New Roman"/>
                <w:color w:val="000000"/>
                <w:szCs w:val="21"/>
              </w:rPr>
            </w:pPr>
            <w:r>
              <w:rPr>
                <w:rFonts w:ascii="Times New Roman" w:hAnsi="Times New Roman" w:cs="Times New Roman"/>
                <w:color w:val="000000"/>
                <w:szCs w:val="21"/>
              </w:rPr>
              <w:t>营运期</w:t>
            </w:r>
          </w:p>
        </w:tc>
        <w:tc>
          <w:tcPr>
            <w:tcW w:w="1480" w:type="dxa"/>
            <w:gridSpan w:val="3"/>
            <w:tcBorders>
              <w:bottom w:val="single" w:color="auto" w:sz="4" w:space="0"/>
            </w:tcBorders>
            <w:tcMar>
              <w:left w:w="0" w:type="dxa"/>
              <w:right w:w="0" w:type="dxa"/>
            </w:tcMar>
            <w:vAlign w:val="center"/>
          </w:tcPr>
          <w:p>
            <w:pPr>
              <w:tabs>
                <w:tab w:val="left" w:pos="624"/>
              </w:tabs>
              <w:spacing w:line="300" w:lineRule="exact"/>
              <w:jc w:val="center"/>
              <w:textAlignment w:val="baseline"/>
              <w:rPr>
                <w:rFonts w:ascii="Times New Roman" w:hAnsi="Times New Roman" w:eastAsia="宋体" w:cs="Times New Roman"/>
                <w:color w:val="000000"/>
                <w:szCs w:val="21"/>
              </w:rPr>
            </w:pPr>
            <w:r>
              <w:rPr>
                <w:rFonts w:ascii="Times New Roman" w:hAnsi="Times New Roman" w:cs="Times New Roman"/>
                <w:color w:val="000000"/>
                <w:szCs w:val="21"/>
              </w:rPr>
              <w:t>社会噪声</w:t>
            </w:r>
          </w:p>
        </w:tc>
        <w:tc>
          <w:tcPr>
            <w:tcW w:w="2495" w:type="dxa"/>
            <w:gridSpan w:val="2"/>
            <w:tcBorders>
              <w:bottom w:val="single" w:color="auto" w:sz="4" w:space="0"/>
            </w:tcBorders>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50~55dB(A)</w:t>
            </w:r>
          </w:p>
        </w:tc>
        <w:tc>
          <w:tcPr>
            <w:tcW w:w="2475" w:type="dxa"/>
            <w:tcBorders>
              <w:bottom w:val="single" w:color="auto" w:sz="4" w:space="0"/>
            </w:tcBorders>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昼间≤60dB(A)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786" w:type="dxa"/>
            <w:gridSpan w:val="10"/>
            <w:vAlign w:val="center"/>
          </w:tcPr>
          <w:p>
            <w:pPr>
              <w:rPr>
                <w:rFonts w:ascii="Times New Roman" w:hAnsi="Times New Roman" w:cs="Times New Roman"/>
              </w:rPr>
            </w:pPr>
            <w:r>
              <w:rPr>
                <w:rFonts w:ascii="Times New Roman" w:hAnsi="Times New Roman" w:cs="Times New Roman"/>
                <w:color w:val="000000"/>
                <w:szCs w:val="21"/>
              </w:rPr>
              <w:t>主要生态影响：</w:t>
            </w:r>
            <w:r>
              <w:rPr>
                <w:rFonts w:ascii="Times New Roman" w:hAnsi="Times New Roman" w:cs="Times New Roman"/>
              </w:rPr>
              <w:t xml:space="preserve"> </w:t>
            </w:r>
          </w:p>
          <w:p>
            <w:pPr>
              <w:pStyle w:val="50"/>
              <w:adjustRightInd w:val="0"/>
              <w:snapToGrid w:val="0"/>
              <w:spacing w:line="440" w:lineRule="exact"/>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项目施工建设期间施工场地地面的开挖，产生水土流失现象，项目共分布于13个乡镇及170个行政村，单体建筑物水土流失范围较小，且为集体用地（荒地），对生态影响较小，因此，施工的影响是局部的，施工期结束，影响也随之消失。</w:t>
            </w:r>
          </w:p>
        </w:tc>
      </w:tr>
    </w:tbl>
    <w:p>
      <w:pPr>
        <w:pStyle w:val="7"/>
        <w:rPr>
          <w:rFonts w:ascii="Times New Roman" w:hAnsi="Times New Roman" w:cs="Times New Roman"/>
          <w:sz w:val="30"/>
          <w:szCs w:val="30"/>
        </w:rPr>
      </w:pPr>
      <w:bookmarkStart w:id="56" w:name="_Toc397331555"/>
      <w:r>
        <w:rPr>
          <w:rFonts w:ascii="Times New Roman" w:hAnsi="Times New Roman" w:cs="Times New Roman"/>
          <w:sz w:val="30"/>
          <w:szCs w:val="30"/>
        </w:rPr>
        <w:t>七、环境影响分析</w:t>
      </w:r>
      <w:bookmarkEnd w:id="56"/>
    </w:p>
    <w:tbl>
      <w:tblPr>
        <w:tblStyle w:val="33"/>
        <w:tblW w:w="85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529" w:type="dxa"/>
            <w:tcBorders>
              <w:top w:val="single" w:color="auto" w:sz="4" w:space="0"/>
              <w:bottom w:val="single" w:color="auto" w:sz="4" w:space="0"/>
            </w:tcBorders>
          </w:tcPr>
          <w:p>
            <w:pPr>
              <w:spacing w:line="520" w:lineRule="exact"/>
              <w:rPr>
                <w:rFonts w:ascii="Times New Roman" w:hAnsi="Times New Roman" w:cs="Times New Roman"/>
                <w:color w:val="000000"/>
                <w:sz w:val="24"/>
              </w:rPr>
            </w:pPr>
            <w:r>
              <w:rPr>
                <w:rFonts w:ascii="Times New Roman" w:hAnsi="Times New Roman" w:cs="Times New Roman"/>
                <w:color w:val="000000"/>
                <w:sz w:val="24"/>
              </w:rPr>
              <w:t>一、施工期环境影响分析</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1、环境空气影响分析</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（1） 扬尘</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本项目为城步苗族自治县13个乡镇以及170个行政村共183处农村综合服务平台建设，单体建筑面积约为300~800㎡/处，施工内容较为简单，主要为建筑材料、弃土等运输、暂存过程产生扬尘。</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建筑施工产生的扬尘难以估计，该部分废气参照《施工扬尘排污特征系数及排污费计算防范》中扬尘产尘系数进行计算，建筑施工员扬尘量按照1.01kg/㎡·月，边界采用围挡措施削减系数为0.047kg/㎡·月、定期洒水抑尘削减系数为0.03kg/㎡·月、易扬尘物料覆盖削减系数为0.025kg/㎡·月、运输车辆机械冲洗削减系数为0.31kg/㎡·月。</w:t>
            </w:r>
          </w:p>
          <w:p>
            <w:pPr>
              <w:pStyle w:val="62"/>
              <w:numPr>
                <w:ilvl w:val="0"/>
                <w:numId w:val="2"/>
              </w:numPr>
              <w:spacing w:line="520" w:lineRule="exact"/>
              <w:ind w:firstLineChars="0"/>
              <w:rPr>
                <w:rFonts w:ascii="Times New Roman" w:hAnsi="Times New Roman" w:cs="Times New Roman"/>
                <w:color w:val="000000"/>
                <w:sz w:val="24"/>
              </w:rPr>
            </w:pPr>
            <w:r>
              <w:rPr>
                <w:rFonts w:ascii="Times New Roman" w:hAnsi="Times New Roman" w:cs="Times New Roman"/>
                <w:color w:val="000000"/>
                <w:sz w:val="24"/>
              </w:rPr>
              <w:t>新建部分扬尘</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新建部分扬尘按照上述参数进行计算，扬尘产生系数为1.01kg/㎡·月、削减系数为0.412kg/㎡·月、排放系数为0.598kg/㎡·月，新建部分共146处服务中心，建筑面积合计68450㎡，施工期约为3个月/处，经计算，新建部分扬尘产生量213.16t（平均1.46t/处）、削减量为127.02t（平均0.87t/处）、排放量为87.60t（平均0.60t/处）。</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② 改造部分</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改造部分主要为室内装修改造及墙面翻新，则改造部分扬尘按照上述参数的50%计算，则扬尘产生系数为0.505kg/㎡·月、削减系数为0.206kg/㎡·月、排放系数为0.299kg/㎡·月，改造部分共37处服务中心，建筑面积合计11473㎡，施工期约为1个月/处，经计算，改造部分扬尘产生量7.77t（平均0.21t/处）、削减量为3.33t（平均0.09t/处）、排放量为4.81t（平均0.13t/处）。</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扬尘使局部区域环境空气中含尘量增加，对周围环境产生一定的影响，为减少施工扬尘对周围环境的影响，应加强建设期的环保管理，严格按照《防治城市扬尘污染技术规范》（HJ/T393-2007）实施标准化施工，并结合现场情况提出以下措施及要求：</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①</w:t>
            </w:r>
            <w:r>
              <w:rPr>
                <w:rFonts w:ascii="Times New Roman" w:hAnsi="Times New Roman" w:cs="Times New Roman"/>
                <w:color w:val="000000"/>
                <w:sz w:val="24"/>
              </w:rPr>
              <w:t xml:space="preserve"> 施工期间，施工单位应根据《建设工程施工现场管理规定》的规定，设置现场平面图、工程概况牌、安全生产牌、消防保卫牌、文明施工牌、环境保护牌、管理人员名单及监督电话；</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②</w:t>
            </w:r>
            <w:r>
              <w:rPr>
                <w:rFonts w:ascii="Times New Roman" w:hAnsi="Times New Roman" w:cs="Times New Roman"/>
                <w:color w:val="000000"/>
                <w:sz w:val="24"/>
              </w:rPr>
              <w:t xml:space="preserve"> 本项目位于居民区、行政办公区内，施工边界应设置2.5m以上的围挡；</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③</w:t>
            </w:r>
            <w:r>
              <w:rPr>
                <w:rFonts w:ascii="Times New Roman" w:hAnsi="Times New Roman" w:cs="Times New Roman"/>
                <w:color w:val="000000"/>
                <w:sz w:val="24"/>
              </w:rPr>
              <w:t xml:space="preserve"> 遇到干燥、 易起尘的土方工程时，应辅以洒水抑尘，尽量缩短起尘操作时间；遇到四级或四级以上大风天气，应停止土方作业，同时作业处覆以防尘网；</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④</w:t>
            </w:r>
            <w:r>
              <w:rPr>
                <w:rFonts w:ascii="Times New Roman" w:hAnsi="Times New Roman" w:cs="Times New Roman"/>
                <w:color w:val="000000"/>
                <w:sz w:val="24"/>
              </w:rPr>
              <w:t xml:space="preserve"> 建筑材料运输、堆存均采用薄膜覆盖，运输车辆采用封闭车辆；</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⑤</w:t>
            </w:r>
            <w:r>
              <w:rPr>
                <w:rFonts w:ascii="Times New Roman" w:hAnsi="Times New Roman" w:cs="Times New Roman"/>
                <w:color w:val="000000"/>
                <w:sz w:val="24"/>
              </w:rPr>
              <w:t xml:space="preserve"> 设置冲洗平台，完善排水设施，防止泥土粘带，冲洗平台四周设置防溢座、废水导流渠，减少扬尘产生；</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⑥</w:t>
            </w:r>
            <w:r>
              <w:rPr>
                <w:rFonts w:ascii="Times New Roman" w:hAnsi="Times New Roman" w:cs="Times New Roman"/>
                <w:color w:val="000000"/>
                <w:sz w:val="24"/>
              </w:rPr>
              <w:t xml:space="preserve"> 管网铺设与道路建设同步进行，防止二次开挖；</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⑦</w:t>
            </w:r>
            <w:r>
              <w:rPr>
                <w:rFonts w:ascii="Times New Roman" w:hAnsi="Times New Roman" w:cs="Times New Roman"/>
                <w:color w:val="000000"/>
                <w:sz w:val="24"/>
              </w:rPr>
              <w:t xml:space="preserve"> 城区使用商品砼，禁止现场搅拌混凝土。</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经采取以上措施后施工扬尘对周围环境的影响会大大降低，施工扬尘对临近的居民以及周边大气环境不会产生明显的影响。</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 机械尾气</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本项目采用机械设备、交通运输车辆，产生机械尾气，其中运输车辆产生的机械尾气较多，以根据相关资料统计，一般大型工程车辆污染物排放量为CO 5.25g/辆• km、HC 2.08g/辆• km、NO</w:t>
            </w:r>
            <w:r>
              <w:rPr>
                <w:rFonts w:ascii="Times New Roman" w:hAnsi="Times New Roman" w:cs="Times New Roman"/>
                <w:color w:val="000000"/>
                <w:sz w:val="24"/>
                <w:vertAlign w:val="subscript"/>
              </w:rPr>
              <w:t>2</w:t>
            </w:r>
            <w:r>
              <w:rPr>
                <w:rFonts w:ascii="Times New Roman" w:hAnsi="Times New Roman" w:cs="Times New Roman"/>
                <w:color w:val="000000"/>
                <w:sz w:val="24"/>
              </w:rPr>
              <w:t xml:space="preserve"> 10.44g/辆•km，场内运输长度按照往返1.0km×2计算，则产生的机械尾气中CO173.85kg（平均0.95kg/处）、HC67.71kg/处（平均0.37kg/处）、NO</w:t>
            </w:r>
            <w:r>
              <w:rPr>
                <w:rFonts w:ascii="Times New Roman" w:hAnsi="Times New Roman" w:cs="Times New Roman"/>
                <w:color w:val="000000"/>
                <w:sz w:val="24"/>
                <w:vertAlign w:val="subscript"/>
              </w:rPr>
              <w:t>2</w:t>
            </w:r>
            <w:r>
              <w:rPr>
                <w:rFonts w:ascii="Times New Roman" w:hAnsi="Times New Roman" w:cs="Times New Roman"/>
                <w:color w:val="000000"/>
                <w:sz w:val="24"/>
              </w:rPr>
              <w:t>347.77kg（1.9kg/处）均符合国家标准要求，产生的尾气达标排放，对周围环境影响较小。</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（3）装修废气</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简单装修过程产生少量装修废气，主要为甲醛等有机废气，要求施工单位选用环保、无毒装修材料，项目新建服务中心和改造服务中心采用相同的装修标准，油漆用量按照0.4L/㎡进行计算，项目总建筑面积为79923㎡，则项目油漆使用量为31969.2L（平均174.7L/处），密度约为0.9g/cm³，即28.77t（平均0.16t/处），要求使用水性环保油漆，溶剂为水，产生的装修废气仅为油漆用量的15%左右，则产生的装修废气为4.3t（平均0.023t/处），产生的装修废气加强通风，很快扩散，对周围环境影响较小。</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经采取以上措施后，项目产生的废气对周围环影响较小。</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2、噪声环境影响分析</w:t>
            </w:r>
          </w:p>
          <w:p>
            <w:pPr>
              <w:spacing w:line="520" w:lineRule="exact"/>
              <w:ind w:firstLine="480" w:firstLineChars="200"/>
              <w:rPr>
                <w:rFonts w:ascii="Times New Roman" w:hAnsi="Times New Roman" w:cs="Times New Roman"/>
                <w:color w:val="000000"/>
                <w:sz w:val="24"/>
              </w:rPr>
            </w:pPr>
            <w:r>
              <w:rPr>
                <w:rFonts w:ascii="宋体" w:hAnsi="Times New Roman" w:eastAsia="宋体" w:cs="Times New Roman"/>
                <w:color w:val="000000"/>
                <w:sz w:val="24"/>
              </w:rPr>
              <w:t>⑴</w:t>
            </w:r>
            <w:r>
              <w:rPr>
                <w:rFonts w:ascii="Times New Roman" w:hAnsi="Times New Roman" w:cs="Times New Roman"/>
                <w:color w:val="000000"/>
                <w:sz w:val="24"/>
              </w:rPr>
              <w:t xml:space="preserve"> 机械设备噪声</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本项目综合布置于城步苗族自治县13个乡镇及170个行政村，项目四周分布居民，为减轻施工噪声对周围环境的影响，提出以下要求：</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①</w:t>
            </w:r>
            <w:r>
              <w:rPr>
                <w:rFonts w:ascii="Times New Roman" w:hAnsi="Times New Roman" w:cs="Times New Roman"/>
                <w:color w:val="000000"/>
                <w:sz w:val="24"/>
              </w:rPr>
              <w:t xml:space="preserve"> 合理安排施工时间，禁止在中午（北京时间12:00至14:30）和夜间（北京时间22:00至次日凌晨6:00）进行产生建筑施工噪声的作业；</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②</w:t>
            </w:r>
            <w:r>
              <w:rPr>
                <w:rFonts w:ascii="Times New Roman" w:hAnsi="Times New Roman" w:cs="Times New Roman"/>
                <w:color w:val="000000"/>
                <w:sz w:val="24"/>
              </w:rPr>
              <w:t xml:space="preserve"> 要求选用低噪声设备，高噪声设备使用减震垫，同时要求建设单位在施工域四周建设的围挡设置为隔音围挡；</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③</w:t>
            </w:r>
            <w:r>
              <w:rPr>
                <w:rFonts w:ascii="Times New Roman" w:hAnsi="Times New Roman" w:cs="Times New Roman"/>
                <w:color w:val="000000"/>
                <w:sz w:val="24"/>
              </w:rPr>
              <w:t xml:space="preserve"> 施工场地的施工车辆出入施工场地时应减速慢行、禁止无故鸣笛；</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④</w:t>
            </w:r>
            <w:r>
              <w:rPr>
                <w:rFonts w:ascii="Times New Roman" w:hAnsi="Times New Roman" w:cs="Times New Roman"/>
                <w:color w:val="000000"/>
                <w:sz w:val="24"/>
              </w:rPr>
              <w:t xml:space="preserve"> 如遇特殊情况需连续施工的，施工单位必须在开工15日前向工程所在地的环境保护行政主管部门申报该工程项目名称、施工场所和期限，可能产生的环境噪声以及所采取的环境噪声污染防治措施情况，经环境保护行政主管部门批准后方能进行施工。</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通过采取以上措施后，施工噪声可得到较好的控制，场界噪声值可满足《建筑施工场界环境噪声排放标准》（GB12523-2011）中的相应要求，对临近居民影响较小。</w:t>
            </w:r>
          </w:p>
          <w:p>
            <w:pPr>
              <w:spacing w:line="500" w:lineRule="exact"/>
              <w:ind w:firstLine="480" w:firstLineChars="200"/>
              <w:rPr>
                <w:rFonts w:ascii="Times New Roman" w:hAnsi="Times New Roman" w:cs="Times New Roman"/>
                <w:color w:val="000000"/>
                <w:sz w:val="24"/>
              </w:rPr>
            </w:pPr>
            <w:r>
              <w:rPr>
                <w:rFonts w:hAnsi="Times New Roman" w:cs="Times New Roman"/>
                <w:color w:val="000000"/>
                <w:sz w:val="24"/>
              </w:rPr>
              <w:t>②</w:t>
            </w:r>
            <w:r>
              <w:rPr>
                <w:rFonts w:ascii="Times New Roman" w:hAnsi="Times New Roman" w:cs="Times New Roman"/>
                <w:color w:val="000000"/>
                <w:sz w:val="24"/>
              </w:rPr>
              <w:t xml:space="preserve"> 交通运输噪声</w:t>
            </w:r>
          </w:p>
          <w:p>
            <w:pPr>
              <w:pStyle w:val="50"/>
              <w:rPr>
                <w:rFonts w:ascii="Times New Roman" w:hAnsi="Times New Roman" w:cs="Times New Roman"/>
                <w:color w:val="000000"/>
                <w:szCs w:val="24"/>
              </w:rPr>
            </w:pPr>
            <w:r>
              <w:rPr>
                <w:rFonts w:ascii="Times New Roman" w:hAnsi="Times New Roman" w:cs="Times New Roman"/>
                <w:color w:val="000000"/>
                <w:szCs w:val="24"/>
              </w:rPr>
              <w:t>本项目施工过程所需的大量建筑材料均以及建筑垃圾等由运输车辆沿项目周边道路运输，对沿途居民、单位的生活、工作产生一定程度的影响，建设单位必须选用符合国家防护标准的运输工具，同时施工管理部门应合理安排，避开交通高峰时段、休息时段，以减小交通运输噪声对沿途敏感目标的影响。</w:t>
            </w:r>
          </w:p>
          <w:p>
            <w:pPr>
              <w:pStyle w:val="50"/>
              <w:rPr>
                <w:rFonts w:ascii="Times New Roman" w:hAnsi="Times New Roman" w:cs="Times New Roman"/>
                <w:color w:val="000000"/>
                <w:szCs w:val="24"/>
              </w:rPr>
            </w:pPr>
            <w:r>
              <w:rPr>
                <w:rFonts w:ascii="Times New Roman" w:hAnsi="Times New Roman" w:cs="Times New Roman"/>
                <w:color w:val="000000"/>
                <w:szCs w:val="24"/>
              </w:rPr>
              <w:t>经采取以上措施后，项目产生的交通运输噪声对周围环境影响较小。</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3、固体废物环境影响分析</w:t>
            </w:r>
          </w:p>
          <w:p>
            <w:pPr>
              <w:pStyle w:val="15"/>
              <w:spacing w:line="500" w:lineRule="exact"/>
              <w:rPr>
                <w:rFonts w:ascii="Times New Roman" w:hAnsi="Times New Roman" w:cs="Times New Roman"/>
                <w:color w:val="000000"/>
              </w:rPr>
            </w:pPr>
            <w:r>
              <w:rPr>
                <w:rFonts w:hAnsi="Times New Roman" w:cs="Times New Roman"/>
                <w:color w:val="000000"/>
              </w:rPr>
              <w:t>①</w:t>
            </w:r>
            <w:r>
              <w:rPr>
                <w:rFonts w:ascii="Times New Roman" w:hAnsi="Times New Roman" w:cs="Times New Roman"/>
                <w:color w:val="000000"/>
              </w:rPr>
              <w:t xml:space="preserve"> 一般固废</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建筑材料使用过程中产生包装废物，同产生的生活垃圾一并处理。</w:t>
            </w:r>
          </w:p>
          <w:p>
            <w:pPr>
              <w:pStyle w:val="15"/>
              <w:spacing w:line="500" w:lineRule="exact"/>
              <w:rPr>
                <w:rFonts w:ascii="Times New Roman" w:hAnsi="Times New Roman" w:cs="Times New Roman"/>
                <w:color w:val="000000"/>
              </w:rPr>
            </w:pPr>
            <w:r>
              <w:rPr>
                <w:rFonts w:hAnsi="Times New Roman" w:cs="Times New Roman"/>
                <w:color w:val="000000"/>
              </w:rPr>
              <w:t>②</w:t>
            </w:r>
            <w:r>
              <w:rPr>
                <w:rFonts w:ascii="Times New Roman" w:hAnsi="Times New Roman" w:cs="Times New Roman"/>
                <w:color w:val="000000"/>
              </w:rPr>
              <w:t xml:space="preserve"> 建筑垃圾</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根据2007年环卫科技网刊载《建筑垃圾的产生与循环利用管理》中统计，单栋建筑物的建造和拆毁活动中，单位建筑面积的建筑垃圾产生量为20~40kg/㎡进行计算。</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新建部分：项目新建部分共146处服务中心，建筑面积共68450㎡，本项目建设内容较为简单，产生的建筑垃圾按照20kg/㎡计算，则新建部分产生的建筑垃圾为1369t（平均9.4t/处）。</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改造部分：项目改造部分共37处服务中心，建筑面积为11473㎡，产生的建筑垃圾按照新建部分的50%计算，则改造部分产生的建筑垃圾为114.7t（平均3.1t/处）。</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产生的建筑垃圾部分用作各单处建筑物内道路等铺设，不能综合利用的运至指定消纳场，能实现综合利用，对周围环境影响较小。</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③</w:t>
            </w:r>
            <w:r>
              <w:rPr>
                <w:rFonts w:ascii="Times New Roman" w:hAnsi="Times New Roman" w:cs="Times New Roman"/>
                <w:color w:val="000000"/>
                <w:sz w:val="24"/>
              </w:rPr>
              <w:t xml:space="preserve"> 弃土</w:t>
            </w:r>
          </w:p>
          <w:p>
            <w:pPr>
              <w:pStyle w:val="15"/>
              <w:spacing w:line="500" w:lineRule="exact"/>
              <w:rPr>
                <w:rFonts w:ascii="Times New Roman" w:hAnsi="Times New Roman" w:cs="Times New Roman"/>
                <w:color w:val="000000"/>
              </w:rPr>
            </w:pPr>
            <w:r>
              <w:rPr>
                <w:rFonts w:ascii="Times New Roman" w:hAnsi="Times New Roman" w:cs="Times New Roman"/>
                <w:color w:val="000000"/>
              </w:rPr>
              <w:t>项目在新建部分土方工程产生弃土，项目新建部分占地面积68450㎡，土方开挖深度约为1m，开挖土方量为68450m³，土方回填量30000m³，则弃土量为38450m³（平均263.36m³/处），绿化覆土用量为15000m³（平均102.7m³/处），不能利用的弃土量为23450m³（平均160.6m³/处）。不能利用的弃土按要求运至指定消纳场，项目产生的弃土综合利用、处置，对周围环境影响较小。</w:t>
            </w:r>
          </w:p>
          <w:p>
            <w:pPr>
              <w:pStyle w:val="15"/>
              <w:spacing w:line="500" w:lineRule="exact"/>
              <w:rPr>
                <w:rFonts w:ascii="Times New Roman" w:hAnsi="Times New Roman" w:cs="Times New Roman"/>
                <w:color w:val="000000"/>
              </w:rPr>
            </w:pPr>
            <w:r>
              <w:rPr>
                <w:rFonts w:hAnsi="Times New Roman" w:cs="Times New Roman"/>
                <w:color w:val="000000"/>
              </w:rPr>
              <w:t>④</w:t>
            </w:r>
            <w:r>
              <w:rPr>
                <w:rFonts w:ascii="Times New Roman" w:hAnsi="Times New Roman" w:cs="Times New Roman"/>
                <w:color w:val="000000"/>
              </w:rPr>
              <w:t xml:space="preserve"> 装潢垃圾</w:t>
            </w:r>
          </w:p>
          <w:p>
            <w:pPr>
              <w:pStyle w:val="15"/>
              <w:spacing w:line="500" w:lineRule="exact"/>
              <w:rPr>
                <w:rFonts w:ascii="Times New Roman" w:hAnsi="Times New Roman" w:cs="Times New Roman"/>
                <w:color w:val="000000"/>
              </w:rPr>
            </w:pPr>
            <w:r>
              <w:rPr>
                <w:rFonts w:ascii="Times New Roman" w:hAnsi="Times New Roman" w:cs="Times New Roman"/>
                <w:color w:val="000000"/>
              </w:rPr>
              <w:t>项目仅进行简单装饰，经类比其他房地产开发统计数据，简单装修部分装潢阶段产生的装潢垃圾按照0.005t/㎡计算，项目新建服务中心和改造服务中心采用相同的装修标准，项目总建筑面积79923㎡，因此本项目产生的装潢垃圾为339.6t（平均2.2t/处）。</w:t>
            </w:r>
          </w:p>
          <w:p>
            <w:pPr>
              <w:pStyle w:val="50"/>
              <w:rPr>
                <w:rFonts w:ascii="Times New Roman" w:hAnsi="Times New Roman" w:cs="Times New Roman"/>
                <w:color w:val="000000"/>
                <w:szCs w:val="24"/>
              </w:rPr>
            </w:pPr>
            <w:r>
              <w:rPr>
                <w:rFonts w:ascii="Times New Roman" w:hAnsi="Times New Roman" w:cs="Times New Roman"/>
                <w:color w:val="000000"/>
                <w:szCs w:val="24"/>
              </w:rPr>
              <w:t>根据《城步苗族自治县建筑垃圾和工程渣土处置管理办法（试行）》（2014年）相关要求，本次评价要求施工房单位对项目产生的建筑垃圾、装潢垃圾、弃土，应由施工单位统一收集，分类处置，运至指定消纳场，产生的固废均能综合处置，对周围环境影响较小。</w:t>
            </w:r>
          </w:p>
          <w:p>
            <w:pPr>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⑤</w:t>
            </w:r>
            <w:r>
              <w:rPr>
                <w:rFonts w:ascii="Times New Roman" w:hAnsi="Times New Roman" w:cs="Times New Roman"/>
                <w:color w:val="000000"/>
                <w:sz w:val="24"/>
              </w:rPr>
              <w:t xml:space="preserve"> 生活垃圾</w:t>
            </w:r>
          </w:p>
          <w:p>
            <w:pPr>
              <w:pStyle w:val="15"/>
              <w:spacing w:line="500" w:lineRule="exact"/>
              <w:rPr>
                <w:rFonts w:ascii="Times New Roman" w:hAnsi="Times New Roman" w:cs="Times New Roman"/>
                <w:color w:val="000000"/>
              </w:rPr>
            </w:pPr>
            <w:r>
              <w:rPr>
                <w:rFonts w:ascii="Times New Roman" w:hAnsi="Times New Roman" w:cs="Times New Roman"/>
                <w:color w:val="000000"/>
              </w:rPr>
              <w:t>生活垃圾委托当地环卫部门定期清运，保持施工现场的工作环境以及周边环境的清洁，产生的生活垃圾情况如下：</w:t>
            </w:r>
          </w:p>
          <w:p>
            <w:pPr>
              <w:pStyle w:val="15"/>
              <w:spacing w:line="500" w:lineRule="exact"/>
              <w:rPr>
                <w:rFonts w:ascii="Times New Roman" w:hAnsi="Times New Roman" w:cs="Times New Roman"/>
                <w:color w:val="000000"/>
              </w:rPr>
            </w:pPr>
            <w:r>
              <w:rPr>
                <w:rFonts w:ascii="Times New Roman" w:hAnsi="Times New Roman" w:cs="Times New Roman"/>
                <w:color w:val="000000"/>
              </w:rPr>
              <w:t>新建部分：项目新建部分额定施工人员10人/处，共146处服务中心，均不在场内食宿，夜间禁止施工，产生的生活垃圾按照0.2kg/人·d计算，施工期为3个月/处，则新建部分产生的生活垃圾为26.28t（平均0.18t/处），设置垃圾收集桶统一收集，儒林镇区产生的生活垃圾委托当地环卫部门定期清运，其他区域产生的生活垃圾统一收集、定期送至村垃圾收集池。</w:t>
            </w:r>
          </w:p>
          <w:p>
            <w:pPr>
              <w:pStyle w:val="15"/>
              <w:spacing w:line="500" w:lineRule="exact"/>
              <w:rPr>
                <w:rFonts w:ascii="Times New Roman" w:hAnsi="Times New Roman" w:cs="Times New Roman"/>
                <w:color w:val="000000"/>
              </w:rPr>
            </w:pPr>
            <w:r>
              <w:rPr>
                <w:rFonts w:ascii="Times New Roman" w:hAnsi="Times New Roman" w:cs="Times New Roman"/>
                <w:color w:val="000000"/>
              </w:rPr>
              <w:t>改造部分：项目新建部分额定施工人员4人/处，共37处服务中心，均不在场内食宿，夜间禁止施工，产生的生活垃圾按照0.2kg/人·d计算，施工期为1个月/处，则改造部分产生的生活垃圾为0.9t（平均0.024t/处），设置垃圾收集桶统一收集，儒林镇区产生的生活垃圾委托当地环卫部门定期清运，其他区域产生的生活垃圾统一收集、定期送至村垃圾收集池。</w:t>
            </w:r>
          </w:p>
          <w:p>
            <w:pPr>
              <w:pStyle w:val="15"/>
              <w:spacing w:line="500" w:lineRule="exact"/>
              <w:rPr>
                <w:rFonts w:ascii="Times New Roman" w:hAnsi="Times New Roman" w:cs="Times New Roman"/>
                <w:color w:val="000000"/>
              </w:rPr>
            </w:pPr>
            <w:r>
              <w:rPr>
                <w:rFonts w:ascii="Times New Roman" w:hAnsi="Times New Roman" w:cs="Times New Roman"/>
                <w:color w:val="000000"/>
              </w:rPr>
              <w:t>经采取以上措施后，本项目产生的固废对周围环境影响较小。</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4、废水环境影响分析</w:t>
            </w:r>
          </w:p>
          <w:p>
            <w:pPr>
              <w:spacing w:line="500" w:lineRule="exact"/>
              <w:ind w:firstLine="480" w:firstLineChars="200"/>
              <w:rPr>
                <w:rFonts w:ascii="Times New Roman" w:hAnsi="Times New Roman" w:cs="Times New Roman"/>
                <w:color w:val="000000"/>
                <w:sz w:val="24"/>
              </w:rPr>
            </w:pPr>
            <w:r>
              <w:rPr>
                <w:rFonts w:hAnsi="Times New Roman" w:cs="Times New Roman"/>
                <w:color w:val="000000"/>
                <w:sz w:val="24"/>
              </w:rPr>
              <w:t>①</w:t>
            </w:r>
            <w:r>
              <w:rPr>
                <w:rFonts w:ascii="Times New Roman" w:hAnsi="Times New Roman" w:cs="Times New Roman"/>
                <w:color w:val="000000"/>
                <w:sz w:val="24"/>
              </w:rPr>
              <w:t xml:space="preserve"> 施工废水</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施工废水主要包括冲洗养护废水、冲洗车辆冲洗废水，其主要污染物为SS及石油类。施工废水含有泥沙，直接外排会堵塞排水管网，影响地表水环境；若通过渗坑等渗入地下，会影响地下水体。经类比，本项目新建部分冲洗废水量为1.0m³/处·d，改造部分仅为车辆冲洗废水，产生的废水量为0.5m³/处·d，本环评要求设立专门的施工机械和汽车清洗点，产生的含油废水或废弃物不得随意弃置和倾流，建设方应在场地内地势较低处设置防渗的隔油沉淀池收集施工废水，经隔油沉淀后回用，用作场地洒水降尘。</w:t>
            </w:r>
          </w:p>
          <w:p>
            <w:pPr>
              <w:autoSpaceDE w:val="0"/>
              <w:autoSpaceDN w:val="0"/>
              <w:spacing w:line="520" w:lineRule="exact"/>
              <w:ind w:firstLine="480" w:firstLineChars="200"/>
              <w:rPr>
                <w:rFonts w:ascii="Times New Roman" w:hAnsi="Times New Roman" w:cs="Times New Roman"/>
                <w:color w:val="000000"/>
                <w:sz w:val="24"/>
              </w:rPr>
            </w:pPr>
            <w:r>
              <w:rPr>
                <w:rFonts w:hAnsi="Times New Roman" w:cs="Times New Roman"/>
                <w:color w:val="000000"/>
                <w:sz w:val="24"/>
              </w:rPr>
              <w:t>②</w:t>
            </w:r>
            <w:r>
              <w:rPr>
                <w:rFonts w:ascii="Times New Roman" w:hAnsi="Times New Roman" w:cs="Times New Roman"/>
                <w:color w:val="000000"/>
                <w:sz w:val="24"/>
              </w:rPr>
              <w:t xml:space="preserve"> 生活污水</w:t>
            </w:r>
          </w:p>
          <w:p>
            <w:pPr>
              <w:pStyle w:val="15"/>
              <w:spacing w:line="500" w:lineRule="exact"/>
              <w:rPr>
                <w:rFonts w:ascii="Times New Roman" w:hAnsi="Times New Roman" w:cs="Times New Roman"/>
                <w:color w:val="000000"/>
              </w:rPr>
            </w:pPr>
            <w:r>
              <w:rPr>
                <w:rFonts w:ascii="Times New Roman" w:hAnsi="Times New Roman" w:cs="Times New Roman"/>
                <w:color w:val="000000"/>
              </w:rPr>
              <w:t>新建部分：项目新建部分额定施工人员10人/处，共146处服务中心，均不在场内食宿，夜间禁止施工，用水量按照20L/人·d计算，施工期为3个月/处，则新建部分生活用水量为2628t，排污系数按照0.8计算，则产生的生活污水量为2102.4t（平均14.4t/处）。产生的生活污水依托项目周边民房水处理系统排放，对周边环境影响较小。</w:t>
            </w:r>
          </w:p>
          <w:p>
            <w:pPr>
              <w:pStyle w:val="15"/>
              <w:spacing w:line="500" w:lineRule="exact"/>
              <w:rPr>
                <w:rFonts w:ascii="Times New Roman" w:hAnsi="Times New Roman" w:cs="Times New Roman"/>
                <w:color w:val="000000"/>
              </w:rPr>
            </w:pPr>
            <w:r>
              <w:rPr>
                <w:rFonts w:ascii="Times New Roman" w:hAnsi="Times New Roman" w:cs="Times New Roman"/>
                <w:color w:val="000000"/>
              </w:rPr>
              <w:t>改造部分：项目新建部分额定施工人员4人/处，共37处服务中心，均不在场内食宿，夜间禁止施工，施工期为1个月/处，用水量按照20L/人·d计算，则新建部分生活用水量为88.8t，排污系数按照0.8计算，则产生的生活污水量为71t（平均1.92t/处）。</w:t>
            </w:r>
          </w:p>
          <w:p>
            <w:pPr>
              <w:pStyle w:val="15"/>
              <w:spacing w:line="500" w:lineRule="exact"/>
              <w:rPr>
                <w:rFonts w:ascii="Times New Roman" w:hAnsi="Times New Roman" w:cs="Times New Roman"/>
                <w:color w:val="000000"/>
              </w:rPr>
            </w:pPr>
            <w:r>
              <w:rPr>
                <w:rFonts w:ascii="Times New Roman" w:hAnsi="Times New Roman" w:cs="Times New Roman"/>
                <w:color w:val="000000"/>
              </w:rPr>
              <w:t>产生的生活污水依托项目周边民房水处理系统排放，对周边环境影响较小。</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经采取以上措施后，本项目施工期产生的施工废水和生活污水对周边环境影响较小。</w:t>
            </w:r>
          </w:p>
          <w:p>
            <w:pPr>
              <w:autoSpaceDE w:val="0"/>
              <w:autoSpaceDN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5、生态影响分析</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在本项目施工过程中，地表开挖等可能引起水土流失现象，为有效防止水土流失，要求施工期对工程进行合理设计，控制施工作业时间，避免雨季开挖，施工完成后，在建筑物周围、道路两侧及其他空地尽早进行绿化和地面硬化，及时搞好植被的恢复、再造和地面硬化工作，做到表土不裸露。</w:t>
            </w:r>
          </w:p>
          <w:p>
            <w:pPr>
              <w:autoSpaceDE w:val="0"/>
              <w:autoSpaceDN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经采取以上措施，本项目产生的水土流失对周围环境影响较小。</w:t>
            </w:r>
          </w:p>
          <w:p>
            <w:pPr>
              <w:autoSpaceDE w:val="0"/>
              <w:autoSpaceDN w:val="0"/>
              <w:spacing w:line="520" w:lineRule="exact"/>
              <w:ind w:firstLine="480" w:firstLineChars="20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auto" w:sz="4" w:space="0"/>
              <w:bottom w:val="single" w:color="auto" w:sz="4" w:space="0"/>
            </w:tcBorders>
          </w:tcPr>
          <w:p>
            <w:pPr>
              <w:spacing w:line="520" w:lineRule="exact"/>
              <w:rPr>
                <w:rFonts w:ascii="Times New Roman" w:hAnsi="Times New Roman" w:cs="Times New Roman"/>
                <w:b/>
                <w:color w:val="000000"/>
                <w:sz w:val="24"/>
              </w:rPr>
            </w:pPr>
            <w:r>
              <w:rPr>
                <w:rFonts w:ascii="Times New Roman" w:hAnsi="Times New Roman" w:cs="Times New Roman"/>
                <w:b/>
                <w:color w:val="000000"/>
                <w:sz w:val="24"/>
              </w:rPr>
              <w:t>二、营运期环境影响分析</w:t>
            </w:r>
          </w:p>
          <w:p>
            <w:pPr>
              <w:tabs>
                <w:tab w:val="left" w:pos="624"/>
              </w:tabs>
              <w:spacing w:line="520" w:lineRule="exact"/>
              <w:ind w:firstLine="480" w:firstLineChars="200"/>
              <w:rPr>
                <w:rFonts w:ascii="Times New Roman" w:hAnsi="Times New Roman" w:cs="Times New Roman"/>
                <w:b/>
                <w:color w:val="000000"/>
                <w:sz w:val="24"/>
              </w:rPr>
            </w:pPr>
            <w:r>
              <w:rPr>
                <w:rFonts w:ascii="Times New Roman" w:hAnsi="Times New Roman" w:cs="Times New Roman"/>
                <w:color w:val="000000"/>
                <w:sz w:val="24"/>
              </w:rPr>
              <w:t>项目营运期产生的污染物主要有废水、废气、噪声和固废等。</w:t>
            </w:r>
          </w:p>
          <w:p>
            <w:pPr>
              <w:tabs>
                <w:tab w:val="left" w:pos="624"/>
              </w:tabs>
              <w:spacing w:line="520" w:lineRule="exact"/>
              <w:ind w:firstLine="482" w:firstLineChars="200"/>
              <w:rPr>
                <w:rFonts w:ascii="Times New Roman" w:hAnsi="Times New Roman" w:cs="Times New Roman"/>
                <w:b/>
                <w:color w:val="000000"/>
                <w:sz w:val="24"/>
              </w:rPr>
            </w:pPr>
            <w:r>
              <w:rPr>
                <w:rFonts w:ascii="Times New Roman" w:hAnsi="Times New Roman" w:cs="Times New Roman"/>
                <w:b/>
                <w:color w:val="000000"/>
                <w:sz w:val="24"/>
              </w:rPr>
              <w:t>1、废水对周围环境的影响分析</w:t>
            </w:r>
          </w:p>
          <w:p>
            <w:pPr>
              <w:adjustRightInd w:val="0"/>
              <w:snapToGrid w:val="0"/>
              <w:spacing w:line="520" w:lineRule="exact"/>
              <w:ind w:firstLine="573"/>
              <w:rPr>
                <w:rFonts w:ascii="Times New Roman" w:hAnsi="Times New Roman" w:cs="Times New Roman"/>
                <w:color w:val="000000"/>
                <w:sz w:val="24"/>
              </w:rPr>
            </w:pPr>
            <w:r>
              <w:rPr>
                <w:rFonts w:ascii="Times New Roman" w:hAnsi="Times New Roman" w:cs="Times New Roman"/>
                <w:color w:val="000000"/>
                <w:sz w:val="24"/>
              </w:rPr>
              <w:t>项目建成后，服务人口共为</w:t>
            </w:r>
            <w:r>
              <w:rPr>
                <w:rFonts w:ascii="Times New Roman" w:hAnsi="Times New Roman" w:eastAsia="宋体" w:cs="Times New Roman"/>
                <w:color w:val="000000"/>
                <w:kern w:val="0"/>
                <w:sz w:val="22"/>
                <w:szCs w:val="22"/>
              </w:rPr>
              <w:t>317352</w:t>
            </w:r>
            <w:r>
              <w:rPr>
                <w:rFonts w:ascii="Times New Roman" w:hAnsi="Times New Roman" w:cs="Times New Roman"/>
                <w:color w:val="000000"/>
                <w:sz w:val="24"/>
              </w:rPr>
              <w:t>人，按照平均每日办事人次为1%计算，则服务中心日办事人数为3174人次，每个服务中心工作人员5人计算，服务时间按照255天计算，用水量按照2L/人次计算。</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（1）产排情况</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①本项目办事人员生活用水</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办事人员生活用水情况详见表6。</w:t>
            </w:r>
          </w:p>
          <w:p>
            <w:pPr>
              <w:pStyle w:val="159"/>
              <w:rPr>
                <w:rFonts w:ascii="Times New Roman" w:hAnsi="Times New Roman" w:cs="Times New Roman"/>
              </w:rPr>
            </w:pPr>
            <w:r>
              <w:rPr>
                <w:rFonts w:ascii="Times New Roman" w:hAnsi="Times New Roman" w:cs="Times New Roman"/>
              </w:rPr>
              <w:t>表6  项目新建部分生活用水情况一览表</w:t>
            </w:r>
          </w:p>
          <w:tbl>
            <w:tblPr>
              <w:tblStyle w:val="33"/>
              <w:tblW w:w="7938"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664"/>
              <w:gridCol w:w="1134"/>
              <w:gridCol w:w="1304"/>
              <w:gridCol w:w="1106"/>
              <w:gridCol w:w="1189"/>
              <w:gridCol w:w="1337"/>
              <w:gridCol w:w="1204"/>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序号</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乡镇</w:t>
                  </w:r>
                </w:p>
              </w:tc>
              <w:tc>
                <w:tcPr>
                  <w:tcW w:w="130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行政村</w:t>
                  </w:r>
                </w:p>
              </w:tc>
              <w:tc>
                <w:tcPr>
                  <w:tcW w:w="1106"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服务人口</w:t>
                  </w:r>
                </w:p>
              </w:tc>
              <w:tc>
                <w:tcPr>
                  <w:tcW w:w="1189"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使用人数</w:t>
                  </w:r>
                </w:p>
              </w:tc>
              <w:tc>
                <w:tcPr>
                  <w:tcW w:w="1337"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用水系数</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（L人/d）</w:t>
                  </w:r>
                </w:p>
              </w:tc>
              <w:tc>
                <w:tcPr>
                  <w:tcW w:w="120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用水量（m</w:t>
                  </w:r>
                  <w:r>
                    <w:rPr>
                      <w:rFonts w:ascii="Times New Roman" w:hAnsi="Times New Roman" w:eastAsia="宋体" w:cs="Times New Roman"/>
                      <w:bCs/>
                      <w:color w:val="000000"/>
                      <w:kern w:val="0"/>
                      <w:szCs w:val="21"/>
                      <w:vertAlign w:val="superscript"/>
                    </w:rPr>
                    <w:t>3</w:t>
                  </w:r>
                  <w:r>
                    <w:rPr>
                      <w:rFonts w:ascii="Times New Roman" w:hAnsi="Times New Roman" w:eastAsia="宋体" w:cs="Times New Roman"/>
                      <w:bCs/>
                      <w:color w:val="000000"/>
                      <w:kern w:val="0"/>
                      <w:szCs w:val="21"/>
                    </w:rPr>
                    <w:t>/a）</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vMerge w:val="continue"/>
                  <w:vAlign w:val="center"/>
                </w:tcPr>
                <w:p>
                  <w:pPr>
                    <w:widowControl/>
                    <w:jc w:val="left"/>
                    <w:rPr>
                      <w:rFonts w:ascii="Times New Roman" w:hAnsi="Times New Roman" w:eastAsia="宋体" w:cs="Times New Roman"/>
                      <w:color w:val="000000"/>
                      <w:kern w:val="0"/>
                      <w:szCs w:val="21"/>
                    </w:rPr>
                  </w:pP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vMerge w:val="continue"/>
                  <w:vAlign w:val="center"/>
                </w:tcPr>
                <w:p>
                  <w:pPr>
                    <w:widowControl/>
                    <w:jc w:val="left"/>
                    <w:rPr>
                      <w:rFonts w:ascii="Times New Roman" w:hAnsi="Times New Roman" w:eastAsia="宋体" w:cs="Times New Roman"/>
                      <w:color w:val="000000"/>
                      <w:kern w:val="0"/>
                      <w:szCs w:val="21"/>
                    </w:rPr>
                  </w:pPr>
                </w:p>
              </w:tc>
              <w:tc>
                <w:tcPr>
                  <w:tcW w:w="1106" w:type="dxa"/>
                  <w:vMerge w:val="continue"/>
                  <w:vAlign w:val="center"/>
                </w:tcPr>
                <w:p>
                  <w:pPr>
                    <w:widowControl/>
                    <w:jc w:val="left"/>
                    <w:rPr>
                      <w:rFonts w:ascii="Times New Roman" w:hAnsi="Times New Roman" w:eastAsia="宋体" w:cs="Times New Roman"/>
                      <w:color w:val="000000"/>
                      <w:kern w:val="0"/>
                      <w:szCs w:val="21"/>
                    </w:rPr>
                  </w:pPr>
                </w:p>
              </w:tc>
              <w:tc>
                <w:tcPr>
                  <w:tcW w:w="1189" w:type="dxa"/>
                  <w:vMerge w:val="continue"/>
                  <w:vAlign w:val="center"/>
                </w:tcPr>
                <w:p>
                  <w:pPr>
                    <w:widowControl/>
                    <w:jc w:val="left"/>
                    <w:rPr>
                      <w:rFonts w:ascii="Times New Roman" w:hAnsi="Times New Roman" w:eastAsia="宋体" w:cs="Times New Roman"/>
                      <w:color w:val="000000"/>
                      <w:kern w:val="0"/>
                      <w:szCs w:val="21"/>
                    </w:rPr>
                  </w:pPr>
                </w:p>
              </w:tc>
              <w:tc>
                <w:tcPr>
                  <w:tcW w:w="1337" w:type="dxa"/>
                  <w:vMerge w:val="continue"/>
                  <w:vAlign w:val="center"/>
                </w:tcPr>
                <w:p>
                  <w:pPr>
                    <w:widowControl/>
                    <w:jc w:val="left"/>
                    <w:rPr>
                      <w:rFonts w:ascii="Times New Roman" w:hAnsi="Times New Roman" w:eastAsia="宋体" w:cs="Times New Roman"/>
                      <w:color w:val="000000"/>
                      <w:kern w:val="0"/>
                      <w:szCs w:val="21"/>
                    </w:rPr>
                  </w:pPr>
                </w:p>
              </w:tc>
              <w:tc>
                <w:tcPr>
                  <w:tcW w:w="1204" w:type="dxa"/>
                  <w:vMerge w:val="continue"/>
                  <w:vAlign w:val="center"/>
                </w:tcPr>
                <w:p>
                  <w:pPr>
                    <w:widowControl/>
                    <w:jc w:val="left"/>
                    <w:rPr>
                      <w:rFonts w:ascii="Times New Roman" w:hAnsi="Times New Roman" w:eastAsia="宋体" w:cs="Times New Roman"/>
                      <w:color w:val="000000"/>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汀坪乡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汀坪村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1924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金童山村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1106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蓬瀛村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2080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1149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横水村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1508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长滩村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841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大侯村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隘上村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1089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团心寨村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1549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安乐村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587</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太阳村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儒林镇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双井村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1200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白蓼洲村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1024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城西村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玉屏村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682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2493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25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双溪桥村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2160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清溪村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1205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田塘村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1295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石羊村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杨家将村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3721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南门村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2098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新枧水村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690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庄稼村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大桥村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甘溪村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960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苗岭村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1110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塔溪村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1305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兰藤村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浆坪村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1226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罗家水村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盘石村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1220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龙凤村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楠木村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1372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冷水坪村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1109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白云湖村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八居委会</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五团镇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金童山村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1923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茶园村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木瓜村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恒洲村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丹口镇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永平村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1063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桃林村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1233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坪南寨村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938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共和村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边溪村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1234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双顺村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677</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龙寨村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1094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双龙村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杨柳村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840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泉洲村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1077</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前进村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1290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仙鹅村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1145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金岩村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677</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信石村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1667</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羊石村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1723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群旺村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青桐村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1413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沙洲岩门村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1603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洞头山村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633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背西村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太平村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丹口村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1727</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花龙村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777</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下团居委会</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1307</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66</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兰蓉乡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尖头田村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2280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新寨</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2300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水源</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青云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1245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报木坪</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1171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黔峰</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726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会龙</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1028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73</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长安营镇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六马六甲村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双塘村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新岭村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大寨村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1336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建家坪</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鸡爪坪</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蕨枝坪村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0.9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横坡村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金紫乡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凤凰村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2204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金龙村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3791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金山村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2256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84</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西岩镇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石龙村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1403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灯塔村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2300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联心村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2234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江石村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3528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陈石村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1870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长康村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731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兴松村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1790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永丰村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2906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资江村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2371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坪塘村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1209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二居委</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1489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一居委</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2026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三合村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2300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97</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茅坪镇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2373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长乐村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1830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高坪村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1430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玺盆水村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1434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大古村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桐龙村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859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土桥村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1512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蒋坊乡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柳林村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1068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竹联村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1814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铺头村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1550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大同村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2720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太和村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1778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杉坊村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1442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枧坪村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111</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威溪乡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茶山村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1192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银杉村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1108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复兴村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1173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安福村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555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白沙村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892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白毛坪乡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卡田村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白头坳</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1441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坳岭村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568</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黄伞村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865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大岔坪</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袁家山</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876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歌舞村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1406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横板桥</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960</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胜利村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1404</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蜡屋村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873</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和平村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956</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壮团园</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569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大横村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1051</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太平村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小寨村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1005</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大阳村</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982</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白毛坪</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1779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134" w:type="dxa"/>
                  <w:shd w:val="clear" w:color="auto" w:fill="auto"/>
                  <w:vAlign w:val="center"/>
                </w:tcPr>
                <w:p>
                  <w:pPr>
                    <w:widowControl/>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合计</w:t>
                  </w:r>
                </w:p>
              </w:tc>
              <w:tc>
                <w:tcPr>
                  <w:tcW w:w="1106"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171969</w:t>
                  </w:r>
                </w:p>
              </w:tc>
              <w:tc>
                <w:tcPr>
                  <w:tcW w:w="1189"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1720 </w:t>
                  </w:r>
                </w:p>
              </w:tc>
              <w:tc>
                <w:tcPr>
                  <w:tcW w:w="133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877.0 </w:t>
                  </w:r>
                </w:p>
              </w:tc>
            </w:tr>
          </w:tbl>
          <w:p>
            <w:pPr>
              <w:pStyle w:val="159"/>
              <w:rPr>
                <w:rFonts w:ascii="Times New Roman" w:hAnsi="Times New Roman" w:cs="Times New Roman"/>
              </w:rPr>
            </w:pPr>
            <w:r>
              <w:rPr>
                <w:rFonts w:ascii="Times New Roman" w:hAnsi="Times New Roman" w:cs="Times New Roman"/>
              </w:rPr>
              <w:t>表7 项目改扩建部分生活用水情况一览表</w:t>
            </w:r>
          </w:p>
          <w:tbl>
            <w:tblPr>
              <w:tblStyle w:val="33"/>
              <w:tblW w:w="7938"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664"/>
              <w:gridCol w:w="1134"/>
              <w:gridCol w:w="1304"/>
              <w:gridCol w:w="1247"/>
              <w:gridCol w:w="1134"/>
              <w:gridCol w:w="1251"/>
              <w:gridCol w:w="1204"/>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序号</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乡镇</w:t>
                  </w:r>
                </w:p>
              </w:tc>
              <w:tc>
                <w:tcPr>
                  <w:tcW w:w="130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行政村</w:t>
                  </w:r>
                </w:p>
              </w:tc>
              <w:tc>
                <w:tcPr>
                  <w:tcW w:w="1247"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服务人口（人）</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使用人数</w:t>
                  </w:r>
                </w:p>
              </w:tc>
              <w:tc>
                <w:tcPr>
                  <w:tcW w:w="1251"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用水系数（L/人.d）</w:t>
                  </w:r>
                </w:p>
              </w:tc>
              <w:tc>
                <w:tcPr>
                  <w:tcW w:w="120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用水量（m</w:t>
                  </w:r>
                  <w:r>
                    <w:rPr>
                      <w:rFonts w:ascii="Times New Roman" w:hAnsi="Times New Roman" w:eastAsia="宋体" w:cs="Times New Roman"/>
                      <w:bCs/>
                      <w:color w:val="000000"/>
                      <w:kern w:val="0"/>
                      <w:szCs w:val="21"/>
                      <w:vertAlign w:val="superscript"/>
                    </w:rPr>
                    <w:t>3</w:t>
                  </w:r>
                  <w:r>
                    <w:rPr>
                      <w:rFonts w:ascii="Times New Roman" w:hAnsi="Times New Roman" w:eastAsia="宋体" w:cs="Times New Roman"/>
                      <w:bCs/>
                      <w:color w:val="000000"/>
                      <w:kern w:val="0"/>
                      <w:szCs w:val="21"/>
                    </w:rPr>
                    <w:t>/a）</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vMerge w:val="continue"/>
                  <w:vAlign w:val="center"/>
                </w:tcPr>
                <w:p>
                  <w:pPr>
                    <w:widowControl/>
                    <w:jc w:val="left"/>
                    <w:rPr>
                      <w:rFonts w:ascii="Times New Roman" w:hAnsi="Times New Roman" w:eastAsia="宋体" w:cs="Times New Roman"/>
                      <w:color w:val="000000"/>
                      <w:kern w:val="0"/>
                      <w:szCs w:val="21"/>
                    </w:rPr>
                  </w:pP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vMerge w:val="continue"/>
                  <w:vAlign w:val="center"/>
                </w:tcPr>
                <w:p>
                  <w:pPr>
                    <w:widowControl/>
                    <w:jc w:val="left"/>
                    <w:rPr>
                      <w:rFonts w:ascii="Times New Roman" w:hAnsi="Times New Roman" w:eastAsia="宋体" w:cs="Times New Roman"/>
                      <w:color w:val="000000"/>
                      <w:kern w:val="0"/>
                      <w:szCs w:val="21"/>
                    </w:rPr>
                  </w:pPr>
                </w:p>
              </w:tc>
              <w:tc>
                <w:tcPr>
                  <w:tcW w:w="1247" w:type="dxa"/>
                  <w:vMerge w:val="continue"/>
                  <w:vAlign w:val="center"/>
                </w:tcPr>
                <w:p>
                  <w:pPr>
                    <w:widowControl/>
                    <w:jc w:val="left"/>
                    <w:rPr>
                      <w:rFonts w:ascii="Times New Roman" w:hAnsi="Times New Roman" w:eastAsia="宋体" w:cs="Times New Roman"/>
                      <w:color w:val="000000"/>
                      <w:kern w:val="0"/>
                      <w:szCs w:val="21"/>
                    </w:rPr>
                  </w:pP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251" w:type="dxa"/>
                  <w:vMerge w:val="continue"/>
                  <w:vAlign w:val="center"/>
                </w:tcPr>
                <w:p>
                  <w:pPr>
                    <w:widowControl/>
                    <w:jc w:val="left"/>
                    <w:rPr>
                      <w:rFonts w:ascii="Times New Roman" w:hAnsi="Times New Roman" w:eastAsia="宋体" w:cs="Times New Roman"/>
                      <w:color w:val="000000"/>
                      <w:kern w:val="0"/>
                      <w:szCs w:val="21"/>
                    </w:rPr>
                  </w:pPr>
                </w:p>
              </w:tc>
              <w:tc>
                <w:tcPr>
                  <w:tcW w:w="1204" w:type="dxa"/>
                  <w:vMerge w:val="continue"/>
                  <w:vAlign w:val="center"/>
                </w:tcPr>
                <w:p>
                  <w:pPr>
                    <w:widowControl/>
                    <w:jc w:val="left"/>
                    <w:rPr>
                      <w:rFonts w:ascii="Times New Roman" w:hAnsi="Times New Roman" w:eastAsia="宋体" w:cs="Times New Roman"/>
                      <w:color w:val="000000"/>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汀坪乡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桂花村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1632</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古田村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821</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龙塘村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765</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杨梅村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680</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高桥村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1337</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长安营乡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长安营村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924</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黄洋村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288</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长坪村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926</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德胜村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720</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大坪社区</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1176</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五团镇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巡头村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1016</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白水头村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645</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腾坪村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726</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蜡里村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962</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初水村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651</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金紫乡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三江村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2872</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29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江和村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1590</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和平村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2627</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26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七里坪居委会</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246</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星火村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3218</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32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太坪村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2145</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21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西岩镇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碧雲村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2138</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21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联塘村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2725</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27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13.9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资水村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2503</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25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三水村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2532</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25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12.9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茅坪镇</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燕子山</w:t>
                  </w:r>
                </w:p>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居委会</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1131</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11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七里山村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739</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联龙村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1028</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10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双桥村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1412</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14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土桥农场管理区</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一居委会</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1463</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二居委会</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1620</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16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8.3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三居委会</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1810</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18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9.2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w:t>
                  </w:r>
                </w:p>
              </w:tc>
              <w:tc>
                <w:tcPr>
                  <w:tcW w:w="1134" w:type="dxa"/>
                  <w:vMerge w:val="restar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威溪乡</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正冲村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464</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兴隆村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476</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江坪村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1486</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15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长佃村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682</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w:t>
                  </w:r>
                </w:p>
              </w:tc>
              <w:tc>
                <w:tcPr>
                  <w:tcW w:w="1134" w:type="dxa"/>
                  <w:vMerge w:val="continue"/>
                  <w:vAlign w:val="center"/>
                </w:tcPr>
                <w:p>
                  <w:pPr>
                    <w:widowControl/>
                    <w:jc w:val="left"/>
                    <w:rPr>
                      <w:rFonts w:ascii="Times New Roman" w:hAnsi="Times New Roman" w:eastAsia="宋体" w:cs="Times New Roman"/>
                      <w:color w:val="000000"/>
                      <w:kern w:val="0"/>
                      <w:szCs w:val="21"/>
                    </w:rPr>
                  </w:pP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雪花村</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707</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7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3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合计</w:t>
                  </w:r>
                </w:p>
              </w:tc>
              <w:tc>
                <w:tcPr>
                  <w:tcW w:w="1247"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48883</w:t>
                  </w:r>
                </w:p>
              </w:tc>
              <w:tc>
                <w:tcPr>
                  <w:tcW w:w="113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489 </w:t>
                  </w:r>
                </w:p>
              </w:tc>
              <w:tc>
                <w:tcPr>
                  <w:tcW w:w="1251"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1204" w:type="dxa"/>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249.3 </w:t>
                  </w:r>
                </w:p>
              </w:tc>
            </w:tr>
          </w:tbl>
          <w:p>
            <w:pPr>
              <w:adjustRightInd w:val="0"/>
              <w:snapToGrid w:val="0"/>
              <w:spacing w:line="52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rPr>
              <w:t>13个乡镇制服务平台总人数为96500人，则日服务人数按1%计为965人，年工作时间255天，合计产生用水量为492.2</w:t>
            </w:r>
            <w:r>
              <w:rPr>
                <w:rFonts w:ascii="Times New Roman" w:hAnsi="Times New Roman" w:cs="Times New Roman"/>
                <w:color w:val="000000"/>
                <w:sz w:val="24"/>
              </w:rPr>
              <w:t xml:space="preserve"> t/a</w:t>
            </w:r>
            <w:r>
              <w:rPr>
                <w:rFonts w:ascii="Times New Roman" w:hAnsi="Times New Roman" w:cs="Times New Roman"/>
                <w:bCs/>
                <w:color w:val="000000"/>
                <w:sz w:val="24"/>
              </w:rPr>
              <w:t>，</w:t>
            </w:r>
            <w:r>
              <w:rPr>
                <w:rFonts w:ascii="Times New Roman" w:hAnsi="Times New Roman" w:cs="Times New Roman"/>
                <w:color w:val="000000"/>
                <w:sz w:val="24"/>
              </w:rPr>
              <w:t>据跟上表计算，项目170个服务中心合计日办事人数2209人次，年工作时间255天，合计产生用水量为1026.3t/a，合计1518.5 t/a。</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工作人员为5人/处，合计183处服务中心工作人员为915人，年工作时间255天，用水量按照10L/人次·d计算，则工作人员生活用水为2333.3t/a。</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项目183个服务中心合计生活用水为3851.8t/a，排污系数0.8，则生活污水产生量为3081.4t/a（平均16.8t/处·a），产生的生活污水经过三级化粪池处理后入污水处理厂处理或综合利用，其产排情况详见表8。</w:t>
            </w:r>
          </w:p>
          <w:p>
            <w:pPr>
              <w:pStyle w:val="159"/>
              <w:rPr>
                <w:rFonts w:ascii="Times New Roman" w:hAnsi="Times New Roman" w:cs="Times New Roman"/>
              </w:rPr>
            </w:pPr>
            <w:r>
              <w:rPr>
                <w:rFonts w:ascii="Times New Roman" w:hAnsi="Times New Roman" w:cs="Times New Roman"/>
              </w:rPr>
              <w:t>表8 生活污水产排情况一览表</w:t>
            </w:r>
          </w:p>
          <w:tbl>
            <w:tblPr>
              <w:tblStyle w:val="33"/>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51"/>
              <w:gridCol w:w="1913"/>
              <w:gridCol w:w="1035"/>
              <w:gridCol w:w="964"/>
              <w:gridCol w:w="1324"/>
              <w:gridCol w:w="105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38" w:type="dxa"/>
                  <w:gridSpan w:val="2"/>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项  目</w:t>
                  </w:r>
                </w:p>
              </w:tc>
              <w:tc>
                <w:tcPr>
                  <w:tcW w:w="1085"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COD</w:t>
                  </w:r>
                  <w:r>
                    <w:rPr>
                      <w:rFonts w:ascii="Times New Roman" w:hAnsi="Times New Roman" w:cs="Times New Roman"/>
                      <w:color w:val="000000"/>
                      <w:szCs w:val="21"/>
                      <w:vertAlign w:val="subscript"/>
                    </w:rPr>
                    <w:t>Cr</w:t>
                  </w:r>
                </w:p>
              </w:tc>
              <w:tc>
                <w:tcPr>
                  <w:tcW w:w="1010"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BOD</w:t>
                  </w:r>
                  <w:r>
                    <w:rPr>
                      <w:rFonts w:ascii="Times New Roman" w:hAnsi="Times New Roman" w:cs="Times New Roman"/>
                      <w:color w:val="000000"/>
                      <w:szCs w:val="21"/>
                      <w:vertAlign w:val="subscript"/>
                    </w:rPr>
                    <w:t>5</w:t>
                  </w:r>
                </w:p>
              </w:tc>
              <w:tc>
                <w:tcPr>
                  <w:tcW w:w="1378"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SS</w:t>
                  </w:r>
                </w:p>
              </w:tc>
              <w:tc>
                <w:tcPr>
                  <w:tcW w:w="1092"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氨氮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31" w:type="dxa"/>
                  <w:vMerge w:val="restart"/>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产生量</w:t>
                  </w:r>
                  <w:r>
                    <w:rPr>
                      <w:rFonts w:ascii="Times New Roman" w:hAnsi="Times New Roman" w:cs="Times New Roman"/>
                      <w:color w:val="000000"/>
                      <w:sz w:val="24"/>
                    </w:rPr>
                    <w:t>3081.4</w:t>
                  </w:r>
                  <w:r>
                    <w:rPr>
                      <w:rFonts w:ascii="Times New Roman" w:hAnsi="Times New Roman" w:cs="Times New Roman"/>
                      <w:color w:val="000000"/>
                      <w:szCs w:val="21"/>
                    </w:rPr>
                    <w:t>m³/a</w:t>
                  </w:r>
                </w:p>
              </w:tc>
              <w:tc>
                <w:tcPr>
                  <w:tcW w:w="2007" w:type="dxa"/>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产生浓度(mg/L)</w:t>
                  </w:r>
                </w:p>
              </w:tc>
              <w:tc>
                <w:tcPr>
                  <w:tcW w:w="1085"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350</w:t>
                  </w:r>
                </w:p>
              </w:tc>
              <w:tc>
                <w:tcPr>
                  <w:tcW w:w="1010"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200</w:t>
                  </w:r>
                </w:p>
              </w:tc>
              <w:tc>
                <w:tcPr>
                  <w:tcW w:w="1378" w:type="dxa"/>
                  <w:vAlign w:val="center"/>
                </w:tcPr>
                <w:p>
                  <w:pPr>
                    <w:tabs>
                      <w:tab w:val="left" w:pos="390"/>
                      <w:tab w:val="center" w:pos="700"/>
                    </w:tabs>
                    <w:jc w:val="center"/>
                    <w:rPr>
                      <w:rFonts w:ascii="Times New Roman" w:hAnsi="Times New Roman" w:cs="Times New Roman"/>
                      <w:color w:val="000000"/>
                      <w:szCs w:val="21"/>
                    </w:rPr>
                  </w:pPr>
                  <w:r>
                    <w:rPr>
                      <w:rFonts w:ascii="Times New Roman" w:hAnsi="Times New Roman" w:cs="Times New Roman"/>
                      <w:color w:val="000000"/>
                      <w:szCs w:val="21"/>
                    </w:rPr>
                    <w:t>200</w:t>
                  </w:r>
                </w:p>
              </w:tc>
              <w:tc>
                <w:tcPr>
                  <w:tcW w:w="1092"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31" w:type="dxa"/>
                  <w:vMerge w:val="continue"/>
                  <w:tcMar>
                    <w:left w:w="0" w:type="dxa"/>
                    <w:right w:w="0" w:type="dxa"/>
                  </w:tcMar>
                  <w:vAlign w:val="center"/>
                </w:tcPr>
                <w:p>
                  <w:pPr>
                    <w:tabs>
                      <w:tab w:val="left" w:pos="624"/>
                    </w:tabs>
                    <w:jc w:val="center"/>
                    <w:rPr>
                      <w:rFonts w:ascii="Times New Roman" w:hAnsi="Times New Roman" w:cs="Times New Roman"/>
                      <w:color w:val="000000"/>
                      <w:szCs w:val="21"/>
                    </w:rPr>
                  </w:pPr>
                </w:p>
              </w:tc>
              <w:tc>
                <w:tcPr>
                  <w:tcW w:w="2007" w:type="dxa"/>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产生量(t/a)</w:t>
                  </w:r>
                </w:p>
              </w:tc>
              <w:tc>
                <w:tcPr>
                  <w:tcW w:w="1085" w:type="dxa"/>
                  <w:tcMar>
                    <w:left w:w="0" w:type="dxa"/>
                    <w:right w:w="0"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w:t>
                  </w:r>
                </w:p>
              </w:tc>
              <w:tc>
                <w:tcPr>
                  <w:tcW w:w="1010" w:type="dxa"/>
                  <w:tcMar>
                    <w:left w:w="0" w:type="dxa"/>
                    <w:right w:w="0"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0.6</w:t>
                  </w:r>
                </w:p>
              </w:tc>
              <w:tc>
                <w:tcPr>
                  <w:tcW w:w="1378" w:type="dxa"/>
                  <w:vAlign w:val="center"/>
                </w:tcPr>
                <w:p>
                  <w:pPr>
                    <w:tabs>
                      <w:tab w:val="left" w:pos="390"/>
                      <w:tab w:val="center" w:pos="70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0.6</w:t>
                  </w:r>
                </w:p>
              </w:tc>
              <w:tc>
                <w:tcPr>
                  <w:tcW w:w="1092"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31" w:type="dxa"/>
                  <w:vMerge w:val="restart"/>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排放量</w:t>
                  </w:r>
                  <w:r>
                    <w:rPr>
                      <w:rFonts w:ascii="Times New Roman" w:hAnsi="Times New Roman" w:cs="Times New Roman"/>
                      <w:color w:val="000000"/>
                      <w:sz w:val="24"/>
                    </w:rPr>
                    <w:t>3081.4</w:t>
                  </w:r>
                  <w:r>
                    <w:rPr>
                      <w:rFonts w:ascii="Times New Roman" w:hAnsi="Times New Roman" w:cs="Times New Roman"/>
                      <w:color w:val="000000"/>
                      <w:szCs w:val="21"/>
                    </w:rPr>
                    <w:t>m³/a</w:t>
                  </w:r>
                </w:p>
              </w:tc>
              <w:tc>
                <w:tcPr>
                  <w:tcW w:w="2007" w:type="dxa"/>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排放浓度(mg/L)</w:t>
                  </w:r>
                </w:p>
              </w:tc>
              <w:tc>
                <w:tcPr>
                  <w:tcW w:w="1085"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300</w:t>
                  </w:r>
                </w:p>
              </w:tc>
              <w:tc>
                <w:tcPr>
                  <w:tcW w:w="1010" w:type="dxa"/>
                  <w:tcMar>
                    <w:left w:w="0" w:type="dxa"/>
                    <w:right w:w="0" w:type="dxa"/>
                  </w:tcMar>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120</w:t>
                  </w:r>
                </w:p>
              </w:tc>
              <w:tc>
                <w:tcPr>
                  <w:tcW w:w="1378"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120</w:t>
                  </w:r>
                </w:p>
              </w:tc>
              <w:tc>
                <w:tcPr>
                  <w:tcW w:w="1092"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31" w:type="dxa"/>
                  <w:vMerge w:val="continue"/>
                  <w:tcMar>
                    <w:left w:w="0" w:type="dxa"/>
                    <w:right w:w="0" w:type="dxa"/>
                  </w:tcMar>
                  <w:vAlign w:val="center"/>
                </w:tcPr>
                <w:p>
                  <w:pPr>
                    <w:tabs>
                      <w:tab w:val="left" w:pos="624"/>
                    </w:tabs>
                    <w:jc w:val="center"/>
                    <w:rPr>
                      <w:rFonts w:ascii="Times New Roman" w:hAnsi="Times New Roman" w:cs="Times New Roman"/>
                      <w:color w:val="000000"/>
                      <w:szCs w:val="21"/>
                    </w:rPr>
                  </w:pPr>
                </w:p>
              </w:tc>
              <w:tc>
                <w:tcPr>
                  <w:tcW w:w="2007" w:type="dxa"/>
                  <w:tcMar>
                    <w:left w:w="0" w:type="dxa"/>
                    <w:right w:w="0" w:type="dxa"/>
                  </w:tcMar>
                  <w:vAlign w:val="center"/>
                </w:tcPr>
                <w:p>
                  <w:pPr>
                    <w:tabs>
                      <w:tab w:val="left" w:pos="624"/>
                    </w:tabs>
                    <w:jc w:val="center"/>
                    <w:rPr>
                      <w:rFonts w:ascii="Times New Roman" w:hAnsi="Times New Roman" w:cs="Times New Roman"/>
                      <w:color w:val="000000"/>
                      <w:szCs w:val="21"/>
                    </w:rPr>
                  </w:pPr>
                  <w:r>
                    <w:rPr>
                      <w:rFonts w:ascii="Times New Roman" w:hAnsi="Times New Roman" w:cs="Times New Roman"/>
                      <w:color w:val="000000"/>
                      <w:szCs w:val="21"/>
                    </w:rPr>
                    <w:t>排放量(t/a)</w:t>
                  </w:r>
                </w:p>
              </w:tc>
              <w:tc>
                <w:tcPr>
                  <w:tcW w:w="1085" w:type="dxa"/>
                  <w:tcMar>
                    <w:left w:w="0" w:type="dxa"/>
                    <w:right w:w="0"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0.9</w:t>
                  </w:r>
                </w:p>
              </w:tc>
              <w:tc>
                <w:tcPr>
                  <w:tcW w:w="1010" w:type="dxa"/>
                  <w:tcMar>
                    <w:left w:w="0" w:type="dxa"/>
                    <w:right w:w="0" w:type="dxa"/>
                  </w:tcMar>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0.4</w:t>
                  </w:r>
                </w:p>
              </w:tc>
              <w:tc>
                <w:tcPr>
                  <w:tcW w:w="1378"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0.4</w:t>
                  </w:r>
                </w:p>
              </w:tc>
              <w:tc>
                <w:tcPr>
                  <w:tcW w:w="1092"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0.1</w:t>
                  </w:r>
                </w:p>
              </w:tc>
            </w:tr>
          </w:tbl>
          <w:p>
            <w:pPr>
              <w:adjustRightInd w:val="0"/>
              <w:snapToGrid w:val="0"/>
              <w:spacing w:line="520" w:lineRule="exact"/>
              <w:ind w:firstLine="480" w:firstLineChars="200"/>
              <w:jc w:val="left"/>
              <w:rPr>
                <w:rFonts w:ascii="Times New Roman" w:hAnsi="Times New Roman" w:cs="Times New Roman"/>
                <w:color w:val="000000"/>
                <w:sz w:val="24"/>
              </w:rPr>
            </w:pPr>
            <w:r>
              <w:rPr>
                <w:rFonts w:ascii="Times New Roman" w:hAnsi="Times New Roman" w:cs="Times New Roman"/>
                <w:color w:val="000000"/>
                <w:sz w:val="24"/>
              </w:rPr>
              <w:t>项目产生的生活污水经处理后达标排放或综合利用，对周围环境影响较小。</w:t>
            </w:r>
          </w:p>
          <w:p>
            <w:pPr>
              <w:spacing w:line="520" w:lineRule="exact"/>
              <w:ind w:firstLine="482" w:firstLineChars="200"/>
              <w:rPr>
                <w:rFonts w:ascii="Times New Roman" w:hAnsi="Times New Roman" w:cs="Times New Roman"/>
                <w:b/>
                <w:color w:val="000000"/>
                <w:sz w:val="24"/>
              </w:rPr>
            </w:pPr>
            <w:r>
              <w:rPr>
                <w:rFonts w:ascii="Times New Roman" w:hAnsi="Times New Roman" w:cs="Times New Roman"/>
                <w:b/>
                <w:color w:val="000000"/>
                <w:sz w:val="24"/>
              </w:rPr>
              <w:t>2、废气对环境的影响分析</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项目产生的废气主要为公共厕所产生的异味及垃圾收集桶异味。</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公共厕所产生的异味：要求建设单位及时打扫，定期焚烧或喷洒除臭剂，产生的异味对周围环境影响较小。</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垃圾收集桶产生的异味：本次环评要求建设单位对产生的生活垃圾做到日产日清，室外垃圾收集桶设置避雨棚，防止雨水进入产生渗滤液，产生的异味经采取措施后对周围环境影响较小。</w:t>
            </w:r>
          </w:p>
          <w:p>
            <w:pPr>
              <w:tabs>
                <w:tab w:val="left" w:pos="624"/>
              </w:tabs>
              <w:spacing w:line="520" w:lineRule="exact"/>
              <w:ind w:firstLine="482" w:firstLineChars="200"/>
              <w:rPr>
                <w:rFonts w:ascii="Times New Roman" w:hAnsi="Times New Roman" w:cs="Times New Roman"/>
                <w:b/>
                <w:color w:val="000000"/>
                <w:sz w:val="24"/>
              </w:rPr>
            </w:pPr>
            <w:r>
              <w:rPr>
                <w:rFonts w:ascii="Times New Roman" w:hAnsi="Times New Roman" w:cs="Times New Roman"/>
                <w:b/>
                <w:color w:val="000000"/>
                <w:sz w:val="24"/>
              </w:rPr>
              <w:t>3、噪声对周围环境的影响分析</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运营期噪声主要为社会噪声，要求项目配套暖通设备设置基础减震，并对活动场所制定规章制度，禁止高声喧哗，经采取以上措施后，项目产生的噪声对周围环境影响较小。</w:t>
            </w:r>
          </w:p>
          <w:p>
            <w:pPr>
              <w:pStyle w:val="14"/>
              <w:adjustRightInd w:val="0"/>
              <w:snapToGrid w:val="0"/>
              <w:spacing w:line="520" w:lineRule="exact"/>
              <w:ind w:firstLine="482" w:firstLineChars="200"/>
              <w:rPr>
                <w:rFonts w:ascii="Times New Roman" w:hAnsi="Times New Roman" w:cs="Times New Roman"/>
                <w:color w:val="000000"/>
                <w:sz w:val="24"/>
                <w:szCs w:val="24"/>
              </w:rPr>
            </w:pPr>
            <w:r>
              <w:rPr>
                <w:rFonts w:ascii="Times New Roman" w:hAnsi="Times New Roman" w:cs="Times New Roman"/>
                <w:b/>
                <w:color w:val="000000"/>
                <w:sz w:val="24"/>
                <w:szCs w:val="24"/>
              </w:rPr>
              <w:t>4、固体废物对周围环境的影响分析</w:t>
            </w:r>
          </w:p>
          <w:p>
            <w:pPr>
              <w:tabs>
                <w:tab w:val="left" w:pos="540"/>
              </w:tabs>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本项目运营期产生的固体废物主要为居民生活垃圾。</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根据前文分析，项目183个服务中心日活动人次为3174人次，工作人员915人，服务时间按照255天计算，垃圾产生量按照0.1kg/人次计算，则年垃圾产生量为104.3t/a（平均0.6t/处·a），其中医疗垃圾产生量按照10%计算，则医疗垃圾产生量为10.4t/a（平均0.06t/处·a）。</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项目产生的生活垃圾设置垃圾收集桶，统一收集，定期由环卫部门清运或送至村垃圾收集池，对周围环境影响较小。</w:t>
            </w:r>
          </w:p>
          <w:p>
            <w:pPr>
              <w:tabs>
                <w:tab w:val="left" w:pos="624"/>
              </w:tabs>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项目产生的医疗垃圾设置密闭容器，统一收集，委托资质单位处置，对周围环境影响较小。</w:t>
            </w:r>
          </w:p>
          <w:p>
            <w:pPr>
              <w:tabs>
                <w:tab w:val="left" w:pos="624"/>
              </w:tabs>
              <w:spacing w:line="500" w:lineRule="exact"/>
              <w:ind w:firstLine="480" w:firstLineChars="200"/>
              <w:rPr>
                <w:rFonts w:ascii="Times New Roman" w:hAnsi="Times New Roman" w:cs="Times New Roman"/>
                <w:color w:val="000000"/>
                <w:sz w:val="24"/>
              </w:rPr>
            </w:pPr>
          </w:p>
          <w:p>
            <w:pPr>
              <w:tabs>
                <w:tab w:val="left" w:pos="624"/>
              </w:tabs>
              <w:spacing w:line="500" w:lineRule="exact"/>
              <w:ind w:firstLine="480" w:firstLineChars="200"/>
              <w:rPr>
                <w:rFonts w:ascii="Times New Roman" w:hAnsi="Times New Roman" w:cs="Times New Roman"/>
                <w:color w:val="000000"/>
                <w:sz w:val="24"/>
              </w:rPr>
            </w:pPr>
          </w:p>
          <w:p>
            <w:pPr>
              <w:tabs>
                <w:tab w:val="left" w:pos="624"/>
              </w:tabs>
              <w:spacing w:line="500" w:lineRule="exact"/>
              <w:ind w:firstLine="480" w:firstLineChars="20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auto" w:sz="4" w:space="0"/>
            </w:tcBorders>
          </w:tcPr>
          <w:p>
            <w:pPr>
              <w:adjustRightInd w:val="0"/>
              <w:snapToGrid w:val="0"/>
              <w:spacing w:line="500" w:lineRule="exact"/>
              <w:rPr>
                <w:rFonts w:ascii="Times New Roman" w:hAnsi="Times New Roman" w:cs="Times New Roman"/>
                <w:b/>
                <w:bCs/>
                <w:color w:val="000000"/>
                <w:sz w:val="24"/>
              </w:rPr>
            </w:pPr>
            <w:r>
              <w:rPr>
                <w:rFonts w:ascii="Times New Roman" w:hAnsi="Times New Roman" w:cs="Times New Roman"/>
                <w:b/>
                <w:bCs/>
                <w:color w:val="000000"/>
                <w:sz w:val="24"/>
              </w:rPr>
              <w:t>三、环保竣工验收</w:t>
            </w:r>
          </w:p>
          <w:p>
            <w:pPr>
              <w:tabs>
                <w:tab w:val="left" w:pos="7920"/>
              </w:tabs>
              <w:adjustRightInd w:val="0"/>
              <w:snapToGrid w:val="0"/>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项目环保竣工内容详见表9。</w:t>
            </w:r>
          </w:p>
          <w:p>
            <w:pPr>
              <w:pStyle w:val="159"/>
              <w:rPr>
                <w:rFonts w:ascii="Times New Roman" w:hAnsi="Times New Roman" w:cs="Times New Roman"/>
              </w:rPr>
            </w:pPr>
            <w:r>
              <w:rPr>
                <w:rFonts w:ascii="Times New Roman" w:hAnsi="Times New Roman" w:cs="Times New Roman"/>
              </w:rPr>
              <w:t>表9  环保设施竣工验收一览表</w:t>
            </w:r>
          </w:p>
          <w:tbl>
            <w:tblPr>
              <w:tblStyle w:val="33"/>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4"/>
              <w:gridCol w:w="809"/>
              <w:gridCol w:w="3018"/>
              <w:gridCol w:w="1134"/>
              <w:gridCol w:w="851"/>
              <w:gridCol w:w="146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序号</w:t>
                  </w:r>
                </w:p>
              </w:tc>
              <w:tc>
                <w:tcPr>
                  <w:tcW w:w="809"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项目</w:t>
                  </w:r>
                </w:p>
              </w:tc>
              <w:tc>
                <w:tcPr>
                  <w:tcW w:w="3018"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环保竣工验收内容</w:t>
                  </w:r>
                </w:p>
              </w:tc>
              <w:tc>
                <w:tcPr>
                  <w:tcW w:w="1134"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实施</w:t>
                  </w:r>
                </w:p>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时间</w:t>
                  </w:r>
                </w:p>
              </w:tc>
              <w:tc>
                <w:tcPr>
                  <w:tcW w:w="851"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验收</w:t>
                  </w:r>
                </w:p>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部门</w:t>
                  </w:r>
                </w:p>
              </w:tc>
              <w:tc>
                <w:tcPr>
                  <w:tcW w:w="1462"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业主</w:t>
                  </w:r>
                </w:p>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职责</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1</w:t>
                  </w:r>
                </w:p>
              </w:tc>
              <w:tc>
                <w:tcPr>
                  <w:tcW w:w="809"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废水</w:t>
                  </w:r>
                </w:p>
              </w:tc>
              <w:tc>
                <w:tcPr>
                  <w:tcW w:w="3018"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实行雨污分流，雨水经过雨水管道进入河流；儒林镇镇区污水处理厂经过化粪池处理后进入县污水处理厂处理达标后排放；其余地方生活污水通过三级化粪池处理后综合利用</w:t>
                  </w:r>
                </w:p>
              </w:tc>
              <w:tc>
                <w:tcPr>
                  <w:tcW w:w="1134" w:type="dxa"/>
                  <w:vMerge w:val="restart"/>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项目竣</w:t>
                  </w:r>
                </w:p>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工验收时</w:t>
                  </w:r>
                </w:p>
              </w:tc>
              <w:tc>
                <w:tcPr>
                  <w:tcW w:w="851" w:type="dxa"/>
                  <w:vMerge w:val="restart"/>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城步县环保局</w:t>
                  </w:r>
                </w:p>
              </w:tc>
              <w:tc>
                <w:tcPr>
                  <w:tcW w:w="1462" w:type="dxa"/>
                  <w:vMerge w:val="restart"/>
                  <w:vAlign w:val="center"/>
                </w:tcPr>
                <w:p>
                  <w:pPr>
                    <w:tabs>
                      <w:tab w:val="left" w:pos="8460"/>
                    </w:tabs>
                    <w:adjustRightInd w:val="0"/>
                    <w:snapToGrid w:val="0"/>
                    <w:rPr>
                      <w:rFonts w:ascii="Times New Roman" w:hAnsi="Times New Roman" w:cs="Times New Roman"/>
                      <w:bCs/>
                      <w:color w:val="000000"/>
                      <w:szCs w:val="21"/>
                    </w:rPr>
                  </w:pPr>
                  <w:r>
                    <w:rPr>
                      <w:rFonts w:ascii="Times New Roman" w:hAnsi="Times New Roman" w:cs="Times New Roman"/>
                      <w:bCs/>
                      <w:color w:val="000000"/>
                      <w:szCs w:val="21"/>
                    </w:rPr>
                    <w:t>加强管理，支付验收、监测费用，协助环保部门工作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2</w:t>
                  </w:r>
                </w:p>
              </w:tc>
              <w:tc>
                <w:tcPr>
                  <w:tcW w:w="809" w:type="dxa"/>
                  <w:vAlign w:val="center"/>
                </w:tcPr>
                <w:p>
                  <w:pPr>
                    <w:tabs>
                      <w:tab w:val="left" w:pos="8460"/>
                    </w:tabs>
                    <w:adjustRightInd w:val="0"/>
                    <w:snapToGrid w:val="0"/>
                    <w:jc w:val="center"/>
                    <w:rPr>
                      <w:rFonts w:ascii="Times New Roman" w:hAnsi="Times New Roman" w:eastAsia="宋体" w:cs="Times New Roman"/>
                      <w:bCs/>
                      <w:color w:val="000000"/>
                      <w:szCs w:val="21"/>
                    </w:rPr>
                  </w:pPr>
                  <w:r>
                    <w:rPr>
                      <w:rFonts w:ascii="Times New Roman" w:hAnsi="Times New Roman" w:cs="Times New Roman"/>
                      <w:bCs/>
                      <w:color w:val="000000"/>
                      <w:szCs w:val="21"/>
                    </w:rPr>
                    <w:t>异味</w:t>
                  </w:r>
                </w:p>
              </w:tc>
              <w:tc>
                <w:tcPr>
                  <w:tcW w:w="3018"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rPr>
                    <w:t>及时清运，定期喷洒除臭剂</w:t>
                  </w:r>
                </w:p>
              </w:tc>
              <w:tc>
                <w:tcPr>
                  <w:tcW w:w="1134"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c>
                <w:tcPr>
                  <w:tcW w:w="851"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c>
                <w:tcPr>
                  <w:tcW w:w="1462"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3</w:t>
                  </w:r>
                </w:p>
              </w:tc>
              <w:tc>
                <w:tcPr>
                  <w:tcW w:w="809" w:type="dxa"/>
                  <w:vAlign w:val="center"/>
                </w:tcPr>
                <w:p>
                  <w:pPr>
                    <w:jc w:val="center"/>
                    <w:rPr>
                      <w:rFonts w:ascii="Times New Roman" w:hAnsi="Times New Roman" w:cs="Times New Roman"/>
                      <w:color w:val="000000"/>
                    </w:rPr>
                  </w:pPr>
                  <w:r>
                    <w:rPr>
                      <w:rFonts w:ascii="Times New Roman" w:hAnsi="Times New Roman" w:cs="Times New Roman"/>
                      <w:color w:val="000000"/>
                    </w:rPr>
                    <w:t>生活垃圾</w:t>
                  </w:r>
                </w:p>
              </w:tc>
              <w:tc>
                <w:tcPr>
                  <w:tcW w:w="3018"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设置垃圾收集桶，镇区生活垃圾委托环卫部门定期清运，其余区域生活垃圾定期送至村垃圾收集池</w:t>
                  </w:r>
                </w:p>
              </w:tc>
              <w:tc>
                <w:tcPr>
                  <w:tcW w:w="1134"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c>
                <w:tcPr>
                  <w:tcW w:w="851"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c>
                <w:tcPr>
                  <w:tcW w:w="1462"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pPr>
                    <w:tabs>
                      <w:tab w:val="left" w:pos="8460"/>
                    </w:tabs>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4</w:t>
                  </w:r>
                </w:p>
              </w:tc>
              <w:tc>
                <w:tcPr>
                  <w:tcW w:w="809" w:type="dxa"/>
                  <w:vAlign w:val="center"/>
                </w:tcPr>
                <w:p>
                  <w:pPr>
                    <w:jc w:val="center"/>
                    <w:rPr>
                      <w:rFonts w:ascii="Times New Roman" w:hAnsi="Times New Roman" w:cs="Times New Roman"/>
                      <w:color w:val="000000"/>
                    </w:rPr>
                  </w:pPr>
                  <w:r>
                    <w:rPr>
                      <w:rFonts w:ascii="Times New Roman" w:hAnsi="Times New Roman" w:cs="Times New Roman"/>
                      <w:color w:val="000000"/>
                    </w:rPr>
                    <w:t>噪声</w:t>
                  </w:r>
                </w:p>
              </w:tc>
              <w:tc>
                <w:tcPr>
                  <w:tcW w:w="3018"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暖通设置基础减震</w:t>
                  </w:r>
                </w:p>
              </w:tc>
              <w:tc>
                <w:tcPr>
                  <w:tcW w:w="1134"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c>
                <w:tcPr>
                  <w:tcW w:w="851"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c>
                <w:tcPr>
                  <w:tcW w:w="1462" w:type="dxa"/>
                  <w:vMerge w:val="continue"/>
                  <w:vAlign w:val="center"/>
                </w:tcPr>
                <w:p>
                  <w:pPr>
                    <w:tabs>
                      <w:tab w:val="left" w:pos="8460"/>
                    </w:tabs>
                    <w:adjustRightInd w:val="0"/>
                    <w:snapToGrid w:val="0"/>
                    <w:jc w:val="center"/>
                    <w:rPr>
                      <w:rFonts w:ascii="Times New Roman" w:hAnsi="Times New Roman" w:cs="Times New Roman"/>
                      <w:bCs/>
                      <w:color w:val="000000"/>
                      <w:szCs w:val="21"/>
                    </w:rPr>
                  </w:pPr>
                </w:p>
              </w:tc>
            </w:tr>
          </w:tbl>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p>
            <w:pPr>
              <w:spacing w:line="520" w:lineRule="exact"/>
              <w:rPr>
                <w:rFonts w:ascii="Times New Roman" w:hAnsi="Times New Roman" w:cs="Times New Roman"/>
                <w:b/>
                <w:color w:val="000000"/>
                <w:sz w:val="24"/>
              </w:rPr>
            </w:pPr>
          </w:p>
        </w:tc>
      </w:tr>
      <w:bookmarkEnd w:id="52"/>
      <w:bookmarkEnd w:id="53"/>
      <w:bookmarkEnd w:id="54"/>
    </w:tbl>
    <w:p>
      <w:pPr>
        <w:pStyle w:val="7"/>
        <w:rPr>
          <w:rFonts w:ascii="Times New Roman" w:hAnsi="Times New Roman" w:cs="Times New Roman"/>
          <w:sz w:val="30"/>
          <w:szCs w:val="30"/>
        </w:rPr>
      </w:pPr>
      <w:bookmarkStart w:id="57" w:name="_Toc397331556"/>
      <w:bookmarkStart w:id="58" w:name="_Toc187565917"/>
      <w:bookmarkStart w:id="59" w:name="_Toc172020809"/>
      <w:bookmarkStart w:id="60" w:name="_Toc224899820"/>
      <w:bookmarkStart w:id="61" w:name="_Toc226099898"/>
      <w:bookmarkStart w:id="62" w:name="_Toc172020810"/>
      <w:r>
        <w:rPr>
          <w:rFonts w:ascii="Times New Roman" w:hAnsi="Times New Roman" w:cs="Times New Roman"/>
          <w:sz w:val="30"/>
          <w:szCs w:val="30"/>
        </w:rPr>
        <w:t>八、建设项目采取的环保措施及治理效果</w:t>
      </w:r>
      <w:bookmarkEnd w:id="57"/>
      <w:bookmarkEnd w:id="58"/>
      <w:bookmarkEnd w:id="59"/>
    </w:p>
    <w:tbl>
      <w:tblPr>
        <w:tblStyle w:val="33"/>
        <w:tblW w:w="84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60"/>
        <w:gridCol w:w="1390"/>
        <w:gridCol w:w="1486"/>
        <w:gridCol w:w="292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Borders>
              <w:tl2br w:val="single" w:color="auto" w:sz="4" w:space="0"/>
            </w:tcBorders>
            <w:vAlign w:val="center"/>
          </w:tcPr>
          <w:p>
            <w:pPr>
              <w:tabs>
                <w:tab w:val="left" w:pos="624"/>
              </w:tabs>
              <w:spacing w:line="320" w:lineRule="exact"/>
              <w:jc w:val="right"/>
              <w:rPr>
                <w:rFonts w:ascii="Times New Roman" w:hAnsi="Times New Roman" w:cs="Times New Roman"/>
                <w:color w:val="000000"/>
                <w:sz w:val="24"/>
              </w:rPr>
            </w:pPr>
            <w:r>
              <w:rPr>
                <w:rFonts w:ascii="Times New Roman" w:hAnsi="Times New Roman" w:cs="Times New Roman"/>
                <w:color w:val="000000"/>
                <w:sz w:val="24"/>
              </w:rPr>
              <w:t>内容</w:t>
            </w:r>
          </w:p>
          <w:p>
            <w:pPr>
              <w:tabs>
                <w:tab w:val="left" w:pos="624"/>
              </w:tabs>
              <w:spacing w:line="320" w:lineRule="exact"/>
              <w:rPr>
                <w:rFonts w:ascii="Times New Roman" w:hAnsi="Times New Roman" w:cs="Times New Roman"/>
                <w:color w:val="000000"/>
                <w:sz w:val="24"/>
              </w:rPr>
            </w:pPr>
            <w:r>
              <w:rPr>
                <w:rFonts w:ascii="Times New Roman" w:hAnsi="Times New Roman" w:cs="Times New Roman"/>
                <w:color w:val="000000"/>
                <w:sz w:val="24"/>
              </w:rPr>
              <w:t>类型</w:t>
            </w:r>
          </w:p>
        </w:tc>
        <w:tc>
          <w:tcPr>
            <w:tcW w:w="1950" w:type="dxa"/>
            <w:gridSpan w:val="2"/>
            <w:vAlign w:val="center"/>
          </w:tcPr>
          <w:p>
            <w:pPr>
              <w:tabs>
                <w:tab w:val="left" w:pos="624"/>
              </w:tabs>
              <w:spacing w:line="320" w:lineRule="exact"/>
              <w:jc w:val="center"/>
              <w:rPr>
                <w:rFonts w:ascii="Times New Roman" w:hAnsi="Times New Roman" w:cs="Times New Roman"/>
                <w:color w:val="000000"/>
                <w:sz w:val="24"/>
              </w:rPr>
            </w:pPr>
            <w:r>
              <w:rPr>
                <w:rFonts w:ascii="Times New Roman" w:hAnsi="Times New Roman" w:cs="Times New Roman"/>
                <w:color w:val="000000"/>
                <w:sz w:val="24"/>
              </w:rPr>
              <w:t>排放源</w:t>
            </w:r>
          </w:p>
          <w:p>
            <w:pPr>
              <w:tabs>
                <w:tab w:val="left" w:pos="624"/>
              </w:tabs>
              <w:spacing w:line="320" w:lineRule="exact"/>
              <w:jc w:val="center"/>
              <w:rPr>
                <w:rFonts w:ascii="Times New Roman" w:hAnsi="Times New Roman" w:cs="Times New Roman"/>
                <w:color w:val="000000"/>
                <w:sz w:val="24"/>
              </w:rPr>
            </w:pPr>
            <w:r>
              <w:rPr>
                <w:rFonts w:ascii="Times New Roman" w:hAnsi="Times New Roman" w:cs="Times New Roman"/>
                <w:color w:val="000000"/>
                <w:sz w:val="24"/>
              </w:rPr>
              <w:t>(编号)</w:t>
            </w:r>
          </w:p>
        </w:tc>
        <w:tc>
          <w:tcPr>
            <w:tcW w:w="1486" w:type="dxa"/>
            <w:vAlign w:val="center"/>
          </w:tcPr>
          <w:p>
            <w:pPr>
              <w:tabs>
                <w:tab w:val="left" w:pos="624"/>
              </w:tabs>
              <w:spacing w:line="320" w:lineRule="exact"/>
              <w:jc w:val="center"/>
              <w:rPr>
                <w:rFonts w:ascii="Times New Roman" w:hAnsi="Times New Roman" w:cs="Times New Roman"/>
                <w:color w:val="000000"/>
                <w:sz w:val="24"/>
              </w:rPr>
            </w:pPr>
            <w:r>
              <w:rPr>
                <w:rFonts w:ascii="Times New Roman" w:hAnsi="Times New Roman" w:cs="Times New Roman"/>
                <w:color w:val="000000"/>
                <w:sz w:val="24"/>
              </w:rPr>
              <w:t>污染物名称</w:t>
            </w:r>
          </w:p>
        </w:tc>
        <w:tc>
          <w:tcPr>
            <w:tcW w:w="2924" w:type="dxa"/>
            <w:vAlign w:val="center"/>
          </w:tcPr>
          <w:p>
            <w:pPr>
              <w:tabs>
                <w:tab w:val="left" w:pos="624"/>
              </w:tabs>
              <w:spacing w:line="320" w:lineRule="exact"/>
              <w:jc w:val="center"/>
              <w:rPr>
                <w:rFonts w:ascii="Times New Roman" w:hAnsi="Times New Roman" w:cs="Times New Roman"/>
                <w:color w:val="000000"/>
                <w:sz w:val="24"/>
              </w:rPr>
            </w:pPr>
            <w:r>
              <w:rPr>
                <w:rFonts w:ascii="Times New Roman" w:hAnsi="Times New Roman" w:cs="Times New Roman"/>
                <w:color w:val="000000"/>
                <w:sz w:val="24"/>
              </w:rPr>
              <w:t>防治措施</w:t>
            </w:r>
          </w:p>
        </w:tc>
        <w:tc>
          <w:tcPr>
            <w:tcW w:w="1281" w:type="dxa"/>
            <w:vAlign w:val="center"/>
          </w:tcPr>
          <w:p>
            <w:pPr>
              <w:tabs>
                <w:tab w:val="left" w:pos="624"/>
              </w:tabs>
              <w:spacing w:line="320" w:lineRule="exact"/>
              <w:jc w:val="center"/>
              <w:rPr>
                <w:rFonts w:ascii="Times New Roman" w:hAnsi="Times New Roman" w:cs="Times New Roman"/>
                <w:color w:val="000000"/>
                <w:sz w:val="24"/>
              </w:rPr>
            </w:pPr>
            <w:r>
              <w:rPr>
                <w:rFonts w:ascii="Times New Roman" w:hAnsi="Times New Roman" w:cs="Times New Roman"/>
                <w:color w:val="000000"/>
                <w:sz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restart"/>
            <w:textDirection w:val="tbRlV"/>
            <w:vAlign w:val="center"/>
          </w:tcPr>
          <w:p>
            <w:pPr>
              <w:tabs>
                <w:tab w:val="left" w:pos="624"/>
              </w:tabs>
              <w:spacing w:line="320" w:lineRule="exact"/>
              <w:ind w:left="113" w:right="113"/>
              <w:jc w:val="center"/>
              <w:rPr>
                <w:rFonts w:ascii="Times New Roman" w:hAnsi="Times New Roman" w:cs="Times New Roman"/>
                <w:color w:val="000000"/>
                <w:sz w:val="24"/>
              </w:rPr>
            </w:pPr>
            <w:r>
              <w:rPr>
                <w:rFonts w:ascii="Times New Roman" w:hAnsi="Times New Roman" w:cs="Times New Roman"/>
                <w:color w:val="000000"/>
                <w:sz w:val="24"/>
              </w:rPr>
              <w:t>大气污染物</w:t>
            </w:r>
          </w:p>
        </w:tc>
        <w:tc>
          <w:tcPr>
            <w:tcW w:w="560" w:type="dxa"/>
            <w:vAlign w:val="center"/>
          </w:tcPr>
          <w:p>
            <w:pPr>
              <w:tabs>
                <w:tab w:val="left" w:pos="624"/>
              </w:tabs>
              <w:spacing w:line="320" w:lineRule="exact"/>
              <w:jc w:val="center"/>
              <w:rPr>
                <w:rFonts w:ascii="Times New Roman" w:hAnsi="Times New Roman" w:cs="Times New Roman"/>
                <w:b/>
                <w:color w:val="000000"/>
                <w:szCs w:val="21"/>
              </w:rPr>
            </w:pPr>
            <w:r>
              <w:rPr>
                <w:rFonts w:ascii="Times New Roman" w:hAnsi="Times New Roman" w:cs="Times New Roman"/>
                <w:color w:val="000000"/>
                <w:szCs w:val="21"/>
              </w:rPr>
              <w:t>施工期</w:t>
            </w:r>
          </w:p>
        </w:tc>
        <w:tc>
          <w:tcPr>
            <w:tcW w:w="1390" w:type="dxa"/>
            <w:vAlign w:val="center"/>
          </w:tcPr>
          <w:p>
            <w:pPr>
              <w:tabs>
                <w:tab w:val="left" w:pos="624"/>
              </w:tabs>
              <w:spacing w:line="320" w:lineRule="exact"/>
              <w:jc w:val="center"/>
              <w:rPr>
                <w:rFonts w:ascii="Times New Roman" w:hAnsi="Times New Roman" w:cs="Times New Roman"/>
                <w:b/>
                <w:color w:val="000000"/>
                <w:szCs w:val="21"/>
              </w:rPr>
            </w:pPr>
            <w:r>
              <w:rPr>
                <w:rFonts w:ascii="Times New Roman" w:hAnsi="Times New Roman" w:cs="Times New Roman"/>
                <w:color w:val="000000"/>
                <w:szCs w:val="21"/>
              </w:rPr>
              <w:t>施工区</w:t>
            </w:r>
          </w:p>
        </w:tc>
        <w:tc>
          <w:tcPr>
            <w:tcW w:w="1486"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扬尘</w:t>
            </w:r>
          </w:p>
          <w:p>
            <w:pPr>
              <w:tabs>
                <w:tab w:val="left" w:pos="624"/>
              </w:tabs>
              <w:spacing w:line="320" w:lineRule="exact"/>
              <w:jc w:val="center"/>
              <w:rPr>
                <w:rFonts w:ascii="Times New Roman" w:hAnsi="Times New Roman" w:cs="Times New Roman"/>
                <w:b/>
                <w:color w:val="000000"/>
                <w:szCs w:val="21"/>
              </w:rPr>
            </w:pPr>
            <w:r>
              <w:rPr>
                <w:rFonts w:ascii="Times New Roman" w:hAnsi="Times New Roman" w:cs="Times New Roman"/>
                <w:color w:val="000000"/>
                <w:szCs w:val="21"/>
              </w:rPr>
              <w:t>运输车辆尾气</w:t>
            </w:r>
          </w:p>
        </w:tc>
        <w:tc>
          <w:tcPr>
            <w:tcW w:w="2924" w:type="dxa"/>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洒水降尘、设置围挡，建筑材料运输、堆存采用薄膜覆盖</w:t>
            </w:r>
          </w:p>
          <w:p>
            <w:pPr>
              <w:tabs>
                <w:tab w:val="left" w:pos="624"/>
              </w:tabs>
              <w:spacing w:line="300" w:lineRule="exact"/>
              <w:jc w:val="center"/>
              <w:rPr>
                <w:rFonts w:ascii="Times New Roman" w:hAnsi="Times New Roman" w:cs="Times New Roman"/>
                <w:b/>
                <w:color w:val="000000"/>
                <w:szCs w:val="21"/>
              </w:rPr>
            </w:pPr>
            <w:r>
              <w:rPr>
                <w:rFonts w:ascii="Times New Roman" w:hAnsi="Times New Roman" w:cs="Times New Roman"/>
                <w:color w:val="000000"/>
                <w:szCs w:val="21"/>
              </w:rPr>
              <w:t>使用符合国家标准要求的机械设备</w:t>
            </w:r>
          </w:p>
        </w:tc>
        <w:tc>
          <w:tcPr>
            <w:tcW w:w="1281" w:type="dxa"/>
            <w:vAlign w:val="center"/>
          </w:tcPr>
          <w:p>
            <w:pPr>
              <w:tabs>
                <w:tab w:val="left" w:pos="624"/>
              </w:tabs>
              <w:spacing w:line="30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Cs w:val="21"/>
              </w:rPr>
            </w:pPr>
          </w:p>
        </w:tc>
        <w:tc>
          <w:tcPr>
            <w:tcW w:w="560"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营</w:t>
            </w:r>
          </w:p>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运</w:t>
            </w:r>
          </w:p>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期</w:t>
            </w:r>
          </w:p>
        </w:tc>
        <w:tc>
          <w:tcPr>
            <w:tcW w:w="1390"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公共厕所</w:t>
            </w:r>
          </w:p>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垃圾收集桶</w:t>
            </w:r>
          </w:p>
        </w:tc>
        <w:tc>
          <w:tcPr>
            <w:tcW w:w="1486"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异味</w:t>
            </w:r>
          </w:p>
        </w:tc>
        <w:tc>
          <w:tcPr>
            <w:tcW w:w="2924" w:type="dxa"/>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及时清运</w:t>
            </w:r>
          </w:p>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定期喷洒除臭剂</w:t>
            </w:r>
          </w:p>
        </w:tc>
        <w:tc>
          <w:tcPr>
            <w:tcW w:w="1281" w:type="dxa"/>
            <w:vAlign w:val="center"/>
          </w:tcPr>
          <w:p>
            <w:pPr>
              <w:tabs>
                <w:tab w:val="left" w:pos="624"/>
              </w:tabs>
              <w:spacing w:line="30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restart"/>
            <w:textDirection w:val="tbRlV"/>
            <w:vAlign w:val="center"/>
          </w:tcPr>
          <w:p>
            <w:pPr>
              <w:tabs>
                <w:tab w:val="left" w:pos="624"/>
              </w:tabs>
              <w:spacing w:line="320" w:lineRule="exact"/>
              <w:ind w:left="113" w:right="113"/>
              <w:jc w:val="center"/>
              <w:rPr>
                <w:rFonts w:ascii="Times New Roman" w:hAnsi="Times New Roman" w:cs="Times New Roman"/>
                <w:color w:val="000000"/>
                <w:sz w:val="24"/>
              </w:rPr>
            </w:pPr>
            <w:r>
              <w:rPr>
                <w:rFonts w:ascii="Times New Roman" w:hAnsi="Times New Roman" w:cs="Times New Roman"/>
                <w:color w:val="000000"/>
                <w:sz w:val="24"/>
              </w:rPr>
              <w:t>水污染物</w:t>
            </w:r>
          </w:p>
        </w:tc>
        <w:tc>
          <w:tcPr>
            <w:tcW w:w="560" w:type="dxa"/>
            <w:vMerge w:val="restart"/>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施工期</w:t>
            </w:r>
          </w:p>
        </w:tc>
        <w:tc>
          <w:tcPr>
            <w:tcW w:w="1390" w:type="dxa"/>
            <w:vMerge w:val="restart"/>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施工</w:t>
            </w:r>
          </w:p>
        </w:tc>
        <w:tc>
          <w:tcPr>
            <w:tcW w:w="1486" w:type="dxa"/>
            <w:tcBorders>
              <w:bottom w:val="single" w:color="auto" w:sz="4" w:space="0"/>
            </w:tcBorders>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生活污水</w:t>
            </w:r>
          </w:p>
        </w:tc>
        <w:tc>
          <w:tcPr>
            <w:tcW w:w="2924" w:type="dxa"/>
            <w:tcBorders>
              <w:bottom w:val="single" w:color="auto" w:sz="4" w:space="0"/>
            </w:tcBorders>
            <w:vAlign w:val="center"/>
          </w:tcPr>
          <w:p>
            <w:pPr>
              <w:tabs>
                <w:tab w:val="left" w:pos="-108"/>
              </w:tabs>
              <w:spacing w:line="3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设置临时化粪池或依托原有处理设施</w:t>
            </w:r>
          </w:p>
        </w:tc>
        <w:tc>
          <w:tcPr>
            <w:tcW w:w="1281" w:type="dxa"/>
            <w:tcBorders>
              <w:bottom w:val="single" w:color="auto" w:sz="4" w:space="0"/>
            </w:tcBorders>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对周围环影响较小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 w:val="24"/>
              </w:rPr>
            </w:pPr>
          </w:p>
        </w:tc>
        <w:tc>
          <w:tcPr>
            <w:tcW w:w="56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39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486" w:type="dxa"/>
            <w:tcBorders>
              <w:bottom w:val="single" w:color="auto" w:sz="4" w:space="0"/>
            </w:tcBorders>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施工废水</w:t>
            </w:r>
          </w:p>
        </w:tc>
        <w:tc>
          <w:tcPr>
            <w:tcW w:w="2924" w:type="dxa"/>
            <w:tcBorders>
              <w:bottom w:val="single" w:color="auto" w:sz="4" w:space="0"/>
            </w:tcBorders>
            <w:vAlign w:val="center"/>
          </w:tcPr>
          <w:p>
            <w:pPr>
              <w:tabs>
                <w:tab w:val="left" w:pos="-108"/>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设置防渗隔油沉淀池，处理后回用</w:t>
            </w:r>
          </w:p>
        </w:tc>
        <w:tc>
          <w:tcPr>
            <w:tcW w:w="1281" w:type="dxa"/>
            <w:tcBorders>
              <w:bottom w:val="single" w:color="auto" w:sz="4" w:space="0"/>
            </w:tcBorders>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Cs w:val="21"/>
              </w:rPr>
            </w:pPr>
          </w:p>
        </w:tc>
        <w:tc>
          <w:tcPr>
            <w:tcW w:w="560"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营运期</w:t>
            </w:r>
          </w:p>
        </w:tc>
        <w:tc>
          <w:tcPr>
            <w:tcW w:w="1390" w:type="dxa"/>
            <w:vAlign w:val="center"/>
          </w:tcPr>
          <w:p>
            <w:pPr>
              <w:jc w:val="center"/>
              <w:rPr>
                <w:rFonts w:ascii="Times New Roman" w:hAnsi="Times New Roman" w:eastAsia="宋体" w:cs="Times New Roman"/>
                <w:color w:val="000000"/>
              </w:rPr>
            </w:pPr>
            <w:r>
              <w:rPr>
                <w:rFonts w:ascii="Times New Roman" w:hAnsi="Times New Roman" w:cs="Times New Roman"/>
                <w:color w:val="000000"/>
              </w:rPr>
              <w:t>活动人员</w:t>
            </w:r>
          </w:p>
        </w:tc>
        <w:tc>
          <w:tcPr>
            <w:tcW w:w="1486" w:type="dxa"/>
            <w:vAlign w:val="center"/>
          </w:tcPr>
          <w:p>
            <w:pPr>
              <w:jc w:val="center"/>
              <w:rPr>
                <w:rFonts w:ascii="Times New Roman" w:hAnsi="Times New Roman" w:cs="Times New Roman"/>
                <w:color w:val="000000"/>
              </w:rPr>
            </w:pPr>
            <w:r>
              <w:rPr>
                <w:rFonts w:ascii="Times New Roman" w:hAnsi="Times New Roman" w:cs="Times New Roman"/>
                <w:color w:val="000000"/>
                <w:szCs w:val="21"/>
              </w:rPr>
              <w:t>生活污水</w:t>
            </w:r>
          </w:p>
        </w:tc>
        <w:tc>
          <w:tcPr>
            <w:tcW w:w="2924" w:type="dxa"/>
            <w:tcBorders>
              <w:bottom w:val="single" w:color="000000" w:sz="6" w:space="0"/>
            </w:tcBorders>
            <w:vAlign w:val="center"/>
          </w:tcPr>
          <w:p>
            <w:pPr>
              <w:jc w:val="center"/>
              <w:rPr>
                <w:rFonts w:ascii="Times New Roman" w:hAnsi="Times New Roman" w:eastAsia="宋体" w:cs="Times New Roman"/>
                <w:color w:val="000000"/>
              </w:rPr>
            </w:pPr>
            <w:r>
              <w:rPr>
                <w:rFonts w:ascii="Times New Roman" w:hAnsi="Times New Roman" w:cs="Times New Roman"/>
                <w:color w:val="000000"/>
              </w:rPr>
              <w:t>设置三级化粪池或依托原有污水处理措施</w:t>
            </w:r>
          </w:p>
        </w:tc>
        <w:tc>
          <w:tcPr>
            <w:tcW w:w="1281" w:type="dxa"/>
            <w:vAlign w:val="center"/>
          </w:tcPr>
          <w:p>
            <w:pPr>
              <w:jc w:val="center"/>
              <w:rPr>
                <w:rFonts w:ascii="Times New Roman" w:hAnsi="Times New Roman" w:cs="Times New Roman"/>
                <w:color w:val="000000"/>
              </w:rPr>
            </w:pPr>
            <w:r>
              <w:rPr>
                <w:rFonts w:ascii="Times New Roman" w:hAnsi="Times New Roman" w:cs="Times New Roman"/>
                <w:color w:val="000000"/>
                <w:szCs w:val="21"/>
              </w:rPr>
              <w:t>达标排放或综合利用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restart"/>
            <w:textDirection w:val="tbRlV"/>
            <w:vAlign w:val="center"/>
          </w:tcPr>
          <w:p>
            <w:pPr>
              <w:tabs>
                <w:tab w:val="left" w:pos="624"/>
              </w:tabs>
              <w:spacing w:line="320" w:lineRule="exact"/>
              <w:ind w:left="113" w:right="113"/>
              <w:jc w:val="center"/>
              <w:rPr>
                <w:rFonts w:ascii="Times New Roman" w:hAnsi="Times New Roman" w:cs="Times New Roman"/>
                <w:color w:val="000000"/>
                <w:sz w:val="24"/>
              </w:rPr>
            </w:pPr>
            <w:r>
              <w:rPr>
                <w:rFonts w:ascii="Times New Roman" w:hAnsi="Times New Roman" w:cs="Times New Roman"/>
                <w:color w:val="000000"/>
                <w:sz w:val="24"/>
              </w:rPr>
              <w:t>固体废物</w:t>
            </w:r>
          </w:p>
        </w:tc>
        <w:tc>
          <w:tcPr>
            <w:tcW w:w="560" w:type="dxa"/>
            <w:vMerge w:val="restart"/>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施工期</w:t>
            </w:r>
          </w:p>
        </w:tc>
        <w:tc>
          <w:tcPr>
            <w:tcW w:w="1390" w:type="dxa"/>
            <w:vMerge w:val="restart"/>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施工区</w:t>
            </w:r>
          </w:p>
        </w:tc>
        <w:tc>
          <w:tcPr>
            <w:tcW w:w="1486"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建筑垃圾</w:t>
            </w:r>
          </w:p>
        </w:tc>
        <w:tc>
          <w:tcPr>
            <w:tcW w:w="2924" w:type="dxa"/>
            <w:vMerge w:val="restart"/>
            <w:vAlign w:val="center"/>
          </w:tcPr>
          <w:p>
            <w:pPr>
              <w:tabs>
                <w:tab w:val="left" w:pos="624"/>
              </w:tabs>
              <w:spacing w:line="3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部分回填、部分用作绿化覆土，其余运至指定消纳场</w:t>
            </w:r>
          </w:p>
        </w:tc>
        <w:tc>
          <w:tcPr>
            <w:tcW w:w="1281" w:type="dxa"/>
            <w:vMerge w:val="restart"/>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kern w:val="0"/>
                <w:szCs w:val="21"/>
              </w:rPr>
              <w:t>按要求处置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 w:val="24"/>
              </w:rPr>
            </w:pPr>
          </w:p>
        </w:tc>
        <w:tc>
          <w:tcPr>
            <w:tcW w:w="56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39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486"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装潢垃圾</w:t>
            </w:r>
          </w:p>
        </w:tc>
        <w:tc>
          <w:tcPr>
            <w:tcW w:w="2924" w:type="dxa"/>
            <w:vMerge w:val="continue"/>
            <w:vAlign w:val="center"/>
          </w:tcPr>
          <w:p>
            <w:pPr>
              <w:tabs>
                <w:tab w:val="left" w:pos="624"/>
              </w:tabs>
              <w:spacing w:line="300" w:lineRule="exact"/>
              <w:jc w:val="center"/>
              <w:rPr>
                <w:rFonts w:ascii="Times New Roman" w:hAnsi="Times New Roman" w:cs="Times New Roman"/>
                <w:color w:val="000000"/>
                <w:szCs w:val="21"/>
              </w:rPr>
            </w:pPr>
          </w:p>
        </w:tc>
        <w:tc>
          <w:tcPr>
            <w:tcW w:w="1281" w:type="dxa"/>
            <w:vMerge w:val="continue"/>
            <w:vAlign w:val="center"/>
          </w:tcPr>
          <w:p>
            <w:pPr>
              <w:tabs>
                <w:tab w:val="left" w:pos="624"/>
              </w:tabs>
              <w:spacing w:line="300" w:lineRule="exact"/>
              <w:jc w:val="center"/>
              <w:rPr>
                <w:rFonts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 w:val="24"/>
              </w:rPr>
            </w:pPr>
          </w:p>
        </w:tc>
        <w:tc>
          <w:tcPr>
            <w:tcW w:w="56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39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486"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弃土</w:t>
            </w:r>
          </w:p>
        </w:tc>
        <w:tc>
          <w:tcPr>
            <w:tcW w:w="2924" w:type="dxa"/>
            <w:vMerge w:val="continue"/>
            <w:tcBorders>
              <w:bottom w:val="single" w:color="000000" w:sz="6" w:space="0"/>
            </w:tcBorders>
            <w:vAlign w:val="center"/>
          </w:tcPr>
          <w:p>
            <w:pPr>
              <w:tabs>
                <w:tab w:val="left" w:pos="624"/>
              </w:tabs>
              <w:spacing w:line="300" w:lineRule="exact"/>
              <w:jc w:val="center"/>
              <w:rPr>
                <w:rFonts w:ascii="Times New Roman" w:hAnsi="Times New Roman" w:cs="Times New Roman"/>
                <w:color w:val="000000"/>
                <w:szCs w:val="21"/>
              </w:rPr>
            </w:pPr>
          </w:p>
        </w:tc>
        <w:tc>
          <w:tcPr>
            <w:tcW w:w="1281" w:type="dxa"/>
            <w:vMerge w:val="continue"/>
            <w:vAlign w:val="center"/>
          </w:tcPr>
          <w:p>
            <w:pPr>
              <w:tabs>
                <w:tab w:val="left" w:pos="624"/>
              </w:tabs>
              <w:spacing w:line="300" w:lineRule="exact"/>
              <w:jc w:val="center"/>
              <w:rPr>
                <w:rFonts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 w:val="24"/>
              </w:rPr>
            </w:pPr>
          </w:p>
        </w:tc>
        <w:tc>
          <w:tcPr>
            <w:tcW w:w="56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39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486"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生活垃圾</w:t>
            </w:r>
          </w:p>
        </w:tc>
        <w:tc>
          <w:tcPr>
            <w:tcW w:w="2924" w:type="dxa"/>
            <w:tcBorders>
              <w:top w:val="single" w:color="000000" w:sz="6" w:space="0"/>
            </w:tcBorders>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委托当地环卫部门定期清运或送至村垃圾收集池</w:t>
            </w:r>
          </w:p>
        </w:tc>
        <w:tc>
          <w:tcPr>
            <w:tcW w:w="1281" w:type="dxa"/>
            <w:vMerge w:val="continue"/>
            <w:tcBorders>
              <w:bottom w:val="single" w:color="000000" w:sz="6" w:space="0"/>
            </w:tcBorders>
            <w:vAlign w:val="center"/>
          </w:tcPr>
          <w:p>
            <w:pPr>
              <w:tabs>
                <w:tab w:val="left" w:pos="624"/>
              </w:tabs>
              <w:spacing w:line="300" w:lineRule="exact"/>
              <w:jc w:val="center"/>
              <w:rPr>
                <w:rFonts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Cs w:val="21"/>
              </w:rPr>
            </w:pPr>
          </w:p>
        </w:tc>
        <w:tc>
          <w:tcPr>
            <w:tcW w:w="560" w:type="dxa"/>
            <w:vMerge w:val="restart"/>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营运期</w:t>
            </w:r>
          </w:p>
        </w:tc>
        <w:tc>
          <w:tcPr>
            <w:tcW w:w="1390" w:type="dxa"/>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办事人员</w:t>
            </w:r>
          </w:p>
          <w:p>
            <w:pPr>
              <w:jc w:val="center"/>
              <w:rPr>
                <w:rFonts w:ascii="Times New Roman" w:hAnsi="Times New Roman" w:cs="Times New Roman"/>
                <w:color w:val="000000"/>
              </w:rPr>
            </w:pPr>
            <w:r>
              <w:rPr>
                <w:rFonts w:ascii="Times New Roman" w:hAnsi="Times New Roman" w:cs="Times New Roman"/>
                <w:color w:val="000000"/>
                <w:szCs w:val="21"/>
              </w:rPr>
              <w:t>工作人员</w:t>
            </w:r>
          </w:p>
        </w:tc>
        <w:tc>
          <w:tcPr>
            <w:tcW w:w="1486" w:type="dxa"/>
            <w:vAlign w:val="center"/>
          </w:tcPr>
          <w:p>
            <w:pPr>
              <w:jc w:val="center"/>
              <w:rPr>
                <w:rFonts w:ascii="Times New Roman" w:hAnsi="Times New Roman" w:cs="Times New Roman"/>
                <w:color w:val="000000"/>
              </w:rPr>
            </w:pPr>
            <w:r>
              <w:rPr>
                <w:rFonts w:ascii="Times New Roman" w:hAnsi="Times New Roman" w:cs="Times New Roman"/>
                <w:color w:val="000000"/>
                <w:szCs w:val="21"/>
              </w:rPr>
              <w:t>生活垃圾</w:t>
            </w:r>
          </w:p>
        </w:tc>
        <w:tc>
          <w:tcPr>
            <w:tcW w:w="2924" w:type="dxa"/>
            <w:vAlign w:val="center"/>
          </w:tcPr>
          <w:p>
            <w:pPr>
              <w:jc w:val="center"/>
              <w:rPr>
                <w:rFonts w:ascii="Times New Roman" w:hAnsi="Times New Roman" w:cs="Times New Roman"/>
                <w:color w:val="000000"/>
              </w:rPr>
            </w:pPr>
            <w:r>
              <w:rPr>
                <w:rFonts w:ascii="Times New Roman" w:hAnsi="Times New Roman" w:cs="Times New Roman"/>
                <w:color w:val="000000"/>
                <w:szCs w:val="21"/>
              </w:rPr>
              <w:t>设置垃圾收集点2个，生活垃圾分类收集，委托当地环卫部门定期清运</w:t>
            </w:r>
          </w:p>
        </w:tc>
        <w:tc>
          <w:tcPr>
            <w:tcW w:w="1281" w:type="dxa"/>
            <w:tcBorders>
              <w:top w:val="single" w:color="000000" w:sz="6" w:space="0"/>
            </w:tcBorders>
            <w:vAlign w:val="center"/>
          </w:tcPr>
          <w:p>
            <w:pPr>
              <w:jc w:val="center"/>
              <w:rPr>
                <w:rFonts w:ascii="Times New Roman" w:hAnsi="Times New Roman" w:cs="Times New Roman"/>
                <w:color w:val="000000"/>
              </w:rPr>
            </w:pPr>
            <w:r>
              <w:rPr>
                <w:rFonts w:ascii="Times New Roman" w:hAnsi="Times New Roman" w:cs="Times New Roman"/>
                <w:color w:val="000000"/>
                <w:szCs w:val="21"/>
              </w:rPr>
              <w:t>按要求处置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Cs w:val="21"/>
              </w:rPr>
            </w:pPr>
          </w:p>
        </w:tc>
        <w:tc>
          <w:tcPr>
            <w:tcW w:w="560" w:type="dxa"/>
            <w:vMerge w:val="continue"/>
            <w:vAlign w:val="center"/>
          </w:tcPr>
          <w:p>
            <w:pPr>
              <w:tabs>
                <w:tab w:val="left" w:pos="624"/>
              </w:tabs>
              <w:spacing w:line="320" w:lineRule="exact"/>
              <w:jc w:val="center"/>
              <w:rPr>
                <w:rFonts w:ascii="Times New Roman" w:hAnsi="Times New Roman" w:cs="Times New Roman"/>
                <w:color w:val="000000"/>
                <w:szCs w:val="21"/>
              </w:rPr>
            </w:pPr>
          </w:p>
        </w:tc>
        <w:tc>
          <w:tcPr>
            <w:tcW w:w="1390"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康复保健室</w:t>
            </w:r>
          </w:p>
        </w:tc>
        <w:tc>
          <w:tcPr>
            <w:tcW w:w="1486"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医疗垃圾</w:t>
            </w:r>
          </w:p>
        </w:tc>
        <w:tc>
          <w:tcPr>
            <w:tcW w:w="2924" w:type="dxa"/>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设置密闭容器，委托资质处置</w:t>
            </w:r>
          </w:p>
        </w:tc>
        <w:tc>
          <w:tcPr>
            <w:tcW w:w="1281" w:type="dxa"/>
            <w:tcBorders>
              <w:top w:val="single" w:color="000000" w:sz="6" w:space="0"/>
            </w:tcBorders>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按要求处置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restart"/>
            <w:textDirection w:val="tbRlV"/>
            <w:vAlign w:val="center"/>
          </w:tcPr>
          <w:p>
            <w:pPr>
              <w:tabs>
                <w:tab w:val="left" w:pos="624"/>
              </w:tabs>
              <w:spacing w:line="320" w:lineRule="exact"/>
              <w:ind w:left="113" w:right="113"/>
              <w:jc w:val="center"/>
              <w:rPr>
                <w:rFonts w:ascii="Times New Roman" w:hAnsi="Times New Roman" w:cs="Times New Roman"/>
                <w:color w:val="000000"/>
                <w:sz w:val="24"/>
              </w:rPr>
            </w:pPr>
            <w:r>
              <w:rPr>
                <w:rFonts w:ascii="Times New Roman" w:hAnsi="Times New Roman" w:cs="Times New Roman"/>
                <w:color w:val="000000"/>
                <w:sz w:val="24"/>
              </w:rPr>
              <w:t>噪声</w:t>
            </w:r>
          </w:p>
        </w:tc>
        <w:tc>
          <w:tcPr>
            <w:tcW w:w="560" w:type="dxa"/>
            <w:vAlign w:val="center"/>
          </w:tcPr>
          <w:p>
            <w:pPr>
              <w:tabs>
                <w:tab w:val="left" w:pos="624"/>
              </w:tabs>
              <w:spacing w:line="320" w:lineRule="exact"/>
              <w:jc w:val="center"/>
              <w:rPr>
                <w:rFonts w:ascii="Times New Roman" w:hAnsi="Times New Roman" w:cs="Times New Roman"/>
                <w:b/>
                <w:color w:val="000000"/>
                <w:szCs w:val="21"/>
              </w:rPr>
            </w:pPr>
            <w:r>
              <w:rPr>
                <w:rFonts w:ascii="Times New Roman" w:hAnsi="Times New Roman" w:cs="Times New Roman"/>
                <w:color w:val="000000"/>
                <w:szCs w:val="21"/>
              </w:rPr>
              <w:t>施工期</w:t>
            </w:r>
          </w:p>
        </w:tc>
        <w:tc>
          <w:tcPr>
            <w:tcW w:w="1390" w:type="dxa"/>
            <w:vAlign w:val="center"/>
          </w:tcPr>
          <w:p>
            <w:pPr>
              <w:tabs>
                <w:tab w:val="left" w:pos="624"/>
              </w:tabs>
              <w:spacing w:line="320" w:lineRule="exact"/>
              <w:jc w:val="center"/>
              <w:rPr>
                <w:rFonts w:ascii="Times New Roman" w:hAnsi="Times New Roman" w:cs="Times New Roman"/>
                <w:b/>
                <w:color w:val="000000"/>
                <w:szCs w:val="21"/>
              </w:rPr>
            </w:pPr>
            <w:r>
              <w:rPr>
                <w:rFonts w:ascii="Times New Roman" w:hAnsi="Times New Roman" w:cs="Times New Roman"/>
                <w:color w:val="000000"/>
                <w:szCs w:val="21"/>
              </w:rPr>
              <w:t>施工场地</w:t>
            </w:r>
          </w:p>
        </w:tc>
        <w:tc>
          <w:tcPr>
            <w:tcW w:w="1486" w:type="dxa"/>
            <w:vAlign w:val="center"/>
          </w:tcPr>
          <w:p>
            <w:pPr>
              <w:tabs>
                <w:tab w:val="left" w:pos="624"/>
              </w:tabs>
              <w:spacing w:line="320" w:lineRule="exact"/>
              <w:jc w:val="center"/>
              <w:rPr>
                <w:rFonts w:ascii="Times New Roman" w:hAnsi="Times New Roman" w:cs="Times New Roman"/>
                <w:b/>
                <w:color w:val="000000"/>
                <w:szCs w:val="21"/>
              </w:rPr>
            </w:pPr>
            <w:r>
              <w:rPr>
                <w:rFonts w:ascii="Times New Roman" w:hAnsi="Times New Roman" w:cs="Times New Roman"/>
                <w:color w:val="000000"/>
                <w:szCs w:val="21"/>
              </w:rPr>
              <w:t>机械噪声</w:t>
            </w:r>
          </w:p>
        </w:tc>
        <w:tc>
          <w:tcPr>
            <w:tcW w:w="2924" w:type="dxa"/>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选用低噪声设备，高噪声设备使用减震垫，施工区域设置围挡为隔音围挡</w:t>
            </w:r>
          </w:p>
        </w:tc>
        <w:tc>
          <w:tcPr>
            <w:tcW w:w="1281" w:type="dxa"/>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96" w:type="dxa"/>
            <w:vMerge w:val="continue"/>
            <w:textDirection w:val="tbRlV"/>
            <w:vAlign w:val="center"/>
          </w:tcPr>
          <w:p>
            <w:pPr>
              <w:tabs>
                <w:tab w:val="left" w:pos="624"/>
              </w:tabs>
              <w:spacing w:line="320" w:lineRule="exact"/>
              <w:ind w:left="113" w:right="113"/>
              <w:jc w:val="center"/>
              <w:rPr>
                <w:rFonts w:ascii="Times New Roman" w:hAnsi="Times New Roman" w:cs="Times New Roman"/>
                <w:color w:val="000000"/>
                <w:szCs w:val="21"/>
              </w:rPr>
            </w:pPr>
          </w:p>
        </w:tc>
        <w:tc>
          <w:tcPr>
            <w:tcW w:w="560"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营运期</w:t>
            </w:r>
          </w:p>
        </w:tc>
        <w:tc>
          <w:tcPr>
            <w:tcW w:w="1390" w:type="dxa"/>
            <w:vAlign w:val="center"/>
          </w:tcPr>
          <w:p>
            <w:pPr>
              <w:tabs>
                <w:tab w:val="left" w:pos="624"/>
              </w:tabs>
              <w:spacing w:line="32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社会生活噪声</w:t>
            </w:r>
          </w:p>
        </w:tc>
        <w:tc>
          <w:tcPr>
            <w:tcW w:w="1486" w:type="dxa"/>
            <w:vAlign w:val="center"/>
          </w:tcPr>
          <w:p>
            <w:pPr>
              <w:tabs>
                <w:tab w:val="left" w:pos="624"/>
              </w:tabs>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暖通噪声</w:t>
            </w:r>
          </w:p>
        </w:tc>
        <w:tc>
          <w:tcPr>
            <w:tcW w:w="2924" w:type="dxa"/>
            <w:vAlign w:val="center"/>
          </w:tcPr>
          <w:p>
            <w:pPr>
              <w:spacing w:line="300" w:lineRule="exact"/>
              <w:jc w:val="center"/>
              <w:rPr>
                <w:rFonts w:ascii="Times New Roman" w:hAnsi="Times New Roman" w:eastAsia="宋体" w:cs="Times New Roman"/>
                <w:color w:val="000000"/>
                <w:szCs w:val="21"/>
              </w:rPr>
            </w:pPr>
            <w:r>
              <w:rPr>
                <w:rFonts w:ascii="Times New Roman" w:hAnsi="Times New Roman" w:cs="Times New Roman"/>
                <w:color w:val="000000"/>
                <w:szCs w:val="21"/>
              </w:rPr>
              <w:t>暖通设备设基础减震</w:t>
            </w:r>
          </w:p>
        </w:tc>
        <w:tc>
          <w:tcPr>
            <w:tcW w:w="1281" w:type="dxa"/>
            <w:vAlign w:val="center"/>
          </w:tcPr>
          <w:p>
            <w:pPr>
              <w:tabs>
                <w:tab w:val="left" w:pos="624"/>
              </w:tabs>
              <w:spacing w:line="300" w:lineRule="exact"/>
              <w:jc w:val="center"/>
              <w:rPr>
                <w:rFonts w:ascii="Times New Roman" w:hAnsi="Times New Roman" w:cs="Times New Roman"/>
                <w:color w:val="000000"/>
                <w:szCs w:val="21"/>
              </w:rPr>
            </w:pPr>
            <w:r>
              <w:rPr>
                <w:rFonts w:ascii="Times New Roman" w:hAnsi="Times New Roman" w:cs="Times New Roman"/>
                <w:color w:val="000000"/>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37" w:type="dxa"/>
            <w:gridSpan w:val="6"/>
          </w:tcPr>
          <w:p>
            <w:pPr>
              <w:tabs>
                <w:tab w:val="left" w:pos="624"/>
              </w:tabs>
              <w:spacing w:line="520" w:lineRule="exact"/>
              <w:rPr>
                <w:rFonts w:ascii="Times New Roman" w:hAnsi="Times New Roman" w:cs="Times New Roman"/>
                <w:b/>
                <w:color w:val="000000"/>
                <w:sz w:val="24"/>
              </w:rPr>
            </w:pPr>
            <w:r>
              <w:rPr>
                <w:rFonts w:ascii="Times New Roman" w:hAnsi="Times New Roman" w:cs="Times New Roman"/>
                <w:b/>
                <w:color w:val="000000"/>
                <w:sz w:val="24"/>
              </w:rPr>
              <w:t>生态保护措施及预期效果：</w:t>
            </w:r>
          </w:p>
          <w:p>
            <w:pPr>
              <w:tabs>
                <w:tab w:val="left" w:pos="624"/>
              </w:tabs>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项目生态环境扰动小，对区域的生态景观影响小，促进居民身心健康有良好的效果。</w:t>
            </w:r>
          </w:p>
          <w:p>
            <w:pPr>
              <w:tabs>
                <w:tab w:val="left" w:pos="624"/>
              </w:tabs>
              <w:spacing w:line="520" w:lineRule="exact"/>
              <w:ind w:firstLine="480" w:firstLineChars="200"/>
              <w:rPr>
                <w:rFonts w:ascii="Times New Roman" w:hAnsi="Times New Roman" w:cs="Times New Roman"/>
                <w:color w:val="000000"/>
                <w:sz w:val="24"/>
              </w:rPr>
            </w:pPr>
          </w:p>
          <w:p>
            <w:pPr>
              <w:tabs>
                <w:tab w:val="left" w:pos="624"/>
              </w:tabs>
              <w:spacing w:line="520" w:lineRule="exact"/>
              <w:ind w:firstLine="480" w:firstLineChars="200"/>
              <w:rPr>
                <w:rFonts w:ascii="Times New Roman" w:hAnsi="Times New Roman" w:cs="Times New Roman"/>
                <w:color w:val="000000"/>
                <w:sz w:val="24"/>
              </w:rPr>
            </w:pPr>
          </w:p>
          <w:p>
            <w:pPr>
              <w:tabs>
                <w:tab w:val="left" w:pos="624"/>
              </w:tabs>
              <w:spacing w:line="520" w:lineRule="exact"/>
              <w:ind w:firstLine="480" w:firstLineChars="200"/>
              <w:rPr>
                <w:rFonts w:ascii="Times New Roman" w:hAnsi="Times New Roman" w:cs="Times New Roman"/>
                <w:color w:val="000000"/>
                <w:sz w:val="24"/>
              </w:rPr>
            </w:pPr>
          </w:p>
        </w:tc>
      </w:tr>
      <w:bookmarkEnd w:id="60"/>
      <w:bookmarkEnd w:id="61"/>
      <w:bookmarkEnd w:id="62"/>
    </w:tbl>
    <w:p>
      <w:pPr>
        <w:pStyle w:val="7"/>
        <w:rPr>
          <w:rFonts w:ascii="Times New Roman" w:hAnsi="Times New Roman" w:cs="Times New Roman"/>
          <w:sz w:val="30"/>
          <w:szCs w:val="30"/>
        </w:rPr>
      </w:pPr>
      <w:bookmarkStart w:id="63" w:name="_Toc397331557"/>
      <w:bookmarkStart w:id="64" w:name="_Toc226099899"/>
      <w:r>
        <w:rPr>
          <w:rFonts w:ascii="Times New Roman" w:hAnsi="Times New Roman" w:cs="Times New Roman"/>
          <w:sz w:val="30"/>
          <w:szCs w:val="30"/>
        </w:rPr>
        <w:t>九、结论与建议</w:t>
      </w:r>
      <w:bookmarkEnd w:id="55"/>
      <w:bookmarkEnd w:id="63"/>
      <w:bookmarkEnd w:id="64"/>
    </w:p>
    <w:tbl>
      <w:tblPr>
        <w:tblStyle w:val="33"/>
        <w:tblW w:w="85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73" w:hRule="atLeast"/>
        </w:trPr>
        <w:tc>
          <w:tcPr>
            <w:tcW w:w="8529" w:type="dxa"/>
          </w:tcPr>
          <w:p>
            <w:pPr>
              <w:pStyle w:val="20"/>
              <w:spacing w:beforeLines="50" w:line="520" w:lineRule="exact"/>
              <w:rPr>
                <w:rFonts w:ascii="Times New Roman" w:hAnsi="Times New Roman" w:eastAsia="宋体" w:cs="Times New Roman"/>
                <w:b/>
                <w:bCs/>
                <w:color w:val="000000"/>
                <w:szCs w:val="28"/>
              </w:rPr>
            </w:pPr>
            <w:r>
              <w:rPr>
                <w:rFonts w:ascii="Times New Roman" w:hAnsi="Times New Roman" w:eastAsia="宋体" w:cs="Times New Roman"/>
                <w:b/>
                <w:bCs/>
                <w:color w:val="000000"/>
                <w:szCs w:val="28"/>
              </w:rPr>
              <w:t>一、主要结论：</w:t>
            </w:r>
          </w:p>
          <w:p>
            <w:pPr>
              <w:pStyle w:val="18"/>
              <w:spacing w:line="520" w:lineRule="exact"/>
              <w:ind w:firstLine="480" w:firstLineChars="200"/>
              <w:rPr>
                <w:rFonts w:ascii="Times New Roman" w:hAnsi="Times New Roman" w:cs="Times New Roman"/>
                <w:bCs/>
                <w:color w:val="000000"/>
                <w:sz w:val="24"/>
                <w:szCs w:val="24"/>
              </w:rPr>
            </w:pPr>
            <w:r>
              <w:rPr>
                <w:rFonts w:ascii="Times New Roman" w:hAnsi="Times New Roman" w:cs="Times New Roman"/>
                <w:bCs/>
                <w:color w:val="000000"/>
                <w:sz w:val="24"/>
                <w:szCs w:val="24"/>
              </w:rPr>
              <w:t>1、工程概况</w:t>
            </w:r>
          </w:p>
          <w:p>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城步苗族自治县农村公共服务中心建设项目主要在城步苗族自治县的13个乡镇及170个行政村建设农村综合服务平台，综合考虑城步苗族自治县13个乡镇各行政村服务半径和服务人口等因素，乡镇农村综合服务平台面积按600-800平方米、建制村按300-500平方米设计。本项目13个乡镇及170个行政村合计建设农村综合服务平台79923.00㎡。其中146个镇村为新建，建筑面积68450.00㎡，37个镇村为改扩建，改扩建建筑面积11473.00㎡。项目投资估算总额为13879.28万元。</w:t>
            </w:r>
          </w:p>
          <w:p>
            <w:pPr>
              <w:pStyle w:val="18"/>
              <w:spacing w:line="360" w:lineRule="auto"/>
              <w:ind w:firstLine="480" w:firstLineChars="200"/>
              <w:rPr>
                <w:rFonts w:ascii="Times New Roman" w:hAnsi="Times New Roman" w:cs="Times New Roman"/>
                <w:bCs/>
                <w:color w:val="000000"/>
                <w:sz w:val="24"/>
                <w:szCs w:val="24"/>
              </w:rPr>
            </w:pPr>
            <w:r>
              <w:rPr>
                <w:rFonts w:ascii="Times New Roman" w:hAnsi="Times New Roman" w:cs="Times New Roman"/>
                <w:bCs/>
                <w:color w:val="000000"/>
                <w:sz w:val="24"/>
                <w:szCs w:val="24"/>
              </w:rPr>
              <w:t>2、环境质量现状结论</w:t>
            </w:r>
          </w:p>
          <w:p>
            <w:pPr>
              <w:spacing w:line="360" w:lineRule="auto"/>
              <w:ind w:firstLine="480" w:firstLineChars="200"/>
              <w:rPr>
                <w:rFonts w:ascii="Times New Roman" w:hAnsi="Times New Roman" w:cs="Times New Roman"/>
                <w:iCs/>
                <w:color w:val="000000"/>
                <w:sz w:val="24"/>
              </w:rPr>
            </w:pPr>
            <w:r>
              <w:rPr>
                <w:rFonts w:ascii="Times New Roman" w:hAnsi="Times New Roman" w:cs="Times New Roman"/>
                <w:bCs/>
                <w:color w:val="000000"/>
                <w:sz w:val="24"/>
              </w:rPr>
              <w:t>项目城步县各乡镇环境空气质量本底值二氧化硫、二氧化氮、PM10环境空气质量符合《环境空气质量标准》（GB3095-2012）中二级标准要求。</w:t>
            </w:r>
          </w:p>
          <w:p>
            <w:pPr>
              <w:spacing w:line="360" w:lineRule="auto"/>
              <w:ind w:firstLine="470" w:firstLineChars="196"/>
              <w:rPr>
                <w:rFonts w:ascii="Times New Roman" w:hAnsi="Times New Roman" w:cs="Times New Roman"/>
                <w:bCs/>
                <w:color w:val="000000"/>
                <w:sz w:val="24"/>
              </w:rPr>
            </w:pPr>
            <w:r>
              <w:rPr>
                <w:rFonts w:ascii="Times New Roman" w:hAnsi="Times New Roman" w:cs="Times New Roman"/>
                <w:bCs/>
                <w:color w:val="000000"/>
                <w:sz w:val="24"/>
              </w:rPr>
              <w:t>各乡镇典型河流白毛坪河、巫水、五团河、赧水、兰蓉河等河流水质的评价指标均达到《地表水环境质量标准》（GB3838-2002）</w:t>
            </w:r>
            <w:r>
              <w:rPr>
                <w:rFonts w:ascii="Times New Roman" w:hAnsi="Times New Roman" w:eastAsia="宋体" w:cs="Times New Roman"/>
                <w:bCs/>
                <w:color w:val="000000"/>
                <w:sz w:val="24"/>
              </w:rPr>
              <w:t>Ⅲ</w:t>
            </w:r>
            <w:r>
              <w:rPr>
                <w:rFonts w:ascii="Times New Roman" w:hAnsi="Times New Roman" w:cs="Times New Roman"/>
                <w:bCs/>
                <w:color w:val="000000"/>
                <w:sz w:val="24"/>
              </w:rPr>
              <w:t>类标准，水环境质量达标。</w:t>
            </w:r>
          </w:p>
          <w:p>
            <w:pPr>
              <w:pStyle w:val="18"/>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监测点位声环境可以满足《声环境质量标准》（GB3096-2008）中的2类标准要求。</w:t>
            </w:r>
          </w:p>
          <w:p>
            <w:pPr>
              <w:pStyle w:val="18"/>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3、施工期评价结论</w:t>
            </w:r>
          </w:p>
          <w:p>
            <w:pPr>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① 废气：严格按照《防治城市扬尘污染技术规范》（HJ/T393-2007）实施标准化施工，并结合现场情况，要求施工单位根据《建设工程施工现场管理规定》的规定，设置现场平面图、工程概况牌、安全生产牌、消防保卫牌、文明施工牌、环境保护牌、管理人员名单及监督电话，施工边界应设置2.5m以上的围挡，采用洒水作业，建筑材料运输、堆存均采用薄膜覆盖，运输车辆采用封闭车辆，设置冲洗平台，镇区要求使用商品砼，禁止现场搅拌混凝土；项目粗装阶段产生少量的装修废气，经加强通风后很快扩散。因此，本项目施工期产生的废气对周围环境影响较小。</w:t>
            </w:r>
          </w:p>
          <w:p>
            <w:pPr>
              <w:pStyle w:val="18"/>
              <w:spacing w:line="520" w:lineRule="exact"/>
              <w:ind w:firstLine="480" w:firstLineChars="200"/>
              <w:rPr>
                <w:rFonts w:ascii="Times New Roman" w:hAnsi="Times New Roman" w:cs="Times New Roman"/>
                <w:color w:val="000000"/>
                <w:sz w:val="24"/>
              </w:rPr>
            </w:pPr>
            <w:r>
              <w:rPr>
                <w:rFonts w:ascii="Times New Roman" w:hAnsi="Times New Roman" w:eastAsia="宋体" w:cs="Times New Roman"/>
                <w:color w:val="000000"/>
                <w:sz w:val="24"/>
              </w:rPr>
              <w:t>②</w:t>
            </w:r>
            <w:r>
              <w:rPr>
                <w:rFonts w:ascii="Times New Roman" w:hAnsi="Times New Roman" w:cs="Times New Roman"/>
                <w:color w:val="000000"/>
                <w:sz w:val="24"/>
              </w:rPr>
              <w:t xml:space="preserve"> 废水：</w:t>
            </w:r>
            <w:r>
              <w:rPr>
                <w:rFonts w:ascii="Times New Roman" w:hAnsi="Times New Roman" w:cs="Times New Roman"/>
                <w:color w:val="000000"/>
                <w:sz w:val="24"/>
                <w:szCs w:val="28"/>
              </w:rPr>
              <w:t>项目产生的施工废水包括养护废水、冲洗车辆废水，主要污染物为SS和石油类，要求设立专门的施工机械和汽车清洗点，</w:t>
            </w:r>
            <w:r>
              <w:rPr>
                <w:rFonts w:ascii="Times New Roman" w:hAnsi="Times New Roman" w:cs="Times New Roman"/>
                <w:color w:val="000000"/>
                <w:sz w:val="24"/>
              </w:rPr>
              <w:t>在场地内地势较低处设置防渗的隔油沉淀池收集施工废水，</w:t>
            </w:r>
            <w:r>
              <w:rPr>
                <w:rFonts w:ascii="Times New Roman" w:hAnsi="Times New Roman" w:cs="Times New Roman"/>
                <w:color w:val="000000"/>
                <w:sz w:val="24"/>
                <w:szCs w:val="28"/>
              </w:rPr>
              <w:t>经隔油沉淀后回用，</w:t>
            </w:r>
            <w:r>
              <w:rPr>
                <w:rFonts w:ascii="Times New Roman" w:hAnsi="Times New Roman" w:cs="Times New Roman"/>
                <w:color w:val="000000"/>
                <w:sz w:val="24"/>
              </w:rPr>
              <w:t>用作场地洒水降尘；要求施工单位对新建部分设置临时化粪池，生活污水统一收集，儒林镇区生活污水入县污水处理厂处理，其余部分综合利用，池体进行防渗处理，待施工结束后应进行拆除；改造部分生活污水依托原有处理系统进行处理或综合利用。经采取以上措施后，本项目施工期产生的施工废水和生活污水对周边环境影响较小。</w:t>
            </w:r>
          </w:p>
          <w:p>
            <w:pPr>
              <w:pStyle w:val="18"/>
              <w:spacing w:line="520" w:lineRule="exact"/>
              <w:ind w:firstLine="480" w:firstLineChars="200"/>
              <w:rPr>
                <w:rFonts w:ascii="Times New Roman" w:hAnsi="Times New Roman" w:cs="Times New Roman"/>
                <w:color w:val="000000"/>
                <w:sz w:val="24"/>
              </w:rPr>
            </w:pPr>
            <w:r>
              <w:rPr>
                <w:rFonts w:ascii="Times New Roman" w:hAnsi="Times New Roman" w:eastAsia="宋体" w:cs="Times New Roman"/>
                <w:color w:val="000000"/>
                <w:sz w:val="24"/>
              </w:rPr>
              <w:t>③</w:t>
            </w:r>
            <w:r>
              <w:rPr>
                <w:rFonts w:ascii="Times New Roman" w:hAnsi="Times New Roman" w:cs="Times New Roman"/>
                <w:color w:val="000000"/>
                <w:sz w:val="24"/>
              </w:rPr>
              <w:t xml:space="preserve"> 噪声：为降低施工产生的噪声对周围环境的影响，要求建设单位合理安排施工时间，禁止建设单位在中午（北京时间12:00至14:30）和夜间（北京时间22:00至次日凌晨6:00）进行产生建筑施工噪声的作业，如遇特殊情况需连续施工的，建设单位必须在开工15日前向工程所在地的环境保护行政主管部门申报；选用低噪声设备，高噪声设备使用减震垫，同时要求建设单位在施工区域四周建设的围挡设置为隔音围挡；施工管理部门应合理安排，建筑材料等运输应避开交通高峰时段、休息时段，以减小车辆噪声对沿途敏感目标的影响。</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④ 固废：建筑材料使用过程中产生少量的废包装材料同生活垃圾一并委托当地环卫部门定期清运；根据《城步苗族自治县建筑垃圾和工程渣土处置管理办法（试行）》（2014年）相关要求，本次评价要求施工房单位对项目产生的建筑垃圾、装潢垃圾、弃土，应由施工单位统一收集，分类处置，对周围环境影响较小。</w:t>
            </w:r>
          </w:p>
          <w:p>
            <w:pPr>
              <w:tabs>
                <w:tab w:val="left" w:pos="900"/>
              </w:tabs>
              <w:spacing w:line="520" w:lineRule="atLeast"/>
              <w:ind w:firstLine="480" w:firstLineChars="200"/>
              <w:rPr>
                <w:rFonts w:ascii="Times New Roman" w:hAnsi="Times New Roman" w:cs="Times New Roman"/>
                <w:color w:val="000000"/>
                <w:sz w:val="24"/>
              </w:rPr>
            </w:pPr>
            <w:r>
              <w:rPr>
                <w:rFonts w:ascii="Times New Roman" w:hAnsi="Times New Roman" w:cs="Times New Roman"/>
                <w:color w:val="000000"/>
                <w:sz w:val="24"/>
              </w:rPr>
              <w:t>（4）生态环境影响分析</w:t>
            </w:r>
          </w:p>
          <w:p>
            <w:pPr>
              <w:adjustRightInd w:val="0"/>
              <w:snapToGrid w:val="0"/>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在本项目施工过程中，地表开挖等可能引起水土流失现象，为有效防止水土流失，要求施工期对工程进行合理设计，控制施工作业时间，避免雨季开挖，施工完成后，在建筑物周围、道路两侧及其他空地尽早进行绿化和地面硬化，及时搞好植被的恢复、再造和地面硬化工作，做到表土不裸露，项目的建设对生态影响较小。</w:t>
            </w:r>
          </w:p>
          <w:p>
            <w:pPr>
              <w:pStyle w:val="18"/>
              <w:spacing w:line="520" w:lineRule="exact"/>
              <w:ind w:firstLine="480" w:firstLineChars="200"/>
              <w:rPr>
                <w:rFonts w:ascii="Times New Roman" w:hAnsi="Times New Roman" w:cs="Times New Roman"/>
                <w:bCs/>
                <w:color w:val="000000"/>
                <w:sz w:val="24"/>
                <w:szCs w:val="24"/>
              </w:rPr>
            </w:pPr>
            <w:r>
              <w:rPr>
                <w:rFonts w:ascii="Times New Roman" w:hAnsi="Times New Roman" w:cs="Times New Roman"/>
                <w:bCs/>
                <w:color w:val="000000"/>
                <w:sz w:val="24"/>
                <w:szCs w:val="24"/>
              </w:rPr>
              <w:t>4、营运期评价结论</w:t>
            </w:r>
          </w:p>
          <w:p>
            <w:pPr>
              <w:spacing w:line="520" w:lineRule="atLeast"/>
              <w:ind w:firstLine="480"/>
              <w:rPr>
                <w:rFonts w:ascii="Times New Roman" w:hAnsi="Times New Roman" w:cs="Times New Roman"/>
                <w:color w:val="000000"/>
                <w:sz w:val="24"/>
              </w:rPr>
            </w:pPr>
            <w:r>
              <w:rPr>
                <w:rFonts w:ascii="Times New Roman" w:hAnsi="Times New Roman" w:cs="Times New Roman"/>
                <w:color w:val="000000"/>
                <w:sz w:val="24"/>
              </w:rPr>
              <w:t>（1）废水对环境影响分析</w:t>
            </w:r>
          </w:p>
          <w:p>
            <w:pPr>
              <w:spacing w:line="520" w:lineRule="atLeast"/>
              <w:ind w:firstLine="480" w:firstLineChars="200"/>
              <w:rPr>
                <w:rFonts w:ascii="Times New Roman" w:hAnsi="Times New Roman" w:cs="Times New Roman"/>
                <w:color w:val="000000"/>
                <w:sz w:val="24"/>
              </w:rPr>
            </w:pPr>
            <w:r>
              <w:rPr>
                <w:rFonts w:ascii="Times New Roman" w:hAnsi="Times New Roman" w:cs="Times New Roman"/>
                <w:color w:val="000000"/>
                <w:sz w:val="24"/>
              </w:rPr>
              <w:t>项目排水实行雨污分流，其中雨水经雨水管道排入河流；产生的生活污水经过三级化粪池处理后入污水处理厂处理或综合利用，对周围环境影响较小。</w:t>
            </w:r>
          </w:p>
          <w:p>
            <w:pPr>
              <w:spacing w:line="520" w:lineRule="atLeast"/>
              <w:ind w:firstLine="480" w:firstLineChars="200"/>
              <w:rPr>
                <w:rFonts w:ascii="Times New Roman" w:hAnsi="Times New Roman" w:cs="Times New Roman"/>
                <w:color w:val="000000"/>
                <w:sz w:val="24"/>
              </w:rPr>
            </w:pPr>
            <w:r>
              <w:rPr>
                <w:rFonts w:ascii="Times New Roman" w:hAnsi="Times New Roman" w:cs="Times New Roman"/>
                <w:color w:val="000000"/>
                <w:sz w:val="24"/>
              </w:rPr>
              <w:t>（2）废气对环境影响分析</w:t>
            </w:r>
          </w:p>
          <w:p>
            <w:pPr>
              <w:tabs>
                <w:tab w:val="left" w:pos="624"/>
              </w:tabs>
              <w:spacing w:line="520" w:lineRule="exact"/>
              <w:ind w:firstLine="480" w:firstLineChars="200"/>
              <w:rPr>
                <w:rFonts w:ascii="Times New Roman" w:hAnsi="Times New Roman" w:cs="Times New Roman"/>
                <w:color w:val="000000"/>
              </w:rPr>
            </w:pPr>
            <w:r>
              <w:rPr>
                <w:rFonts w:ascii="Times New Roman" w:hAnsi="Times New Roman" w:cs="Times New Roman"/>
                <w:color w:val="000000"/>
                <w:sz w:val="24"/>
              </w:rPr>
              <w:t>要求建设单位及时打扫，定期焚烧或喷洒除臭剂，减少公共厕所异味对周围环境影响；针对垃圾收集桶产生的异味，本次环评要求建设单位对产生的生活垃圾做到日产日清，室外垃圾收集桶设置避雨棚，防止雨水进入产生渗滤液。产生的异味经采取措施后对周围环境影响较小。</w:t>
            </w:r>
          </w:p>
          <w:p>
            <w:pPr>
              <w:spacing w:line="520" w:lineRule="atLeast"/>
              <w:ind w:firstLine="480" w:firstLineChars="200"/>
              <w:rPr>
                <w:rFonts w:ascii="Times New Roman" w:hAnsi="Times New Roman" w:cs="Times New Roman"/>
                <w:color w:val="000000"/>
                <w:sz w:val="24"/>
              </w:rPr>
            </w:pPr>
            <w:r>
              <w:rPr>
                <w:rFonts w:ascii="Times New Roman" w:hAnsi="Times New Roman" w:cs="Times New Roman"/>
                <w:color w:val="000000"/>
                <w:sz w:val="24"/>
              </w:rPr>
              <w:t>（3）噪声对周围环境影响分析</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运营期噪声主要为社会噪声，要求项目配套暖通设备设置基础减震，并对活动场所制定规章制度，禁止高声喧哗，经采取以上措施后，项目产生的噪声对周围环境影响较小。</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（4）固废</w:t>
            </w:r>
          </w:p>
          <w:p>
            <w:pPr>
              <w:spacing w:line="50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生活垃圾设置垃圾收集桶，统一收集，定期由环卫部门清运或送至村垃圾收集池，对周围环境影响较小；医疗垃圾设置密闭容器，统一收集，委托资质单位处置，对周围环境影响较小。</w:t>
            </w:r>
          </w:p>
          <w:p>
            <w:pPr>
              <w:tabs>
                <w:tab w:val="left" w:pos="900"/>
              </w:tabs>
              <w:spacing w:line="520" w:lineRule="atLeast"/>
              <w:ind w:firstLine="480" w:firstLineChars="200"/>
              <w:rPr>
                <w:rFonts w:ascii="Times New Roman" w:hAnsi="Times New Roman" w:cs="Times New Roman"/>
                <w:bCs/>
                <w:color w:val="000000"/>
                <w:sz w:val="24"/>
              </w:rPr>
            </w:pPr>
            <w:r>
              <w:rPr>
                <w:rFonts w:ascii="Times New Roman" w:hAnsi="Times New Roman" w:cs="Times New Roman"/>
                <w:color w:val="000000"/>
                <w:sz w:val="24"/>
              </w:rPr>
              <w:t>（5）产业政策与选址</w:t>
            </w:r>
            <w:r>
              <w:rPr>
                <w:rFonts w:ascii="Times New Roman" w:hAnsi="Times New Roman" w:cs="Times New Roman"/>
                <w:bCs/>
                <w:color w:val="000000"/>
                <w:sz w:val="24"/>
              </w:rPr>
              <w:t>合理性分析</w:t>
            </w:r>
          </w:p>
          <w:p>
            <w:pPr>
              <w:spacing w:line="520" w:lineRule="exact"/>
              <w:ind w:firstLine="480" w:firstLineChars="200"/>
              <w:rPr>
                <w:rFonts w:ascii="Times New Roman" w:hAnsi="Times New Roman" w:cs="Times New Roman"/>
                <w:bCs/>
                <w:color w:val="000000"/>
                <w:sz w:val="24"/>
              </w:rPr>
            </w:pPr>
            <w:r>
              <w:rPr>
                <w:rFonts w:ascii="Times New Roman" w:hAnsi="Times New Roman" w:cs="Times New Roman"/>
                <w:color w:val="000000"/>
                <w:sz w:val="24"/>
              </w:rPr>
              <w:t>为推进全省农村综合服务平台的建设，湖南省发展和改革局发布 《关于统筹推进全省农村综合服务平台建设有关事项的通知》（湘发改投资〔2016〕416号）确保项目加快落地，高效实施；根据查阅国务院发布的《产业结构调整指导目录（2015年本）》本项目为允许类项目。本项目的建设符合相关的产业政策要求；</w:t>
            </w:r>
            <w:r>
              <w:rPr>
                <w:rFonts w:ascii="Times New Roman" w:hAnsi="Times New Roman" w:cs="Times New Roman"/>
                <w:bCs/>
                <w:color w:val="000000"/>
                <w:sz w:val="24"/>
              </w:rPr>
              <w:t>城步苗族自治县农村公共服务中心建设项目，新建农村综合服务平台占用土地为集体用地，改造部分为原址改造，不新增用地，产生的废水、废气、噪声、固废均能得到合理处置，项目选址基本合理。</w:t>
            </w:r>
          </w:p>
          <w:p>
            <w:pPr>
              <w:pStyle w:val="18"/>
              <w:spacing w:line="520" w:lineRule="exact"/>
              <w:ind w:firstLine="472" w:firstLineChars="197"/>
              <w:rPr>
                <w:rFonts w:ascii="Times New Roman" w:hAnsi="Times New Roman" w:cs="Times New Roman"/>
                <w:bCs/>
                <w:color w:val="000000"/>
                <w:sz w:val="24"/>
                <w:szCs w:val="24"/>
              </w:rPr>
            </w:pPr>
            <w:r>
              <w:rPr>
                <w:rFonts w:ascii="Times New Roman" w:hAnsi="Times New Roman" w:cs="Times New Roman"/>
                <w:color w:val="000000"/>
                <w:sz w:val="24"/>
                <w:szCs w:val="24"/>
              </w:rPr>
              <w:t>5、</w:t>
            </w:r>
            <w:r>
              <w:rPr>
                <w:rFonts w:ascii="Times New Roman" w:hAnsi="Times New Roman" w:cs="Times New Roman"/>
                <w:bCs/>
                <w:color w:val="000000"/>
                <w:sz w:val="24"/>
                <w:szCs w:val="24"/>
              </w:rPr>
              <w:t>环保投资和措施结论</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本项目总投资13879.28万元，其中环保投资约166.8万元，占总投资的1.2%，建设单位需切实落实本项环保投资。</w:t>
            </w:r>
          </w:p>
          <w:p>
            <w:pPr>
              <w:spacing w:beforeLines="50" w:line="360" w:lineRule="auto"/>
              <w:rPr>
                <w:rFonts w:ascii="Times New Roman" w:hAnsi="Times New Roman" w:cs="Times New Roman"/>
                <w:b/>
                <w:color w:val="000000"/>
                <w:sz w:val="30"/>
                <w:szCs w:val="30"/>
              </w:rPr>
            </w:pPr>
            <w:r>
              <w:rPr>
                <w:rFonts w:ascii="Times New Roman" w:hAnsi="Times New Roman" w:cs="Times New Roman"/>
                <w:b/>
                <w:color w:val="000000"/>
                <w:sz w:val="30"/>
                <w:szCs w:val="30"/>
              </w:rPr>
              <w:t>总结论：</w:t>
            </w:r>
          </w:p>
          <w:p>
            <w:pPr>
              <w:spacing w:line="520" w:lineRule="exact"/>
              <w:ind w:firstLine="482" w:firstLineChars="200"/>
              <w:rPr>
                <w:rFonts w:ascii="Times New Roman" w:hAnsi="Times New Roman" w:cs="Times New Roman"/>
                <w:b/>
                <w:color w:val="000000"/>
                <w:sz w:val="24"/>
              </w:rPr>
            </w:pPr>
            <w:r>
              <w:rPr>
                <w:rFonts w:ascii="Times New Roman" w:hAnsi="Times New Roman" w:cs="Times New Roman"/>
                <w:b/>
                <w:color w:val="000000"/>
                <w:sz w:val="24"/>
              </w:rPr>
              <w:t>综上所述，城步苗族自治县农村公共服务中心建设项目具有较好的社会和环境效益，其选址符合当地城镇总体规划，选址可行。项目产生的污染物通过适当措施可得到控制，项目不存在明显的环境制约因素，所以该项目建设从环境保护角度是基本可行的。</w:t>
            </w:r>
          </w:p>
          <w:p>
            <w:pPr>
              <w:spacing w:line="520" w:lineRule="exact"/>
              <w:ind w:firstLine="480" w:firstLineChars="200"/>
              <w:rPr>
                <w:rFonts w:ascii="Times New Roman" w:hAnsi="Times New Roman" w:cs="Times New Roman"/>
                <w:color w:val="000000"/>
                <w:sz w:val="24"/>
              </w:rPr>
            </w:pPr>
          </w:p>
          <w:p>
            <w:pPr>
              <w:pStyle w:val="20"/>
              <w:spacing w:line="360" w:lineRule="auto"/>
              <w:rPr>
                <w:rFonts w:ascii="Times New Roman" w:hAnsi="Times New Roman" w:eastAsia="宋体" w:cs="Times New Roman"/>
                <w:b/>
                <w:bCs/>
                <w:color w:val="000000"/>
                <w:szCs w:val="28"/>
              </w:rPr>
            </w:pPr>
            <w:r>
              <w:rPr>
                <w:rFonts w:ascii="Times New Roman" w:hAnsi="Times New Roman" w:eastAsia="宋体" w:cs="Times New Roman"/>
                <w:b/>
                <w:bCs/>
                <w:color w:val="000000"/>
                <w:szCs w:val="28"/>
              </w:rPr>
              <w:t>二、建议：</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bCs/>
                <w:color w:val="000000"/>
                <w:spacing w:val="-2"/>
                <w:sz w:val="24"/>
              </w:rPr>
              <w:t>项目在建设实施过程中，选用的</w:t>
            </w:r>
            <w:r>
              <w:rPr>
                <w:rFonts w:ascii="Times New Roman" w:hAnsi="Times New Roman" w:cs="Times New Roman"/>
                <w:color w:val="000000"/>
                <w:sz w:val="24"/>
              </w:rPr>
              <w:t>建筑材料必须符合国家标准，禁止使用有毒、有害物质超过国家标准的建筑材料。</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2）建设单位应严格遵守《湖南省建筑施工安全文明示范工程管理办法》文明施工，对施工内容树立公示牌，包括工程概况牌、管理人员名单以及监督电话牌、消防保卫牌、安全生产排、文明施工牌，并对施工现场平面图进行公示，接受社会监督。</w:t>
            </w:r>
          </w:p>
          <w:p>
            <w:pPr>
              <w:spacing w:line="52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（3）为降低本项目污染物排放对周围环境的不利影响，建设单位必须切实落实本环评提出的污染防治措施。</w:t>
            </w:r>
          </w:p>
          <w:p>
            <w:pPr>
              <w:spacing w:line="520" w:lineRule="exact"/>
              <w:ind w:firstLine="480" w:firstLineChars="200"/>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line="440" w:lineRule="exact"/>
              <w:rPr>
                <w:rFonts w:ascii="Times New Roman" w:hAnsi="Times New Roman" w:cs="Times New Roman"/>
                <w:color w:val="000000"/>
                <w:sz w:val="24"/>
              </w:rPr>
            </w:pPr>
          </w:p>
          <w:p>
            <w:pPr>
              <w:spacing w:before="120"/>
              <w:rPr>
                <w:rFonts w:ascii="Times New Roman" w:hAnsi="Times New Roman" w:cs="Times New Roman"/>
                <w:sz w:val="28"/>
                <w:szCs w:val="28"/>
              </w:rPr>
            </w:pPr>
            <w:r>
              <w:rPr>
                <w:rFonts w:ascii="Times New Roman" w:hAnsi="Times New Roman" w:cs="Times New Roman"/>
                <w:sz w:val="28"/>
                <w:szCs w:val="28"/>
              </w:rPr>
              <w:t>预审意见：</w:t>
            </w: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wordWrap w:val="0"/>
              <w:spacing w:before="120"/>
              <w:ind w:right="630"/>
              <w:jc w:val="right"/>
              <w:rPr>
                <w:rFonts w:ascii="Times New Roman" w:hAnsi="Times New Roman" w:cs="Times New Roman"/>
              </w:rPr>
            </w:pPr>
            <w:r>
              <w:rPr>
                <w:rFonts w:ascii="Times New Roman" w:hAnsi="Times New Roman" w:cs="Times New Roman"/>
              </w:rPr>
              <w:t xml:space="preserve">                                                        公 章     </w:t>
            </w:r>
          </w:p>
          <w:p>
            <w:pPr>
              <w:spacing w:line="440" w:lineRule="exact"/>
              <w:rPr>
                <w:rFonts w:ascii="Times New Roman" w:hAnsi="Times New Roman" w:cs="Times New Roman"/>
              </w:rPr>
            </w:pPr>
            <w:r>
              <w:rPr>
                <w:rFonts w:ascii="Times New Roman" w:hAnsi="Times New Roman" w:cs="Times New Roman"/>
              </w:rPr>
              <w:t>经办人：                                                 年     月     日</w:t>
            </w:r>
          </w:p>
          <w:p>
            <w:pPr>
              <w:spacing w:line="440" w:lineRule="exact"/>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159385</wp:posOffset>
                      </wp:positionV>
                      <wp:extent cx="541020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5410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5.85pt;margin-top:12.55pt;height:0pt;width:426pt;z-index:251660288;mso-width-relative:page;mso-height-relative:page;" filled="f" stroked="t" coordsize="21600,21600" o:gfxdata="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NFOZ/XAAAACQEAAA8AAAAAAAAAAQAgAAAAIgAAAGRycy9kb3ducmV2LnhtbFBLAQIU&#10;ABQAAAAIAIdO4kCCEho39AEAAOMDAAAOAAAAAAAAAAEAIAAAACYBAABkcnMvZTJvRG9jLnhtbFBL&#10;BQYAAAAABgAGAFkBAACMBQAAAAA=&#10;">
                      <v:fill on="f" focussize="0,0"/>
                      <v:stroke color="#000000" joinstyle="round"/>
                      <v:imagedata o:title=""/>
                      <o:lock v:ext="edit" aspectratio="f"/>
                    </v:shape>
                  </w:pict>
                </mc:Fallback>
              </mc:AlternateContent>
            </w:r>
          </w:p>
          <w:p>
            <w:pPr>
              <w:spacing w:before="120"/>
              <w:rPr>
                <w:rFonts w:ascii="Times New Roman" w:hAnsi="Times New Roman" w:cs="Times New Roman"/>
                <w:sz w:val="28"/>
                <w:szCs w:val="28"/>
              </w:rPr>
            </w:pPr>
            <w:r>
              <w:rPr>
                <w:rFonts w:ascii="Times New Roman" w:hAnsi="Times New Roman" w:cs="Times New Roman"/>
                <w:sz w:val="28"/>
                <w:szCs w:val="28"/>
              </w:rPr>
              <w:t>下一级环境保护行政主管部门审查意见：</w:t>
            </w: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spacing w:before="120"/>
              <w:rPr>
                <w:rFonts w:ascii="Times New Roman" w:hAnsi="Times New Roman" w:cs="Times New Roman"/>
              </w:rPr>
            </w:pPr>
          </w:p>
          <w:p>
            <w:pPr>
              <w:wordWrap w:val="0"/>
              <w:spacing w:before="120"/>
              <w:jc w:val="center"/>
              <w:rPr>
                <w:rFonts w:ascii="Times New Roman" w:hAnsi="Times New Roman" w:cs="Times New Roman"/>
              </w:rPr>
            </w:pPr>
          </w:p>
          <w:p>
            <w:pPr>
              <w:wordWrap w:val="0"/>
              <w:spacing w:before="120"/>
              <w:jc w:val="center"/>
              <w:rPr>
                <w:rFonts w:ascii="Times New Roman" w:hAnsi="Times New Roman" w:cs="Times New Roman"/>
              </w:rPr>
            </w:pPr>
          </w:p>
          <w:p>
            <w:pPr>
              <w:wordWrap w:val="0"/>
              <w:spacing w:before="120"/>
              <w:jc w:val="center"/>
              <w:rPr>
                <w:rFonts w:ascii="Times New Roman" w:hAnsi="Times New Roman" w:cs="Times New Roman"/>
              </w:rPr>
            </w:pPr>
          </w:p>
          <w:p>
            <w:pPr>
              <w:wordWrap w:val="0"/>
              <w:spacing w:before="120"/>
              <w:jc w:val="center"/>
              <w:rPr>
                <w:rFonts w:ascii="Times New Roman" w:hAnsi="Times New Roman" w:cs="Times New Roman"/>
              </w:rPr>
            </w:pPr>
          </w:p>
          <w:p>
            <w:pPr>
              <w:wordWrap w:val="0"/>
              <w:spacing w:before="120"/>
              <w:jc w:val="center"/>
              <w:rPr>
                <w:rFonts w:ascii="Times New Roman" w:hAnsi="Times New Roman" w:cs="Times New Roman"/>
              </w:rPr>
            </w:pPr>
          </w:p>
          <w:p>
            <w:pPr>
              <w:wordWrap w:val="0"/>
              <w:spacing w:before="120"/>
              <w:jc w:val="center"/>
              <w:rPr>
                <w:rFonts w:ascii="Times New Roman" w:hAnsi="Times New Roman" w:cs="Times New Roman"/>
              </w:rPr>
            </w:pPr>
            <w:r>
              <w:rPr>
                <w:rFonts w:ascii="Times New Roman" w:hAnsi="Times New Roman" w:cs="Times New Roman"/>
              </w:rPr>
              <w:t xml:space="preserve">                                                    公 章        </w:t>
            </w:r>
          </w:p>
          <w:p>
            <w:pPr>
              <w:spacing w:line="440" w:lineRule="exact"/>
              <w:rPr>
                <w:rFonts w:ascii="Times New Roman" w:hAnsi="Times New Roman" w:cs="Times New Roman"/>
                <w:color w:val="000000"/>
                <w:sz w:val="24"/>
              </w:rPr>
            </w:pPr>
            <w:r>
              <w:rPr>
                <w:rFonts w:ascii="Times New Roman" w:hAnsi="Times New Roman" w:cs="Times New Roman"/>
              </w:rPr>
              <w:t>经办人：                                                年     月     日</w:t>
            </w:r>
          </w:p>
          <w:p>
            <w:pPr>
              <w:spacing w:line="440" w:lineRule="exact"/>
              <w:rPr>
                <w:rFonts w:ascii="Times New Roman" w:hAnsi="Times New Roman" w:cs="Times New Roman"/>
                <w:color w:val="000000"/>
                <w:sz w:val="24"/>
              </w:rPr>
            </w:pPr>
          </w:p>
          <w:p>
            <w:pPr>
              <w:snapToGrid w:val="0"/>
              <w:spacing w:line="360" w:lineRule="auto"/>
              <w:rPr>
                <w:rFonts w:ascii="Times New Roman" w:hAnsi="Times New Roman" w:cs="Times New Roman"/>
                <w:sz w:val="28"/>
                <w:szCs w:val="28"/>
              </w:rPr>
            </w:pPr>
            <w:r>
              <w:rPr>
                <w:rFonts w:ascii="Times New Roman" w:hAnsi="Times New Roman" w:cs="Times New Roman"/>
                <w:sz w:val="28"/>
                <w:szCs w:val="28"/>
              </w:rPr>
              <w:t>审批意见：</w:t>
            </w: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rPr>
                <w:rFonts w:ascii="Times New Roman" w:hAnsi="Times New Roman" w:eastAsia="黑体" w:cs="Times New Roman"/>
                <w:sz w:val="32"/>
                <w:szCs w:val="32"/>
              </w:rPr>
            </w:pPr>
          </w:p>
          <w:p>
            <w:pPr>
              <w:adjustRightInd w:val="0"/>
              <w:snapToGrid w:val="0"/>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公  章</w:t>
            </w:r>
          </w:p>
          <w:p>
            <w:pPr>
              <w:spacing w:line="440" w:lineRule="exact"/>
              <w:rPr>
                <w:rFonts w:ascii="Times New Roman" w:hAnsi="Times New Roman" w:cs="Times New Roman"/>
                <w:color w:val="000000"/>
                <w:sz w:val="24"/>
              </w:rPr>
            </w:pPr>
            <w:r>
              <w:rPr>
                <w:rFonts w:ascii="Times New Roman" w:hAnsi="Times New Roman" w:cs="Times New Roman"/>
                <w:sz w:val="28"/>
              </w:rPr>
              <w:t>经办人：                              年    月    日</w:t>
            </w:r>
          </w:p>
        </w:tc>
      </w:tr>
    </w:tbl>
    <w:p>
      <w:pPr>
        <w:snapToGrid w:val="0"/>
        <w:spacing w:line="0" w:lineRule="atLeast"/>
        <w:rPr>
          <w:rFonts w:ascii="Times New Roman" w:hAnsi="Times New Roman" w:cs="Times New Roman"/>
          <w:color w:val="000000"/>
        </w:rPr>
      </w:pPr>
    </w:p>
    <w:p>
      <w:pPr>
        <w:rPr>
          <w:rFonts w:ascii="Times New Roman" w:hAnsi="Times New Roman" w:cs="Times New Roman"/>
        </w:rPr>
      </w:pPr>
    </w:p>
    <w:sectPr>
      <w:footerReference r:id="rId4" w:type="default"/>
      <w:pgSz w:w="11907" w:h="16840"/>
      <w:pgMar w:top="1440" w:right="1797" w:bottom="1440" w:left="1797" w:header="1134" w:footer="1134"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fldChar w:fldCharType="begin"/>
    </w:r>
    <w:r>
      <w:rPr>
        <w:rStyle w:val="36"/>
      </w:rPr>
      <w:instrText xml:space="preserve"> PAGE </w:instrText>
    </w:r>
    <w:r>
      <w:fldChar w:fldCharType="separate"/>
    </w:r>
    <w:r>
      <w:rPr>
        <w:rStyle w:val="36"/>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C4F47"/>
    <w:multiLevelType w:val="multilevel"/>
    <w:tmpl w:val="158C4F4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7A117D"/>
    <w:multiLevelType w:val="multilevel"/>
    <w:tmpl w:val="1D7A117D"/>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M5MzcyZmU3NzhiYjYzMTY5MWRmNjBmYzI2NzYifQ=="/>
  </w:docVars>
  <w:rsids>
    <w:rsidRoot w:val="4BF86FCD"/>
    <w:rsid w:val="00026075"/>
    <w:rsid w:val="00054104"/>
    <w:rsid w:val="000B7CB1"/>
    <w:rsid w:val="0012504D"/>
    <w:rsid w:val="00177A2A"/>
    <w:rsid w:val="00177A64"/>
    <w:rsid w:val="001B0176"/>
    <w:rsid w:val="001F0024"/>
    <w:rsid w:val="00200E61"/>
    <w:rsid w:val="0025788D"/>
    <w:rsid w:val="003356FA"/>
    <w:rsid w:val="003405E5"/>
    <w:rsid w:val="00386BC3"/>
    <w:rsid w:val="003D3097"/>
    <w:rsid w:val="004125E6"/>
    <w:rsid w:val="00433D00"/>
    <w:rsid w:val="004E7269"/>
    <w:rsid w:val="0055193C"/>
    <w:rsid w:val="00587875"/>
    <w:rsid w:val="00600093"/>
    <w:rsid w:val="007134F5"/>
    <w:rsid w:val="00772306"/>
    <w:rsid w:val="00787FFC"/>
    <w:rsid w:val="007A2D14"/>
    <w:rsid w:val="007C30F4"/>
    <w:rsid w:val="0080761D"/>
    <w:rsid w:val="00841ABF"/>
    <w:rsid w:val="00877C9D"/>
    <w:rsid w:val="00883246"/>
    <w:rsid w:val="008C4A3B"/>
    <w:rsid w:val="008D17E3"/>
    <w:rsid w:val="008E6164"/>
    <w:rsid w:val="00913EBB"/>
    <w:rsid w:val="009D4D60"/>
    <w:rsid w:val="00A841FA"/>
    <w:rsid w:val="00B571D6"/>
    <w:rsid w:val="00B60DF4"/>
    <w:rsid w:val="00BA57FF"/>
    <w:rsid w:val="00BA751A"/>
    <w:rsid w:val="00BC0ED5"/>
    <w:rsid w:val="00C00C0C"/>
    <w:rsid w:val="00C4225F"/>
    <w:rsid w:val="00C71001"/>
    <w:rsid w:val="00D25F22"/>
    <w:rsid w:val="00D30DFD"/>
    <w:rsid w:val="00D47565"/>
    <w:rsid w:val="00D950BA"/>
    <w:rsid w:val="00DC0DAF"/>
    <w:rsid w:val="00DD2A90"/>
    <w:rsid w:val="00DF35DB"/>
    <w:rsid w:val="00E06EB7"/>
    <w:rsid w:val="00E2097A"/>
    <w:rsid w:val="00E245AC"/>
    <w:rsid w:val="00EE6AF7"/>
    <w:rsid w:val="00F04F19"/>
    <w:rsid w:val="00F23A91"/>
    <w:rsid w:val="00F31B44"/>
    <w:rsid w:val="039A03F2"/>
    <w:rsid w:val="4BF8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99" w:semiHidden="0" w:name="heading 5"/>
    <w:lsdException w:qFormat="1"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semiHidden="0" w:name="Normal Indent"/>
    <w:lsdException w:unhideWhenUsed="0" w:uiPriority="0"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iPriority="0" w:semiHidden="0" w:name="HTML Acronym"/>
    <w:lsdException w:unhideWhenUsed="0" w:uiPriority="0" w:semiHidden="0" w:name="HTML Address"/>
    <w:lsdException w:uiPriority="0" w:semiHidden="0" w:name="HTML Cite"/>
    <w:lsdException w:uiPriority="0" w:semiHidden="0" w:name="HTML Code"/>
    <w:lsdException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7"/>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59"/>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0"/>
    <w:unhideWhenUsed/>
    <w:qFormat/>
    <w:uiPriority w:val="99"/>
    <w:pPr>
      <w:keepNext/>
      <w:keepLines/>
      <w:spacing w:before="280" w:after="290" w:line="376" w:lineRule="auto"/>
      <w:outlineLvl w:val="4"/>
    </w:pPr>
    <w:rPr>
      <w:b/>
      <w:bCs/>
      <w:sz w:val="28"/>
      <w:szCs w:val="28"/>
    </w:rPr>
  </w:style>
  <w:style w:type="paragraph" w:styleId="7">
    <w:name w:val="heading 6"/>
    <w:basedOn w:val="1"/>
    <w:next w:val="1"/>
    <w:link w:val="67"/>
    <w:unhideWhenUsed/>
    <w:qFormat/>
    <w:uiPriority w:val="99"/>
    <w:pPr>
      <w:keepNext/>
      <w:keepLines/>
      <w:spacing w:before="240" w:after="64" w:line="320" w:lineRule="auto"/>
      <w:outlineLvl w:val="5"/>
    </w:pPr>
    <w:rPr>
      <w:rFonts w:ascii="Arial" w:hAnsi="Arial" w:eastAsia="黑体"/>
      <w:b/>
      <w:bCs/>
      <w:sz w:val="24"/>
    </w:rPr>
  </w:style>
  <w:style w:type="paragraph" w:styleId="8">
    <w:name w:val="heading 7"/>
    <w:basedOn w:val="1"/>
    <w:next w:val="1"/>
    <w:link w:val="63"/>
    <w:qFormat/>
    <w:uiPriority w:val="99"/>
    <w:pPr>
      <w:keepNext/>
      <w:keepLines/>
      <w:spacing w:before="240" w:after="64" w:line="320" w:lineRule="auto"/>
      <w:outlineLvl w:val="6"/>
    </w:pPr>
    <w:rPr>
      <w:rFonts w:ascii="Times New Roman" w:hAnsi="Times New Roman" w:eastAsia="宋体" w:cs="Times New Roman"/>
      <w:b/>
      <w:sz w:val="24"/>
      <w:szCs w:val="20"/>
    </w:rPr>
  </w:style>
  <w:style w:type="paragraph" w:styleId="9">
    <w:name w:val="heading 8"/>
    <w:basedOn w:val="1"/>
    <w:next w:val="1"/>
    <w:link w:val="64"/>
    <w:qFormat/>
    <w:uiPriority w:val="99"/>
    <w:pPr>
      <w:keepNext/>
      <w:keepLines/>
      <w:spacing w:before="240" w:after="64" w:line="320" w:lineRule="auto"/>
      <w:outlineLvl w:val="7"/>
    </w:pPr>
    <w:rPr>
      <w:rFonts w:ascii="Cambria" w:hAnsi="Cambria" w:eastAsia="宋体" w:cs="Times New Roman"/>
      <w:sz w:val="24"/>
      <w:szCs w:val="20"/>
    </w:rPr>
  </w:style>
  <w:style w:type="paragraph" w:styleId="10">
    <w:name w:val="heading 9"/>
    <w:basedOn w:val="1"/>
    <w:next w:val="1"/>
    <w:link w:val="65"/>
    <w:qFormat/>
    <w:uiPriority w:val="99"/>
    <w:pPr>
      <w:keepNext/>
      <w:keepLines/>
      <w:spacing w:before="240" w:after="64" w:line="320" w:lineRule="auto"/>
      <w:outlineLvl w:val="8"/>
    </w:pPr>
    <w:rPr>
      <w:rFonts w:ascii="Cambria" w:hAnsi="Cambria" w:eastAsia="宋体" w:cs="Times New Roman"/>
      <w:szCs w:val="20"/>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ind w:left="2520" w:leftChars="1200"/>
    </w:pPr>
    <w:rPr>
      <w:rFonts w:ascii="Calibri" w:hAnsi="Calibri" w:eastAsia="宋体" w:cs="Times New Roman"/>
      <w:szCs w:val="22"/>
    </w:rPr>
  </w:style>
  <w:style w:type="paragraph" w:styleId="12">
    <w:name w:val="Normal Indent"/>
    <w:basedOn w:val="1"/>
    <w:unhideWhenUsed/>
    <w:uiPriority w:val="0"/>
    <w:pPr>
      <w:ind w:firstLine="420"/>
    </w:pPr>
    <w:rPr>
      <w:rFonts w:ascii="Calibri" w:hAnsi="Calibri" w:eastAsia="宋体" w:cs="Times New Roman"/>
      <w:szCs w:val="22"/>
    </w:rPr>
  </w:style>
  <w:style w:type="paragraph" w:styleId="13">
    <w:name w:val="Document Map"/>
    <w:basedOn w:val="1"/>
    <w:link w:val="55"/>
    <w:uiPriority w:val="0"/>
    <w:rPr>
      <w:rFonts w:ascii="宋体" w:eastAsia="宋体"/>
      <w:sz w:val="18"/>
      <w:szCs w:val="18"/>
    </w:rPr>
  </w:style>
  <w:style w:type="paragraph" w:styleId="14">
    <w:name w:val="annotation text"/>
    <w:basedOn w:val="1"/>
    <w:link w:val="68"/>
    <w:uiPriority w:val="99"/>
    <w:pPr>
      <w:jc w:val="left"/>
    </w:pPr>
    <w:rPr>
      <w:szCs w:val="20"/>
    </w:rPr>
  </w:style>
  <w:style w:type="paragraph" w:styleId="15">
    <w:name w:val="Body Text Indent"/>
    <w:basedOn w:val="1"/>
    <w:link w:val="69"/>
    <w:uiPriority w:val="99"/>
    <w:pPr>
      <w:spacing w:line="360" w:lineRule="auto"/>
      <w:ind w:firstLine="480"/>
    </w:pPr>
    <w:rPr>
      <w:sz w:val="24"/>
    </w:rPr>
  </w:style>
  <w:style w:type="paragraph" w:styleId="16">
    <w:name w:val="toc 5"/>
    <w:basedOn w:val="1"/>
    <w:next w:val="1"/>
    <w:unhideWhenUsed/>
    <w:uiPriority w:val="39"/>
    <w:pPr>
      <w:ind w:left="1680" w:leftChars="800"/>
    </w:pPr>
    <w:rPr>
      <w:rFonts w:ascii="Calibri" w:hAnsi="Calibri" w:eastAsia="宋体" w:cs="Times New Roman"/>
      <w:szCs w:val="22"/>
    </w:rPr>
  </w:style>
  <w:style w:type="paragraph" w:styleId="17">
    <w:name w:val="toc 3"/>
    <w:basedOn w:val="1"/>
    <w:next w:val="1"/>
    <w:unhideWhenUsed/>
    <w:uiPriority w:val="39"/>
    <w:pPr>
      <w:ind w:left="840" w:leftChars="400"/>
    </w:pPr>
    <w:rPr>
      <w:rFonts w:ascii="Calibri" w:hAnsi="Calibri" w:eastAsia="宋体" w:cs="Times New Roman"/>
      <w:szCs w:val="22"/>
    </w:rPr>
  </w:style>
  <w:style w:type="paragraph" w:styleId="18">
    <w:name w:val="Plain Text"/>
    <w:basedOn w:val="1"/>
    <w:link w:val="70"/>
    <w:uiPriority w:val="0"/>
    <w:rPr>
      <w:rFonts w:ascii="宋体" w:hAnsi="Courier New"/>
      <w:sz w:val="20"/>
      <w:szCs w:val="20"/>
    </w:rPr>
  </w:style>
  <w:style w:type="paragraph" w:styleId="19">
    <w:name w:val="toc 8"/>
    <w:basedOn w:val="1"/>
    <w:next w:val="1"/>
    <w:unhideWhenUsed/>
    <w:uiPriority w:val="39"/>
    <w:pPr>
      <w:ind w:left="2940" w:leftChars="1400"/>
    </w:pPr>
    <w:rPr>
      <w:rFonts w:ascii="Calibri" w:hAnsi="Calibri" w:eastAsia="宋体" w:cs="Times New Roman"/>
      <w:szCs w:val="22"/>
    </w:rPr>
  </w:style>
  <w:style w:type="paragraph" w:styleId="20">
    <w:name w:val="Date"/>
    <w:basedOn w:val="1"/>
    <w:next w:val="1"/>
    <w:link w:val="71"/>
    <w:qFormat/>
    <w:uiPriority w:val="0"/>
    <w:rPr>
      <w:rFonts w:ascii="楷体_GB2312" w:eastAsia="楷体_GB2312"/>
      <w:sz w:val="28"/>
      <w:szCs w:val="20"/>
    </w:rPr>
  </w:style>
  <w:style w:type="paragraph" w:styleId="21">
    <w:name w:val="Body Text Indent 2"/>
    <w:basedOn w:val="1"/>
    <w:link w:val="99"/>
    <w:uiPriority w:val="0"/>
    <w:pPr>
      <w:spacing w:after="120" w:line="480" w:lineRule="auto"/>
      <w:ind w:left="420" w:leftChars="200"/>
    </w:pPr>
    <w:rPr>
      <w:rFonts w:ascii="Times New Roman" w:hAnsi="Times New Roman"/>
      <w:kern w:val="0"/>
      <w:sz w:val="20"/>
    </w:rPr>
  </w:style>
  <w:style w:type="paragraph" w:styleId="22">
    <w:name w:val="Balloon Text"/>
    <w:basedOn w:val="1"/>
    <w:link w:val="61"/>
    <w:uiPriority w:val="99"/>
    <w:rPr>
      <w:sz w:val="18"/>
      <w:szCs w:val="18"/>
    </w:rPr>
  </w:style>
  <w:style w:type="paragraph" w:styleId="23">
    <w:name w:val="footer"/>
    <w:basedOn w:val="1"/>
    <w:link w:val="66"/>
    <w:uiPriority w:val="99"/>
    <w:pPr>
      <w:tabs>
        <w:tab w:val="center" w:pos="4153"/>
        <w:tab w:val="right" w:pos="8306"/>
      </w:tabs>
      <w:snapToGrid w:val="0"/>
      <w:jc w:val="left"/>
    </w:pPr>
    <w:rPr>
      <w:sz w:val="18"/>
      <w:szCs w:val="18"/>
    </w:rPr>
  </w:style>
  <w:style w:type="paragraph" w:styleId="24">
    <w:name w:val="header"/>
    <w:basedOn w:val="1"/>
    <w:link w:val="54"/>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iPriority w:val="39"/>
    <w:pPr>
      <w:tabs>
        <w:tab w:val="right" w:leader="dot" w:pos="8296"/>
      </w:tabs>
      <w:spacing w:line="360" w:lineRule="auto"/>
      <w:jc w:val="left"/>
    </w:pPr>
    <w:rPr>
      <w:rFonts w:ascii="宋体" w:hAnsi="宋体"/>
      <w:bCs/>
      <w:caps/>
      <w:sz w:val="24"/>
    </w:rPr>
  </w:style>
  <w:style w:type="paragraph" w:styleId="26">
    <w:name w:val="toc 4"/>
    <w:basedOn w:val="1"/>
    <w:next w:val="1"/>
    <w:unhideWhenUsed/>
    <w:uiPriority w:val="39"/>
    <w:pPr>
      <w:ind w:left="1260" w:leftChars="600"/>
    </w:pPr>
    <w:rPr>
      <w:rFonts w:ascii="Calibri" w:hAnsi="Calibri" w:eastAsia="宋体" w:cs="Times New Roman"/>
      <w:szCs w:val="22"/>
    </w:rPr>
  </w:style>
  <w:style w:type="paragraph" w:styleId="27">
    <w:name w:val="Subtitle"/>
    <w:basedOn w:val="1"/>
    <w:next w:val="1"/>
    <w:link w:val="100"/>
    <w:qFormat/>
    <w:uiPriority w:val="11"/>
    <w:pPr>
      <w:spacing w:line="312" w:lineRule="auto"/>
      <w:ind w:firstLine="200" w:firstLineChars="200"/>
      <w:jc w:val="left"/>
      <w:outlineLvl w:val="1"/>
    </w:pPr>
    <w:rPr>
      <w:rFonts w:ascii="Cambria" w:hAnsi="Cambria" w:cs="Times New Roman"/>
      <w:b/>
      <w:bCs/>
      <w:kern w:val="28"/>
      <w:sz w:val="32"/>
      <w:szCs w:val="32"/>
    </w:rPr>
  </w:style>
  <w:style w:type="paragraph" w:styleId="28">
    <w:name w:val="toc 6"/>
    <w:basedOn w:val="1"/>
    <w:next w:val="1"/>
    <w:unhideWhenUsed/>
    <w:uiPriority w:val="39"/>
    <w:pPr>
      <w:ind w:left="2100" w:leftChars="1000"/>
    </w:pPr>
    <w:rPr>
      <w:rFonts w:ascii="Calibri" w:hAnsi="Calibri" w:eastAsia="宋体" w:cs="Times New Roman"/>
      <w:szCs w:val="22"/>
    </w:rPr>
  </w:style>
  <w:style w:type="paragraph" w:styleId="29">
    <w:name w:val="toc 2"/>
    <w:basedOn w:val="1"/>
    <w:next w:val="1"/>
    <w:uiPriority w:val="39"/>
    <w:pPr>
      <w:ind w:left="420" w:leftChars="200"/>
    </w:pPr>
    <w:rPr>
      <w:rFonts w:ascii="Calibri" w:hAnsi="Calibri" w:eastAsia="宋体" w:cs="Times New Roman"/>
      <w:szCs w:val="22"/>
    </w:rPr>
  </w:style>
  <w:style w:type="paragraph" w:styleId="30">
    <w:name w:val="toc 9"/>
    <w:basedOn w:val="1"/>
    <w:next w:val="1"/>
    <w:unhideWhenUsed/>
    <w:uiPriority w:val="39"/>
    <w:pPr>
      <w:ind w:left="3360" w:leftChars="1600"/>
    </w:pPr>
    <w:rPr>
      <w:rFonts w:ascii="Calibri" w:hAnsi="Calibri" w:eastAsia="宋体" w:cs="Times New Roman"/>
      <w:szCs w:val="22"/>
    </w:rPr>
  </w:style>
  <w:style w:type="paragraph" w:styleId="31">
    <w:name w:val="Normal (Web)"/>
    <w:basedOn w:val="1"/>
    <w:unhideWhenUsed/>
    <w:uiPriority w:val="99"/>
    <w:rPr>
      <w:rFonts w:ascii="Times New Roman" w:hAnsi="Times New Roman" w:eastAsia="宋体" w:cs="Times New Roman"/>
      <w:sz w:val="24"/>
    </w:rPr>
  </w:style>
  <w:style w:type="paragraph" w:styleId="32">
    <w:name w:val="Title"/>
    <w:basedOn w:val="1"/>
    <w:next w:val="1"/>
    <w:link w:val="161"/>
    <w:qFormat/>
    <w:uiPriority w:val="0"/>
    <w:pPr>
      <w:spacing w:before="240" w:after="60"/>
      <w:jc w:val="center"/>
      <w:outlineLvl w:val="0"/>
    </w:pPr>
    <w:rPr>
      <w:rFonts w:eastAsia="宋体" w:asciiTheme="majorHAnsi" w:hAnsiTheme="majorHAnsi" w:cstheme="majorBidi"/>
      <w:b/>
      <w:bCs/>
      <w:sz w:val="32"/>
      <w:szCs w:val="32"/>
    </w:rPr>
  </w:style>
  <w:style w:type="table" w:styleId="34">
    <w:name w:val="Table Grid"/>
    <w:basedOn w:val="33"/>
    <w:unhideWhenUsed/>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basedOn w:val="35"/>
    <w:uiPriority w:val="0"/>
  </w:style>
  <w:style w:type="character" w:styleId="37">
    <w:name w:val="FollowedHyperlink"/>
    <w:basedOn w:val="35"/>
    <w:unhideWhenUsed/>
    <w:uiPriority w:val="99"/>
    <w:rPr>
      <w:color w:val="954F72" w:themeColor="followedHyperlink"/>
      <w:u w:val="single"/>
    </w:rPr>
  </w:style>
  <w:style w:type="character" w:styleId="38">
    <w:name w:val="Emphasis"/>
    <w:qFormat/>
    <w:uiPriority w:val="20"/>
  </w:style>
  <w:style w:type="character" w:styleId="39">
    <w:name w:val="HTML Definition"/>
    <w:unhideWhenUsed/>
    <w:uiPriority w:val="0"/>
  </w:style>
  <w:style w:type="character" w:styleId="40">
    <w:name w:val="HTML Acronym"/>
    <w:basedOn w:val="35"/>
    <w:unhideWhenUsed/>
    <w:uiPriority w:val="0"/>
  </w:style>
  <w:style w:type="character" w:styleId="41">
    <w:name w:val="HTML Variable"/>
    <w:unhideWhenUsed/>
    <w:uiPriority w:val="0"/>
  </w:style>
  <w:style w:type="character" w:styleId="42">
    <w:name w:val="Hyperlink"/>
    <w:basedOn w:val="35"/>
    <w:uiPriority w:val="99"/>
    <w:rPr>
      <w:color w:val="00007F"/>
      <w:u w:val="single"/>
    </w:rPr>
  </w:style>
  <w:style w:type="character" w:styleId="43">
    <w:name w:val="HTML Code"/>
    <w:unhideWhenUsed/>
    <w:uiPriority w:val="0"/>
    <w:rPr>
      <w:rFonts w:hint="eastAsia" w:ascii="微软雅黑" w:hAnsi="微软雅黑" w:eastAsia="微软雅黑" w:cs="微软雅黑"/>
      <w:sz w:val="21"/>
      <w:szCs w:val="21"/>
    </w:rPr>
  </w:style>
  <w:style w:type="character" w:styleId="44">
    <w:name w:val="annotation reference"/>
    <w:uiPriority w:val="99"/>
    <w:rPr>
      <w:rFonts w:cs="Times New Roman"/>
      <w:sz w:val="21"/>
    </w:rPr>
  </w:style>
  <w:style w:type="character" w:styleId="45">
    <w:name w:val="HTML Cite"/>
    <w:unhideWhenUsed/>
    <w:uiPriority w:val="0"/>
  </w:style>
  <w:style w:type="paragraph" w:customStyle="1" w:styleId="46">
    <w:name w:val="默认段落字体 Para Char Char Char Char Char Char Char"/>
    <w:basedOn w:val="1"/>
    <w:uiPriority w:val="0"/>
    <w:rPr>
      <w:rFonts w:ascii="Calibri" w:hAnsi="Calibri"/>
      <w:szCs w:val="22"/>
    </w:rPr>
  </w:style>
  <w:style w:type="paragraph" w:customStyle="1" w:styleId="47">
    <w:name w:val="表格文字"/>
    <w:basedOn w:val="18"/>
    <w:uiPriority w:val="0"/>
    <w:pPr>
      <w:jc w:val="center"/>
    </w:pPr>
    <w:rPr>
      <w:rFonts w:ascii="Times New Roman" w:hAnsi="Times New Roman" w:eastAsia="仿宋_GB2312"/>
      <w:kern w:val="28"/>
      <w:sz w:val="24"/>
      <w:szCs w:val="24"/>
    </w:rPr>
  </w:style>
  <w:style w:type="paragraph" w:customStyle="1" w:styleId="48">
    <w:name w:val="p0"/>
    <w:basedOn w:val="1"/>
    <w:uiPriority w:val="0"/>
    <w:pPr>
      <w:widowControl/>
    </w:pPr>
    <w:rPr>
      <w:kern w:val="0"/>
      <w:sz w:val="28"/>
      <w:szCs w:val="28"/>
    </w:rPr>
  </w:style>
  <w:style w:type="paragraph" w:customStyle="1" w:styleId="49">
    <w:name w:val="报告表  段"/>
    <w:basedOn w:val="1"/>
    <w:uiPriority w:val="0"/>
    <w:pPr>
      <w:adjustRightInd w:val="0"/>
      <w:spacing w:line="360" w:lineRule="auto"/>
      <w:ind w:firstLine="505"/>
      <w:textAlignment w:val="baseline"/>
    </w:pPr>
    <w:rPr>
      <w:rFonts w:ascii="宋体"/>
      <w:kern w:val="0"/>
      <w:sz w:val="24"/>
      <w:szCs w:val="20"/>
    </w:rPr>
  </w:style>
  <w:style w:type="paragraph" w:customStyle="1" w:styleId="50">
    <w:name w:val="文章正文样式"/>
    <w:basedOn w:val="1"/>
    <w:uiPriority w:val="0"/>
    <w:pPr>
      <w:spacing w:line="520" w:lineRule="exact"/>
      <w:ind w:firstLine="480" w:firstLineChars="200"/>
      <w:jc w:val="left"/>
    </w:pPr>
    <w:rPr>
      <w:rFonts w:ascii="宋体" w:hAnsi="宋体" w:cs="宋体"/>
      <w:sz w:val="24"/>
      <w:szCs w:val="20"/>
    </w:rPr>
  </w:style>
  <w:style w:type="character" w:customStyle="1" w:styleId="51">
    <w:name w:val="font61"/>
    <w:basedOn w:val="35"/>
    <w:uiPriority w:val="0"/>
    <w:rPr>
      <w:rFonts w:hint="eastAsia" w:ascii="宋体" w:hAnsi="宋体" w:eastAsia="宋体" w:cs="宋体"/>
      <w:b/>
      <w:color w:val="000000"/>
      <w:sz w:val="16"/>
      <w:szCs w:val="16"/>
      <w:u w:val="none"/>
      <w:vertAlign w:val="superscript"/>
    </w:rPr>
  </w:style>
  <w:style w:type="character" w:customStyle="1" w:styleId="52">
    <w:name w:val="font01"/>
    <w:basedOn w:val="35"/>
    <w:uiPriority w:val="0"/>
    <w:rPr>
      <w:rFonts w:hint="default" w:ascii="Times New Roman" w:hAnsi="Times New Roman" w:cs="Times New Roman"/>
      <w:b/>
      <w:color w:val="000000"/>
      <w:sz w:val="13"/>
      <w:szCs w:val="13"/>
      <w:u w:val="none"/>
    </w:rPr>
  </w:style>
  <w:style w:type="character" w:customStyle="1" w:styleId="53">
    <w:name w:val="font31"/>
    <w:basedOn w:val="35"/>
    <w:uiPriority w:val="0"/>
    <w:rPr>
      <w:rFonts w:hint="eastAsia" w:ascii="宋体" w:hAnsi="宋体" w:eastAsia="宋体" w:cs="宋体"/>
      <w:b/>
      <w:color w:val="000000"/>
      <w:sz w:val="13"/>
      <w:szCs w:val="13"/>
      <w:u w:val="none"/>
    </w:rPr>
  </w:style>
  <w:style w:type="character" w:customStyle="1" w:styleId="54">
    <w:name w:val="页眉 Char"/>
    <w:basedOn w:val="35"/>
    <w:link w:val="24"/>
    <w:uiPriority w:val="99"/>
    <w:rPr>
      <w:kern w:val="2"/>
      <w:sz w:val="18"/>
      <w:szCs w:val="18"/>
    </w:rPr>
  </w:style>
  <w:style w:type="character" w:customStyle="1" w:styleId="55">
    <w:name w:val="文档结构图 Char"/>
    <w:basedOn w:val="35"/>
    <w:link w:val="13"/>
    <w:uiPriority w:val="0"/>
    <w:rPr>
      <w:rFonts w:ascii="宋体" w:eastAsia="宋体"/>
      <w:kern w:val="2"/>
      <w:sz w:val="18"/>
      <w:szCs w:val="18"/>
    </w:rPr>
  </w:style>
  <w:style w:type="character" w:customStyle="1" w:styleId="56">
    <w:name w:val="标题 1 Char"/>
    <w:basedOn w:val="35"/>
    <w:link w:val="2"/>
    <w:uiPriority w:val="99"/>
    <w:rPr>
      <w:b/>
      <w:bCs/>
      <w:kern w:val="44"/>
      <w:sz w:val="44"/>
      <w:szCs w:val="44"/>
    </w:rPr>
  </w:style>
  <w:style w:type="character" w:customStyle="1" w:styleId="57">
    <w:name w:val="标题 2 Char"/>
    <w:basedOn w:val="35"/>
    <w:link w:val="3"/>
    <w:uiPriority w:val="99"/>
    <w:rPr>
      <w:rFonts w:asciiTheme="majorHAnsi" w:hAnsiTheme="majorHAnsi" w:eastAsiaTheme="majorEastAsia" w:cstheme="majorBidi"/>
      <w:b/>
      <w:bCs/>
      <w:kern w:val="2"/>
      <w:sz w:val="32"/>
      <w:szCs w:val="32"/>
    </w:rPr>
  </w:style>
  <w:style w:type="character" w:customStyle="1" w:styleId="58">
    <w:name w:val="标题 3 Char"/>
    <w:basedOn w:val="35"/>
    <w:link w:val="4"/>
    <w:uiPriority w:val="99"/>
    <w:rPr>
      <w:b/>
      <w:bCs/>
      <w:kern w:val="2"/>
      <w:sz w:val="32"/>
      <w:szCs w:val="32"/>
    </w:rPr>
  </w:style>
  <w:style w:type="character" w:customStyle="1" w:styleId="59">
    <w:name w:val="标题 4 Char"/>
    <w:basedOn w:val="35"/>
    <w:link w:val="5"/>
    <w:uiPriority w:val="99"/>
    <w:rPr>
      <w:rFonts w:asciiTheme="majorHAnsi" w:hAnsiTheme="majorHAnsi" w:eastAsiaTheme="majorEastAsia" w:cstheme="majorBidi"/>
      <w:b/>
      <w:bCs/>
      <w:kern w:val="2"/>
      <w:sz w:val="28"/>
      <w:szCs w:val="28"/>
    </w:rPr>
  </w:style>
  <w:style w:type="character" w:customStyle="1" w:styleId="60">
    <w:name w:val="标题 5 Char"/>
    <w:basedOn w:val="35"/>
    <w:link w:val="6"/>
    <w:uiPriority w:val="99"/>
    <w:rPr>
      <w:b/>
      <w:bCs/>
      <w:kern w:val="2"/>
      <w:sz w:val="28"/>
      <w:szCs w:val="28"/>
    </w:rPr>
  </w:style>
  <w:style w:type="character" w:customStyle="1" w:styleId="61">
    <w:name w:val="批注框文本 Char"/>
    <w:basedOn w:val="35"/>
    <w:link w:val="22"/>
    <w:uiPriority w:val="99"/>
    <w:rPr>
      <w:kern w:val="2"/>
      <w:sz w:val="18"/>
      <w:szCs w:val="18"/>
    </w:rPr>
  </w:style>
  <w:style w:type="paragraph" w:styleId="62">
    <w:name w:val="List Paragraph"/>
    <w:basedOn w:val="1"/>
    <w:unhideWhenUsed/>
    <w:uiPriority w:val="99"/>
    <w:pPr>
      <w:ind w:firstLine="420" w:firstLineChars="200"/>
    </w:pPr>
  </w:style>
  <w:style w:type="character" w:customStyle="1" w:styleId="63">
    <w:name w:val="标题 7 Char"/>
    <w:basedOn w:val="35"/>
    <w:link w:val="8"/>
    <w:uiPriority w:val="99"/>
    <w:rPr>
      <w:rFonts w:ascii="Times New Roman" w:hAnsi="Times New Roman" w:eastAsia="宋体" w:cs="Times New Roman"/>
      <w:b/>
      <w:kern w:val="2"/>
      <w:sz w:val="24"/>
    </w:rPr>
  </w:style>
  <w:style w:type="character" w:customStyle="1" w:styleId="64">
    <w:name w:val="标题 8 Char"/>
    <w:basedOn w:val="35"/>
    <w:link w:val="9"/>
    <w:uiPriority w:val="99"/>
    <w:rPr>
      <w:rFonts w:ascii="Cambria" w:hAnsi="Cambria" w:eastAsia="宋体" w:cs="Times New Roman"/>
      <w:kern w:val="2"/>
      <w:sz w:val="24"/>
    </w:rPr>
  </w:style>
  <w:style w:type="character" w:customStyle="1" w:styleId="65">
    <w:name w:val="标题 9 Char"/>
    <w:basedOn w:val="35"/>
    <w:link w:val="10"/>
    <w:uiPriority w:val="99"/>
    <w:rPr>
      <w:rFonts w:ascii="Cambria" w:hAnsi="Cambria" w:eastAsia="宋体" w:cs="Times New Roman"/>
      <w:kern w:val="2"/>
      <w:sz w:val="21"/>
    </w:rPr>
  </w:style>
  <w:style w:type="character" w:customStyle="1" w:styleId="66">
    <w:name w:val="页脚 Char"/>
    <w:basedOn w:val="35"/>
    <w:link w:val="23"/>
    <w:uiPriority w:val="99"/>
    <w:rPr>
      <w:kern w:val="2"/>
      <w:sz w:val="18"/>
      <w:szCs w:val="18"/>
    </w:rPr>
  </w:style>
  <w:style w:type="character" w:customStyle="1" w:styleId="67">
    <w:name w:val="标题 6 Char"/>
    <w:basedOn w:val="35"/>
    <w:link w:val="7"/>
    <w:uiPriority w:val="99"/>
    <w:rPr>
      <w:rFonts w:ascii="Arial" w:hAnsi="Arial" w:eastAsia="黑体"/>
      <w:b/>
      <w:bCs/>
      <w:kern w:val="2"/>
      <w:sz w:val="24"/>
      <w:szCs w:val="24"/>
    </w:rPr>
  </w:style>
  <w:style w:type="character" w:customStyle="1" w:styleId="68">
    <w:name w:val="批注文字 Char"/>
    <w:basedOn w:val="35"/>
    <w:link w:val="14"/>
    <w:uiPriority w:val="99"/>
    <w:rPr>
      <w:kern w:val="2"/>
      <w:sz w:val="21"/>
    </w:rPr>
  </w:style>
  <w:style w:type="character" w:customStyle="1" w:styleId="69">
    <w:name w:val="正文文本缩进 Char"/>
    <w:basedOn w:val="35"/>
    <w:link w:val="15"/>
    <w:uiPriority w:val="99"/>
    <w:rPr>
      <w:kern w:val="2"/>
      <w:sz w:val="24"/>
      <w:szCs w:val="24"/>
    </w:rPr>
  </w:style>
  <w:style w:type="character" w:customStyle="1" w:styleId="70">
    <w:name w:val="纯文本 Char"/>
    <w:basedOn w:val="35"/>
    <w:link w:val="18"/>
    <w:uiPriority w:val="0"/>
    <w:rPr>
      <w:rFonts w:ascii="宋体" w:hAnsi="Courier New"/>
      <w:kern w:val="2"/>
    </w:rPr>
  </w:style>
  <w:style w:type="character" w:customStyle="1" w:styleId="71">
    <w:name w:val="日期 Char"/>
    <w:basedOn w:val="35"/>
    <w:link w:val="20"/>
    <w:uiPriority w:val="0"/>
    <w:rPr>
      <w:rFonts w:ascii="楷体_GB2312" w:eastAsia="楷体_GB2312"/>
      <w:kern w:val="2"/>
      <w:sz w:val="28"/>
    </w:rPr>
  </w:style>
  <w:style w:type="character" w:customStyle="1" w:styleId="72">
    <w:name w:val="font81"/>
    <w:uiPriority w:val="0"/>
    <w:rPr>
      <w:rFonts w:hint="default" w:ascii="Times New Roman" w:hAnsi="Times New Roman" w:cs="Times New Roman"/>
      <w:color w:val="000000"/>
      <w:sz w:val="20"/>
      <w:szCs w:val="20"/>
    </w:rPr>
  </w:style>
  <w:style w:type="character" w:customStyle="1" w:styleId="73">
    <w:name w:val="font41"/>
    <w:uiPriority w:val="0"/>
    <w:rPr>
      <w:rFonts w:hint="default" w:ascii="Times New Roman" w:hAnsi="Times New Roman" w:cs="Times New Roman"/>
      <w:color w:val="000000"/>
      <w:sz w:val="20"/>
      <w:szCs w:val="20"/>
      <w:vertAlign w:val="superscript"/>
    </w:rPr>
  </w:style>
  <w:style w:type="character" w:customStyle="1" w:styleId="74">
    <w:name w:val="font71"/>
    <w:uiPriority w:val="0"/>
    <w:rPr>
      <w:rFonts w:hint="default" w:ascii="Times New Roman" w:hAnsi="Times New Roman" w:cs="Times New Roman"/>
      <w:color w:val="000000"/>
      <w:sz w:val="20"/>
      <w:szCs w:val="20"/>
    </w:rPr>
  </w:style>
  <w:style w:type="character" w:customStyle="1" w:styleId="75">
    <w:name w:val="无间隔 Char"/>
    <w:link w:val="76"/>
    <w:locked/>
    <w:uiPriority w:val="99"/>
    <w:rPr>
      <w:sz w:val="22"/>
    </w:rPr>
  </w:style>
  <w:style w:type="paragraph" w:customStyle="1" w:styleId="76">
    <w:name w:val="无间隔1"/>
    <w:link w:val="75"/>
    <w:qFormat/>
    <w:uiPriority w:val="99"/>
    <w:rPr>
      <w:rFonts w:asciiTheme="minorHAnsi" w:hAnsiTheme="minorHAnsi" w:eastAsiaTheme="minorEastAsia" w:cstheme="minorBidi"/>
      <w:sz w:val="22"/>
      <w:lang w:val="en-US" w:eastAsia="zh-CN" w:bidi="ar-SA"/>
    </w:rPr>
  </w:style>
  <w:style w:type="character" w:customStyle="1" w:styleId="77">
    <w:name w:val="font171"/>
    <w:uiPriority w:val="0"/>
    <w:rPr>
      <w:rFonts w:hint="default" w:ascii="Times New Roman" w:hAnsi="Times New Roman" w:cs="Times New Roman"/>
      <w:color w:val="000000"/>
      <w:sz w:val="20"/>
      <w:szCs w:val="20"/>
      <w:vertAlign w:val="superscript"/>
    </w:rPr>
  </w:style>
  <w:style w:type="character" w:customStyle="1" w:styleId="78">
    <w:name w:val="font11"/>
    <w:uiPriority w:val="0"/>
    <w:rPr>
      <w:rFonts w:ascii="仿宋_GB2312" w:eastAsia="仿宋_GB2312" w:cs="仿宋_GB2312"/>
      <w:b/>
      <w:color w:val="000000"/>
      <w:sz w:val="20"/>
      <w:szCs w:val="20"/>
    </w:rPr>
  </w:style>
  <w:style w:type="character" w:customStyle="1" w:styleId="79">
    <w:name w:val="font21"/>
    <w:uiPriority w:val="0"/>
    <w:rPr>
      <w:rFonts w:hint="default" w:ascii="Times New Roman" w:hAnsi="Times New Roman" w:cs="Times New Roman"/>
      <w:color w:val="000000"/>
      <w:sz w:val="20"/>
      <w:szCs w:val="20"/>
    </w:rPr>
  </w:style>
  <w:style w:type="character" w:customStyle="1" w:styleId="80">
    <w:name w:val="font51"/>
    <w:uiPriority w:val="0"/>
    <w:rPr>
      <w:rFonts w:hint="eastAsia" w:ascii="仿宋_GB2312" w:eastAsia="仿宋_GB2312" w:cs="仿宋_GB2312"/>
      <w:color w:val="000000"/>
      <w:sz w:val="20"/>
      <w:szCs w:val="20"/>
    </w:rPr>
  </w:style>
  <w:style w:type="character" w:customStyle="1" w:styleId="81">
    <w:name w:val="正文文本缩进 2 Char"/>
    <w:link w:val="21"/>
    <w:uiPriority w:val="0"/>
    <w:rPr>
      <w:rFonts w:ascii="Times New Roman" w:hAnsi="Times New Roman"/>
      <w:szCs w:val="24"/>
    </w:rPr>
  </w:style>
  <w:style w:type="character" w:customStyle="1" w:styleId="82">
    <w:name w:val="dropselect_box"/>
    <w:basedOn w:val="35"/>
    <w:uiPriority w:val="0"/>
  </w:style>
  <w:style w:type="character" w:customStyle="1" w:styleId="83">
    <w:name w:val="font111"/>
    <w:uiPriority w:val="0"/>
    <w:rPr>
      <w:rFonts w:hint="eastAsia" w:ascii="仿宋_GB2312" w:eastAsia="仿宋_GB2312" w:cs="仿宋_GB2312"/>
      <w:color w:val="000000"/>
      <w:sz w:val="20"/>
      <w:szCs w:val="20"/>
    </w:rPr>
  </w:style>
  <w:style w:type="character" w:customStyle="1" w:styleId="84">
    <w:name w:val="font101"/>
    <w:uiPriority w:val="0"/>
    <w:rPr>
      <w:rFonts w:hint="eastAsia" w:ascii="仿宋_GB2312" w:eastAsia="仿宋_GB2312" w:cs="仿宋_GB2312"/>
      <w:b/>
      <w:color w:val="000000"/>
      <w:sz w:val="20"/>
      <w:szCs w:val="20"/>
    </w:rPr>
  </w:style>
  <w:style w:type="character" w:customStyle="1" w:styleId="85">
    <w:name w:val="dropselect_box1"/>
    <w:basedOn w:val="35"/>
    <w:uiPriority w:val="0"/>
  </w:style>
  <w:style w:type="character" w:customStyle="1" w:styleId="86">
    <w:name w:val="font91"/>
    <w:uiPriority w:val="0"/>
    <w:rPr>
      <w:rFonts w:hint="eastAsia" w:ascii="仿宋_GB2312" w:eastAsia="仿宋_GB2312" w:cs="仿宋_GB2312"/>
      <w:b/>
      <w:color w:val="000000"/>
      <w:sz w:val="20"/>
      <w:szCs w:val="20"/>
    </w:rPr>
  </w:style>
  <w:style w:type="character" w:customStyle="1" w:styleId="87">
    <w:name w:val="font151"/>
    <w:uiPriority w:val="0"/>
    <w:rPr>
      <w:rFonts w:hint="eastAsia" w:ascii="仿宋_GB2312" w:eastAsia="仿宋_GB2312" w:cs="仿宋_GB2312"/>
      <w:color w:val="000000"/>
      <w:sz w:val="20"/>
      <w:szCs w:val="20"/>
    </w:rPr>
  </w:style>
  <w:style w:type="character" w:customStyle="1" w:styleId="88">
    <w:name w:val="font131"/>
    <w:uiPriority w:val="0"/>
    <w:rPr>
      <w:rFonts w:hint="default" w:ascii="Times New Roman" w:hAnsi="Times New Roman" w:cs="Times New Roman"/>
      <w:color w:val="000000"/>
      <w:sz w:val="20"/>
      <w:szCs w:val="20"/>
    </w:rPr>
  </w:style>
  <w:style w:type="character" w:customStyle="1" w:styleId="89">
    <w:name w:val="mask"/>
    <w:uiPriority w:val="0"/>
    <w:rPr>
      <w:shd w:val="clear" w:color="auto" w:fill="000000"/>
    </w:rPr>
  </w:style>
  <w:style w:type="character" w:customStyle="1" w:styleId="90">
    <w:name w:val="lbcustom"/>
    <w:basedOn w:val="35"/>
    <w:uiPriority w:val="0"/>
  </w:style>
  <w:style w:type="character" w:customStyle="1" w:styleId="91">
    <w:name w:val="font181"/>
    <w:uiPriority w:val="0"/>
    <w:rPr>
      <w:rFonts w:hint="eastAsia" w:ascii="仿宋_GB2312" w:eastAsia="仿宋_GB2312" w:cs="仿宋_GB2312"/>
      <w:b/>
      <w:color w:val="000000"/>
      <w:sz w:val="20"/>
      <w:szCs w:val="20"/>
    </w:rPr>
  </w:style>
  <w:style w:type="character" w:customStyle="1" w:styleId="92">
    <w:name w:val="font191"/>
    <w:uiPriority w:val="0"/>
    <w:rPr>
      <w:rFonts w:hint="default" w:ascii="Times New Roman" w:hAnsi="Times New Roman" w:cs="Times New Roman"/>
      <w:color w:val="000000"/>
      <w:sz w:val="20"/>
      <w:szCs w:val="20"/>
    </w:rPr>
  </w:style>
  <w:style w:type="character" w:customStyle="1" w:styleId="93">
    <w:name w:val="副标题 Char"/>
    <w:link w:val="27"/>
    <w:uiPriority w:val="11"/>
    <w:rPr>
      <w:rFonts w:ascii="Cambria" w:hAnsi="Cambria" w:cs="Times New Roman"/>
      <w:b/>
      <w:bCs/>
      <w:kern w:val="28"/>
      <w:sz w:val="32"/>
      <w:szCs w:val="32"/>
    </w:rPr>
  </w:style>
  <w:style w:type="character" w:customStyle="1" w:styleId="94">
    <w:name w:val="lbiefix"/>
    <w:basedOn w:val="35"/>
    <w:uiPriority w:val="0"/>
  </w:style>
  <w:style w:type="character" w:customStyle="1" w:styleId="95">
    <w:name w:val="font161"/>
    <w:uiPriority w:val="0"/>
    <w:rPr>
      <w:rFonts w:hint="eastAsia" w:ascii="仿宋_GB2312" w:eastAsia="仿宋_GB2312" w:cs="仿宋_GB2312"/>
      <w:color w:val="000000"/>
      <w:sz w:val="20"/>
      <w:szCs w:val="20"/>
    </w:rPr>
  </w:style>
  <w:style w:type="character" w:customStyle="1" w:styleId="96">
    <w:name w:val="font141"/>
    <w:uiPriority w:val="0"/>
    <w:rPr>
      <w:rFonts w:hint="eastAsia" w:ascii="仿宋_GB2312" w:eastAsia="仿宋_GB2312" w:cs="仿宋_GB2312"/>
      <w:color w:val="000000"/>
      <w:sz w:val="20"/>
      <w:szCs w:val="20"/>
    </w:rPr>
  </w:style>
  <w:style w:type="character" w:customStyle="1" w:styleId="97">
    <w:name w:val="hj-easyread-speakerprocesser-position-action-icon"/>
    <w:basedOn w:val="35"/>
    <w:uiPriority w:val="0"/>
  </w:style>
  <w:style w:type="character" w:customStyle="1" w:styleId="98">
    <w:name w:val="font121"/>
    <w:uiPriority w:val="0"/>
    <w:rPr>
      <w:rFonts w:hint="default" w:ascii="Times New Roman" w:hAnsi="Times New Roman" w:cs="Times New Roman"/>
      <w:b/>
      <w:color w:val="000000"/>
      <w:sz w:val="20"/>
      <w:szCs w:val="20"/>
    </w:rPr>
  </w:style>
  <w:style w:type="character" w:customStyle="1" w:styleId="99">
    <w:name w:val="正文文本缩进 2 Char1"/>
    <w:basedOn w:val="35"/>
    <w:link w:val="21"/>
    <w:uiPriority w:val="99"/>
    <w:rPr>
      <w:kern w:val="2"/>
      <w:sz w:val="21"/>
      <w:szCs w:val="24"/>
    </w:rPr>
  </w:style>
  <w:style w:type="character" w:customStyle="1" w:styleId="100">
    <w:name w:val="副标题 Char1"/>
    <w:basedOn w:val="35"/>
    <w:link w:val="27"/>
    <w:uiPriority w:val="11"/>
    <w:rPr>
      <w:rFonts w:eastAsia="宋体" w:asciiTheme="majorHAnsi" w:hAnsiTheme="majorHAnsi" w:cstheme="majorBidi"/>
      <w:b/>
      <w:bCs/>
      <w:kern w:val="28"/>
      <w:sz w:val="32"/>
      <w:szCs w:val="32"/>
    </w:rPr>
  </w:style>
  <w:style w:type="paragraph" w:customStyle="1" w:styleId="101">
    <w:name w:val="xl96"/>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02">
    <w:name w:val="xl104"/>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0"/>
      <w:szCs w:val="20"/>
    </w:rPr>
  </w:style>
  <w:style w:type="paragraph" w:customStyle="1" w:styleId="10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4">
    <w:name w:val="Char Char Char Char Char Char Char"/>
    <w:basedOn w:val="1"/>
    <w:uiPriority w:val="99"/>
    <w:pPr>
      <w:widowControl/>
      <w:spacing w:after="160" w:line="240" w:lineRule="exact"/>
      <w:jc w:val="left"/>
    </w:pPr>
    <w:rPr>
      <w:rFonts w:ascii="Times New Roman" w:hAnsi="Times New Roman" w:eastAsia="宋体" w:cs="Times New Roman"/>
    </w:rPr>
  </w:style>
  <w:style w:type="paragraph" w:customStyle="1" w:styleId="105">
    <w:name w:val="xl79"/>
    <w:basedOn w:val="1"/>
    <w:uiPriority w:val="0"/>
    <w:pPr>
      <w:widowControl/>
      <w:spacing w:before="100" w:beforeAutospacing="1" w:after="100" w:afterAutospacing="1"/>
      <w:jc w:val="center"/>
    </w:pPr>
    <w:rPr>
      <w:rFonts w:ascii="宋体" w:hAnsi="宋体" w:eastAsia="宋体" w:cs="宋体"/>
      <w:kern w:val="0"/>
      <w:sz w:val="16"/>
      <w:szCs w:val="16"/>
    </w:rPr>
  </w:style>
  <w:style w:type="paragraph" w:customStyle="1" w:styleId="106">
    <w:name w:val="xl73"/>
    <w:basedOn w:val="1"/>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107">
    <w:name w:val="xl92"/>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08">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FF0000"/>
      <w:kern w:val="0"/>
      <w:sz w:val="20"/>
      <w:szCs w:val="20"/>
    </w:rPr>
  </w:style>
  <w:style w:type="paragraph" w:customStyle="1" w:styleId="109">
    <w:name w:val="xl68"/>
    <w:basedOn w:val="1"/>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0">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11">
    <w:name w:val="xl72"/>
    <w:basedOn w:val="1"/>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2">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13">
    <w:name w:val="xl107"/>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0"/>
      <w:szCs w:val="20"/>
    </w:rPr>
  </w:style>
  <w:style w:type="paragraph" w:customStyle="1" w:styleId="114">
    <w:name w:val="xl24"/>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eastAsia="宋体" w:cs="Arial"/>
      <w:kern w:val="0"/>
      <w:sz w:val="24"/>
    </w:rPr>
  </w:style>
  <w:style w:type="paragraph" w:customStyle="1" w:styleId="115">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16">
    <w:name w:val="xl8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19">
    <w:name w:val="xl9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20">
    <w:name w:val="列出段落11"/>
    <w:uiPriority w:val="99"/>
    <w:pPr>
      <w:spacing w:line="300" w:lineRule="auto"/>
      <w:ind w:firstLine="200" w:firstLineChars="200"/>
    </w:pPr>
    <w:rPr>
      <w:rFonts w:ascii="Arial" w:hAnsi="Arial" w:eastAsia="宋体" w:cs="Times New Roman"/>
      <w:kern w:val="2"/>
      <w:sz w:val="24"/>
      <w:szCs w:val="21"/>
      <w:lang w:val="en-US" w:eastAsia="zh-CN" w:bidi="ar-SA"/>
    </w:rPr>
  </w:style>
  <w:style w:type="paragraph" w:customStyle="1" w:styleId="121">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2">
    <w:name w:val="xl8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3">
    <w:name w:val="表内文字"/>
    <w:uiPriority w:val="99"/>
    <w:pPr>
      <w:spacing w:before="60" w:after="60"/>
    </w:pPr>
    <w:rPr>
      <w:rFonts w:ascii="Arial" w:hAnsi="Arial" w:eastAsia="宋体" w:cs="Times New Roman"/>
      <w:kern w:val="2"/>
      <w:sz w:val="24"/>
      <w:szCs w:val="21"/>
      <w:lang w:val="en-US" w:eastAsia="zh-CN" w:bidi="ar-SA"/>
    </w:rPr>
  </w:style>
  <w:style w:type="paragraph" w:customStyle="1" w:styleId="124">
    <w:name w:val="List Paragraph1"/>
    <w:basedOn w:val="1"/>
    <w:uiPriority w:val="99"/>
    <w:pPr>
      <w:ind w:firstLine="420" w:firstLineChars="200"/>
    </w:pPr>
    <w:rPr>
      <w:rFonts w:ascii="Calibri" w:hAnsi="Calibri" w:eastAsia="宋体" w:cs="Times New Roman"/>
      <w:szCs w:val="22"/>
    </w:rPr>
  </w:style>
  <w:style w:type="paragraph" w:customStyle="1" w:styleId="125">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0"/>
      <w:szCs w:val="20"/>
    </w:rPr>
  </w:style>
  <w:style w:type="paragraph" w:customStyle="1" w:styleId="126">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27">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128">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FF0000"/>
      <w:kern w:val="0"/>
      <w:sz w:val="20"/>
      <w:szCs w:val="20"/>
    </w:rPr>
  </w:style>
  <w:style w:type="paragraph" w:customStyle="1" w:styleId="129">
    <w:name w:val="xl85"/>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0">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列出段落1"/>
    <w:basedOn w:val="1"/>
    <w:qFormat/>
    <w:uiPriority w:val="34"/>
    <w:pPr>
      <w:ind w:firstLine="420" w:firstLineChars="200"/>
    </w:pPr>
    <w:rPr>
      <w:rFonts w:ascii="Calibri" w:hAnsi="Calibri" w:eastAsia="宋体" w:cs="Times New Roman"/>
      <w:szCs w:val="22"/>
    </w:rPr>
  </w:style>
  <w:style w:type="paragraph" w:customStyle="1" w:styleId="132">
    <w:name w:val="xl83"/>
    <w:basedOn w:val="1"/>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133">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34">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35">
    <w:name w:val="xl93"/>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36">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37">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8">
    <w:name w:val="xl10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0"/>
      <w:szCs w:val="20"/>
    </w:rPr>
  </w:style>
  <w:style w:type="paragraph" w:customStyle="1" w:styleId="139">
    <w:name w:val="xl9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40">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1">
    <w:name w:val="xl74"/>
    <w:basedOn w:val="1"/>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142">
    <w:name w:val="xl81"/>
    <w:basedOn w:val="1"/>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143">
    <w:name w:val="TOC 标题1"/>
    <w:basedOn w:val="2"/>
    <w:next w:val="1"/>
    <w:qFormat/>
    <w:uiPriority w:val="99"/>
    <w:pPr>
      <w:widowControl/>
      <w:spacing w:before="480" w:after="0" w:line="276" w:lineRule="auto"/>
      <w:jc w:val="left"/>
      <w:outlineLvl w:val="9"/>
    </w:pPr>
    <w:rPr>
      <w:rFonts w:ascii="Cambria" w:hAnsi="Cambria" w:eastAsia="宋体" w:cs="Times New Roman"/>
      <w:bCs w:val="0"/>
      <w:color w:val="365F91"/>
      <w:kern w:val="0"/>
      <w:sz w:val="28"/>
      <w:szCs w:val="28"/>
    </w:rPr>
  </w:style>
  <w:style w:type="paragraph" w:customStyle="1" w:styleId="144">
    <w:name w:val="xl9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45">
    <w:name w:val="font6"/>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46">
    <w:name w:val="font1"/>
    <w:basedOn w:val="1"/>
    <w:uiPriority w:val="99"/>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47">
    <w:name w:val="xl105"/>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0"/>
      <w:szCs w:val="20"/>
    </w:rPr>
  </w:style>
  <w:style w:type="paragraph" w:customStyle="1" w:styleId="148">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9">
    <w:name w:val="Char Char Char"/>
    <w:basedOn w:val="1"/>
    <w:uiPriority w:val="99"/>
    <w:pPr>
      <w:autoSpaceDE w:val="0"/>
      <w:autoSpaceDN w:val="0"/>
      <w:adjustRightInd w:val="0"/>
      <w:jc w:val="left"/>
    </w:pPr>
    <w:rPr>
      <w:rFonts w:ascii="黑体" w:hAnsi="Times New Roman" w:eastAsia="黑体" w:cs="Times New Roman"/>
      <w:kern w:val="0"/>
      <w:sz w:val="24"/>
      <w:szCs w:val="20"/>
    </w:rPr>
  </w:style>
  <w:style w:type="paragraph" w:customStyle="1" w:styleId="150">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1">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152">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53">
    <w:name w:val="TOC Heading"/>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4">
    <w:name w:val="font7"/>
    <w:basedOn w:val="1"/>
    <w:uiPriority w:val="0"/>
    <w:pPr>
      <w:widowControl/>
      <w:spacing w:before="100" w:beforeAutospacing="1" w:after="100" w:afterAutospacing="1"/>
      <w:jc w:val="left"/>
    </w:pPr>
    <w:rPr>
      <w:rFonts w:ascii="宋体" w:hAnsi="宋体" w:eastAsia="宋体" w:cs="宋体"/>
      <w:b/>
      <w:bCs/>
      <w:color w:val="000000"/>
      <w:kern w:val="0"/>
      <w:sz w:val="16"/>
      <w:szCs w:val="16"/>
    </w:rPr>
  </w:style>
  <w:style w:type="paragraph" w:customStyle="1" w:styleId="155">
    <w:name w:val="xl63"/>
    <w:basedOn w:val="1"/>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56">
    <w:name w:val="xl64"/>
    <w:basedOn w:val="1"/>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57">
    <w:name w:val="xl65"/>
    <w:basedOn w:val="1"/>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24"/>
    </w:rPr>
  </w:style>
  <w:style w:type="paragraph" w:customStyle="1" w:styleId="158">
    <w:name w:val="xl66"/>
    <w:basedOn w:val="1"/>
    <w:uiPriority w:val="0"/>
    <w:pPr>
      <w:widowControl/>
      <w:pBdr>
        <w:left w:val="single" w:color="000000" w:sz="8" w:space="0"/>
        <w:bottom w:val="single" w:color="000000" w:sz="8" w:space="0"/>
        <w:right w:val="single" w:color="000000" w:sz="8" w:space="0"/>
      </w:pBdr>
      <w:spacing w:before="100" w:beforeAutospacing="1" w:after="100" w:afterAutospacing="1"/>
    </w:pPr>
    <w:rPr>
      <w:rFonts w:ascii="宋体" w:hAnsi="宋体" w:eastAsia="宋体" w:cs="宋体"/>
      <w:color w:val="000000"/>
      <w:kern w:val="0"/>
      <w:sz w:val="24"/>
    </w:rPr>
  </w:style>
  <w:style w:type="paragraph" w:customStyle="1" w:styleId="159">
    <w:name w:val="样   式1"/>
    <w:basedOn w:val="1"/>
    <w:link w:val="160"/>
    <w:qFormat/>
    <w:uiPriority w:val="0"/>
    <w:pPr>
      <w:spacing w:line="520" w:lineRule="exact"/>
      <w:jc w:val="center"/>
    </w:pPr>
    <w:rPr>
      <w:b/>
      <w:color w:val="000000"/>
    </w:rPr>
  </w:style>
  <w:style w:type="character" w:customStyle="1" w:styleId="160">
    <w:name w:val="样   式1 Char"/>
    <w:basedOn w:val="35"/>
    <w:link w:val="159"/>
    <w:uiPriority w:val="0"/>
    <w:rPr>
      <w:b/>
      <w:color w:val="000000"/>
      <w:kern w:val="2"/>
      <w:sz w:val="21"/>
      <w:szCs w:val="24"/>
    </w:rPr>
  </w:style>
  <w:style w:type="character" w:customStyle="1" w:styleId="161">
    <w:name w:val="标题 Char"/>
    <w:basedOn w:val="35"/>
    <w:link w:val="32"/>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24484</Words>
  <Characters>28824</Characters>
  <Lines>236</Lines>
  <Paragraphs>66</Paragraphs>
  <TotalTime>5</TotalTime>
  <ScaleCrop>false</ScaleCrop>
  <LinksUpToDate>false</LinksUpToDate>
  <CharactersWithSpaces>29664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2017-04-17T12:04:00Z</dcterms:created>
  <dc:creator>Administrator</dc:creator>
  <cp:lastModifiedBy>很皮很天真</cp:lastModifiedBy>
  <dcterms:modified xsi:type="dcterms:W3CDTF">2024-07-05T04:48:28Z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2F1C7B8158A947B3868B17BE247C0D15_13</vt:lpwstr>
  </property>
</Properties>
</file>