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9E0D">
      <w:pPr>
        <w:spacing w:line="600" w:lineRule="exact"/>
        <w:rPr>
          <w:rFonts w:eastAsia="黑体"/>
          <w:sz w:val="32"/>
          <w:szCs w:val="32"/>
        </w:rPr>
      </w:pPr>
    </w:p>
    <w:p w14:paraId="07FA416E">
      <w:pPr>
        <w:spacing w:line="600" w:lineRule="exact"/>
        <w:rPr>
          <w:rFonts w:eastAsia="黑体"/>
          <w:sz w:val="32"/>
          <w:szCs w:val="32"/>
        </w:rPr>
      </w:pPr>
    </w:p>
    <w:p w14:paraId="5A605625">
      <w:pPr>
        <w:jc w:val="center"/>
        <w:rPr>
          <w:rFonts w:hint="eastAsia" w:eastAsia="方正小标宋_GBK"/>
          <w:sz w:val="52"/>
          <w:szCs w:val="52"/>
          <w:lang w:eastAsia="zh-CN"/>
        </w:rPr>
      </w:pPr>
      <w:r>
        <w:rPr>
          <w:rFonts w:hint="eastAsia" w:eastAsia="方正小标宋_GBK"/>
          <w:sz w:val="52"/>
          <w:szCs w:val="52"/>
          <w:lang w:eastAsia="zh-CN"/>
        </w:rPr>
        <w:t>2024年</w:t>
      </w:r>
      <w:r>
        <w:rPr>
          <w:rFonts w:hint="eastAsia" w:eastAsia="方正小标宋_GBK"/>
          <w:sz w:val="52"/>
          <w:szCs w:val="52"/>
        </w:rPr>
        <w:t>度</w:t>
      </w:r>
      <w:r>
        <w:rPr>
          <w:rFonts w:hint="eastAsia" w:eastAsia="方正小标宋_GBK"/>
          <w:sz w:val="52"/>
          <w:szCs w:val="52"/>
          <w:lang w:eastAsia="zh-CN"/>
        </w:rPr>
        <w:t>城步县园林绿化中心</w:t>
      </w:r>
    </w:p>
    <w:p w14:paraId="2C66043E">
      <w:pPr>
        <w:jc w:val="center"/>
        <w:rPr>
          <w:rFonts w:eastAsia="方正小标宋_GBK"/>
          <w:sz w:val="52"/>
          <w:szCs w:val="52"/>
        </w:rPr>
      </w:pPr>
      <w:r>
        <w:rPr>
          <w:rFonts w:hint="eastAsia" w:eastAsia="方正小标宋_GBK"/>
          <w:sz w:val="52"/>
          <w:szCs w:val="52"/>
        </w:rPr>
        <w:t>部门整体支出绩效自评报告</w:t>
      </w:r>
    </w:p>
    <w:p w14:paraId="4C896E50">
      <w:pPr>
        <w:jc w:val="center"/>
        <w:rPr>
          <w:rFonts w:eastAsia="方正小标宋_GBK"/>
          <w:b/>
          <w:sz w:val="52"/>
          <w:szCs w:val="52"/>
        </w:rPr>
      </w:pPr>
    </w:p>
    <w:p w14:paraId="7B4C1481">
      <w:pPr>
        <w:jc w:val="center"/>
        <w:rPr>
          <w:rFonts w:eastAsia="黑体"/>
          <w:sz w:val="32"/>
          <w:szCs w:val="32"/>
        </w:rPr>
      </w:pPr>
    </w:p>
    <w:p w14:paraId="48D1BF9D">
      <w:pPr>
        <w:jc w:val="center"/>
        <w:rPr>
          <w:rFonts w:eastAsia="黑体"/>
          <w:sz w:val="32"/>
          <w:szCs w:val="32"/>
        </w:rPr>
      </w:pPr>
    </w:p>
    <w:p w14:paraId="51EC7790">
      <w:pPr>
        <w:jc w:val="center"/>
        <w:rPr>
          <w:rFonts w:eastAsia="黑体"/>
          <w:sz w:val="32"/>
          <w:szCs w:val="32"/>
        </w:rPr>
      </w:pPr>
    </w:p>
    <w:p w14:paraId="01291B08">
      <w:pPr>
        <w:jc w:val="center"/>
        <w:rPr>
          <w:rFonts w:eastAsia="黑体"/>
          <w:sz w:val="32"/>
          <w:szCs w:val="32"/>
        </w:rPr>
      </w:pPr>
    </w:p>
    <w:p w14:paraId="37A3A3C6">
      <w:pPr>
        <w:jc w:val="center"/>
        <w:rPr>
          <w:rFonts w:eastAsia="黑体"/>
          <w:sz w:val="32"/>
          <w:szCs w:val="32"/>
        </w:rPr>
      </w:pPr>
    </w:p>
    <w:p w14:paraId="004F8981">
      <w:pPr>
        <w:jc w:val="center"/>
        <w:rPr>
          <w:rFonts w:eastAsia="黑体"/>
          <w:sz w:val="32"/>
          <w:szCs w:val="32"/>
        </w:rPr>
      </w:pPr>
    </w:p>
    <w:p w14:paraId="241862DF">
      <w:pPr>
        <w:jc w:val="center"/>
        <w:rPr>
          <w:rFonts w:eastAsia="黑体"/>
          <w:sz w:val="32"/>
          <w:szCs w:val="32"/>
        </w:rPr>
      </w:pPr>
    </w:p>
    <w:p w14:paraId="1449B0E2">
      <w:pPr>
        <w:spacing w:line="600" w:lineRule="exact"/>
        <w:rPr>
          <w:rFonts w:ascii="仿宋" w:hAnsi="仿宋" w:eastAsia="仿宋" w:cs="仿宋"/>
          <w:sz w:val="40"/>
          <w:szCs w:val="40"/>
          <w:u w:val="single"/>
        </w:rPr>
      </w:pPr>
      <w:r>
        <w:rPr>
          <w:rFonts w:hint="eastAsia" w:ascii="仿宋" w:hAnsi="仿宋" w:eastAsia="仿宋" w:cs="仿宋"/>
          <w:sz w:val="40"/>
          <w:szCs w:val="40"/>
        </w:rPr>
        <w:t>单位名称：</w:t>
      </w:r>
      <w:r>
        <w:rPr>
          <w:rFonts w:ascii="仿宋" w:hAnsi="仿宋" w:eastAsia="仿宋" w:cs="仿宋"/>
          <w:sz w:val="40"/>
          <w:szCs w:val="40"/>
        </w:rPr>
        <w:t xml:space="preserve">  </w:t>
      </w:r>
      <w:r>
        <w:rPr>
          <w:rFonts w:hint="eastAsia" w:ascii="仿宋" w:hAnsi="仿宋" w:eastAsia="仿宋" w:cs="仿宋"/>
          <w:sz w:val="40"/>
          <w:szCs w:val="40"/>
          <w:u w:val="single"/>
          <w:lang w:val="en-US" w:eastAsia="zh-CN"/>
        </w:rPr>
        <w:t>城步苗族自治县园林绿化中心</w:t>
      </w:r>
      <w:r>
        <w:rPr>
          <w:rFonts w:ascii="仿宋" w:hAnsi="仿宋" w:eastAsia="仿宋" w:cs="仿宋"/>
          <w:sz w:val="40"/>
          <w:szCs w:val="40"/>
          <w:u w:val="single"/>
        </w:rPr>
        <w:t xml:space="preserve"> </w:t>
      </w:r>
    </w:p>
    <w:p w14:paraId="113F9218">
      <w:pPr>
        <w:spacing w:line="600" w:lineRule="exact"/>
        <w:ind w:firstLine="2800" w:firstLineChars="700"/>
        <w:rPr>
          <w:rFonts w:ascii="仿宋" w:hAnsi="仿宋" w:eastAsia="仿宋" w:cs="仿宋"/>
          <w:sz w:val="40"/>
          <w:szCs w:val="40"/>
        </w:rPr>
      </w:pPr>
    </w:p>
    <w:p w14:paraId="4E29D8CA">
      <w:pPr>
        <w:spacing w:line="600" w:lineRule="exact"/>
        <w:ind w:firstLine="2800" w:firstLineChars="700"/>
        <w:rPr>
          <w:rFonts w:ascii="仿宋" w:hAnsi="仿宋" w:eastAsia="仿宋" w:cs="仿宋"/>
          <w:sz w:val="40"/>
          <w:szCs w:val="40"/>
        </w:rPr>
      </w:pPr>
      <w:r>
        <w:rPr>
          <w:rFonts w:ascii="仿宋" w:hAnsi="仿宋" w:eastAsia="仿宋" w:cs="仿宋"/>
          <w:sz w:val="40"/>
          <w:szCs w:val="40"/>
        </w:rPr>
        <w:t>202</w:t>
      </w:r>
      <w:r>
        <w:rPr>
          <w:rFonts w:hint="eastAsia" w:ascii="仿宋" w:hAnsi="仿宋" w:eastAsia="仿宋" w:cs="仿宋"/>
          <w:sz w:val="40"/>
          <w:szCs w:val="40"/>
          <w:lang w:val="en-US" w:eastAsia="zh-CN"/>
        </w:rPr>
        <w:t>5</w:t>
      </w:r>
      <w:r>
        <w:rPr>
          <w:rFonts w:hint="eastAsia" w:ascii="仿宋" w:hAnsi="仿宋" w:eastAsia="仿宋" w:cs="仿宋"/>
          <w:sz w:val="40"/>
          <w:szCs w:val="40"/>
        </w:rPr>
        <w:t>年</w:t>
      </w:r>
      <w:r>
        <w:rPr>
          <w:rFonts w:ascii="仿宋" w:hAnsi="仿宋" w:eastAsia="仿宋" w:cs="仿宋"/>
          <w:sz w:val="40"/>
          <w:szCs w:val="40"/>
        </w:rPr>
        <w:t xml:space="preserve"> </w:t>
      </w:r>
      <w:r>
        <w:rPr>
          <w:rFonts w:hint="eastAsia" w:ascii="仿宋" w:hAnsi="仿宋" w:eastAsia="仿宋" w:cs="仿宋"/>
          <w:sz w:val="40"/>
          <w:szCs w:val="40"/>
          <w:lang w:val="en-US" w:eastAsia="zh-CN"/>
        </w:rPr>
        <w:t>4</w:t>
      </w:r>
      <w:r>
        <w:rPr>
          <w:rFonts w:hint="eastAsia" w:ascii="仿宋" w:hAnsi="仿宋" w:eastAsia="仿宋" w:cs="仿宋"/>
          <w:sz w:val="40"/>
          <w:szCs w:val="40"/>
        </w:rPr>
        <w:t>月</w:t>
      </w:r>
      <w:r>
        <w:rPr>
          <w:rFonts w:hint="eastAsia" w:ascii="仿宋" w:hAnsi="仿宋" w:eastAsia="仿宋" w:cs="仿宋"/>
          <w:sz w:val="40"/>
          <w:szCs w:val="40"/>
          <w:lang w:val="en-US" w:eastAsia="zh-CN"/>
        </w:rPr>
        <w:t>14</w:t>
      </w:r>
      <w:r>
        <w:rPr>
          <w:rFonts w:hint="eastAsia" w:ascii="仿宋" w:hAnsi="仿宋" w:eastAsia="仿宋" w:cs="仿宋"/>
          <w:sz w:val="40"/>
          <w:szCs w:val="40"/>
        </w:rPr>
        <w:t>日</w:t>
      </w:r>
      <w:bookmarkStart w:id="0" w:name="_GoBack"/>
      <w:bookmarkEnd w:id="0"/>
    </w:p>
    <w:p w14:paraId="04A4EBF2"/>
    <w:p w14:paraId="196D3AD0"/>
    <w:p w14:paraId="67C8966C"/>
    <w:p w14:paraId="5F5DBE6A"/>
    <w:p w14:paraId="3BB81B86"/>
    <w:p w14:paraId="4FD942D3">
      <w:pPr>
        <w:pStyle w:val="5"/>
        <w:widowControl/>
        <w:shd w:val="clear" w:color="auto" w:fill="FFFFFF"/>
        <w:adjustRightInd w:val="0"/>
        <w:snapToGrid w:val="0"/>
        <w:spacing w:beforeAutospacing="0" w:afterAutospacing="0"/>
        <w:jc w:val="center"/>
        <w:rPr>
          <w:rFonts w:hint="eastAsia" w:ascii="方正小标宋_GBK" w:hAnsi="方正小标宋_GBK" w:eastAsia="方正小标宋_GBK" w:cs="方正小标宋_GBK"/>
          <w:color w:val="000000"/>
          <w:sz w:val="44"/>
          <w:szCs w:val="44"/>
          <w:shd w:val="clear" w:color="auto" w:fill="FFFFFF"/>
          <w:lang w:eastAsia="zh-CN"/>
        </w:rPr>
      </w:pPr>
    </w:p>
    <w:p w14:paraId="3492588F">
      <w:pPr>
        <w:pStyle w:val="5"/>
        <w:widowControl/>
        <w:shd w:val="clear" w:color="auto" w:fill="FFFFFF"/>
        <w:adjustRightInd w:val="0"/>
        <w:snapToGrid w:val="0"/>
        <w:spacing w:beforeAutospacing="0" w:afterAutospacing="0"/>
        <w:jc w:val="center"/>
        <w:rPr>
          <w:rFonts w:hint="eastAsia" w:ascii="方正小标宋_GBK" w:hAnsi="方正小标宋_GBK" w:eastAsia="方正小标宋_GBK" w:cs="方正小标宋_GBK"/>
          <w:color w:val="000000"/>
          <w:sz w:val="44"/>
          <w:szCs w:val="44"/>
          <w:shd w:val="clear" w:color="auto" w:fill="FFFFFF"/>
          <w:lang w:eastAsia="zh-CN"/>
        </w:rPr>
      </w:pPr>
      <w:r>
        <w:rPr>
          <w:rFonts w:hint="eastAsia" w:ascii="方正小标宋_GBK" w:hAnsi="方正小标宋_GBK" w:eastAsia="方正小标宋_GBK" w:cs="方正小标宋_GBK"/>
          <w:color w:val="000000"/>
          <w:sz w:val="44"/>
          <w:szCs w:val="44"/>
          <w:shd w:val="clear" w:color="auto" w:fill="FFFFFF"/>
          <w:lang w:eastAsia="zh-CN"/>
        </w:rPr>
        <w:t>2024年</w:t>
      </w:r>
      <w:r>
        <w:rPr>
          <w:rFonts w:hint="eastAsia" w:ascii="方正小标宋_GBK" w:hAnsi="方正小标宋_GBK" w:eastAsia="方正小标宋_GBK" w:cs="方正小标宋_GBK"/>
          <w:color w:val="000000"/>
          <w:sz w:val="44"/>
          <w:szCs w:val="44"/>
          <w:shd w:val="clear" w:color="auto" w:fill="FFFFFF"/>
        </w:rPr>
        <w:t>度</w:t>
      </w:r>
      <w:r>
        <w:rPr>
          <w:rFonts w:hint="eastAsia" w:ascii="方正小标宋_GBK" w:hAnsi="方正小标宋_GBK" w:eastAsia="方正小标宋_GBK" w:cs="方正小标宋_GBK"/>
          <w:color w:val="000000"/>
          <w:sz w:val="44"/>
          <w:szCs w:val="44"/>
          <w:shd w:val="clear" w:color="auto" w:fill="FFFFFF"/>
          <w:lang w:eastAsia="zh-CN"/>
        </w:rPr>
        <w:t>城步县园林绿化中心</w:t>
      </w:r>
    </w:p>
    <w:p w14:paraId="24CDFB9F">
      <w:pPr>
        <w:pStyle w:val="5"/>
        <w:widowControl/>
        <w:shd w:val="clear" w:color="auto" w:fill="FFFFFF"/>
        <w:adjustRightInd w:val="0"/>
        <w:snapToGrid w:val="0"/>
        <w:spacing w:beforeAutospacing="0" w:afterAutospacing="0"/>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部门整体支出绩效自评报告</w:t>
      </w:r>
    </w:p>
    <w:p w14:paraId="0D469BF4">
      <w:pPr>
        <w:pStyle w:val="5"/>
        <w:widowControl/>
        <w:shd w:val="clear" w:color="auto" w:fill="FFFFFF"/>
        <w:snapToGrid w:val="0"/>
        <w:spacing w:beforeAutospacing="0" w:afterAutospacing="0" w:line="520" w:lineRule="exact"/>
        <w:jc w:val="center"/>
        <w:rPr>
          <w:rFonts w:ascii="仿宋_GB2312" w:cs="仿宋_GB2312"/>
          <w:color w:val="000000"/>
          <w:szCs w:val="24"/>
        </w:rPr>
      </w:pPr>
    </w:p>
    <w:p w14:paraId="172333AA">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14:paraId="131070BE">
      <w:pPr>
        <w:adjustRightInd w:val="0"/>
        <w:snapToGrid w:val="0"/>
        <w:spacing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（一）机构设置情况</w:t>
      </w:r>
      <w:r>
        <w:rPr>
          <w:rFonts w:ascii="楷体_GB2312" w:eastAsia="楷体_GB2312" w:cs="楷体_GB2312"/>
          <w:color w:val="000000"/>
          <w:sz w:val="32"/>
          <w:szCs w:val="32"/>
          <w:shd w:val="clear" w:color="auto" w:fill="FFFFFF"/>
        </w:rPr>
        <w:t>:</w:t>
      </w:r>
    </w:p>
    <w:p w14:paraId="4046ABDE">
      <w:pPr>
        <w:adjustRightInd w:val="0"/>
        <w:snapToGrid w:val="0"/>
        <w:spacing w:line="360" w:lineRule="auto"/>
        <w:ind w:firstLine="640" w:firstLineChars="200"/>
        <w:rPr>
          <w:rFonts w:hint="eastAsia"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单位有办公室、财务与征收管理股、技术业务股、监察股、公园古树名木管理股5个股室;决算单位为园林绿化站本级，没有独立核算的二级单位。</w:t>
      </w:r>
    </w:p>
    <w:p w14:paraId="7393840F">
      <w:pPr>
        <w:adjustRightInd w:val="0"/>
        <w:snapToGrid w:val="0"/>
        <w:spacing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（二）人员编制情况</w:t>
      </w:r>
      <w:r>
        <w:rPr>
          <w:rFonts w:ascii="楷体_GB2312" w:eastAsia="楷体_GB2312" w:cs="楷体_GB2312"/>
          <w:color w:val="000000"/>
          <w:sz w:val="32"/>
          <w:szCs w:val="32"/>
          <w:shd w:val="clear" w:color="auto" w:fill="FFFFFF"/>
        </w:rPr>
        <w:t>:</w:t>
      </w:r>
    </w:p>
    <w:p w14:paraId="3D642E52">
      <w:pPr>
        <w:adjustRightInd w:val="0"/>
        <w:snapToGrid w:val="0"/>
        <w:spacing w:line="360" w:lineRule="auto"/>
        <w:ind w:firstLine="640" w:firstLineChars="200"/>
        <w:rPr>
          <w:rFonts w:ascii="仿宋" w:hAnsi="仿宋" w:eastAsia="仿宋" w:cs="楷体_GB2312"/>
          <w:color w:val="000000"/>
          <w:sz w:val="32"/>
          <w:szCs w:val="32"/>
        </w:rPr>
      </w:pPr>
      <w:r>
        <w:rPr>
          <w:rFonts w:hint="eastAsia" w:ascii="仿宋" w:hAnsi="仿宋" w:eastAsia="仿宋" w:cs="仿宋_GB2312"/>
          <w:color w:val="000000"/>
          <w:sz w:val="32"/>
          <w:szCs w:val="32"/>
          <w:shd w:val="clear" w:color="auto" w:fill="FFFFFF"/>
        </w:rPr>
        <w:t>本单位编制</w:t>
      </w:r>
      <w:r>
        <w:rPr>
          <w:rFonts w:ascii="仿宋" w:hAnsi="仿宋" w:eastAsia="仿宋" w:cs="仿宋_GB2312"/>
          <w:color w:val="000000"/>
          <w:sz w:val="32"/>
          <w:szCs w:val="32"/>
          <w:shd w:val="clear" w:color="auto" w:fill="FFFFFF"/>
        </w:rPr>
        <w:t>13</w:t>
      </w:r>
      <w:r>
        <w:rPr>
          <w:rFonts w:hint="eastAsia" w:ascii="仿宋" w:hAnsi="仿宋" w:eastAsia="仿宋" w:cs="仿宋_GB2312"/>
          <w:color w:val="000000"/>
          <w:sz w:val="32"/>
          <w:szCs w:val="32"/>
          <w:shd w:val="clear" w:color="auto" w:fill="FFFFFF"/>
        </w:rPr>
        <w:t>人，</w:t>
      </w:r>
      <w:r>
        <w:rPr>
          <w:rFonts w:hint="eastAsia" w:ascii="仿宋" w:hAnsi="仿宋" w:eastAsia="仿宋" w:cs="仿宋_GB2312"/>
          <w:color w:val="000000"/>
          <w:sz w:val="32"/>
          <w:szCs w:val="32"/>
          <w:shd w:val="clear" w:color="auto" w:fill="FFFFFF"/>
          <w:lang w:eastAsia="zh-CN"/>
        </w:rPr>
        <w:t>2024年</w:t>
      </w:r>
      <w:r>
        <w:rPr>
          <w:rFonts w:hint="eastAsia" w:ascii="仿宋" w:hAnsi="仿宋" w:eastAsia="仿宋" w:cs="仿宋_GB2312"/>
          <w:color w:val="000000"/>
          <w:sz w:val="32"/>
          <w:szCs w:val="32"/>
          <w:shd w:val="clear" w:color="auto" w:fill="FFFFFF"/>
        </w:rPr>
        <w:t>末实际在职人员</w:t>
      </w:r>
      <w:r>
        <w:rPr>
          <w:rFonts w:hint="eastAsia" w:ascii="仿宋" w:hAnsi="仿宋" w:eastAsia="仿宋" w:cs="仿宋_GB2312"/>
          <w:color w:val="000000"/>
          <w:sz w:val="32"/>
          <w:szCs w:val="32"/>
          <w:shd w:val="clear" w:color="auto" w:fill="FFFFFF"/>
          <w:lang w:val="en-US" w:eastAsia="zh-CN"/>
        </w:rPr>
        <w:t>14</w:t>
      </w:r>
      <w:r>
        <w:rPr>
          <w:rFonts w:hint="eastAsia" w:ascii="仿宋" w:hAnsi="仿宋" w:eastAsia="仿宋" w:cs="仿宋_GB2312"/>
          <w:color w:val="000000"/>
          <w:sz w:val="32"/>
          <w:szCs w:val="32"/>
          <w:shd w:val="clear" w:color="auto" w:fill="FFFFFF"/>
        </w:rPr>
        <w:t>人。</w:t>
      </w:r>
    </w:p>
    <w:p w14:paraId="6FBE5E24">
      <w:pPr>
        <w:pStyle w:val="5"/>
        <w:widowControl/>
        <w:shd w:val="clear" w:color="auto" w:fill="FFFFFF"/>
        <w:adjustRightInd w:val="0"/>
        <w:snapToGrid w:val="0"/>
        <w:spacing w:beforeAutospacing="0" w:afterAutospacing="0"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（三）主要职能职责：</w:t>
      </w:r>
    </w:p>
    <w:p w14:paraId="35202AB5">
      <w:pPr>
        <w:snapToGrid w:val="0"/>
        <w:spacing w:line="520" w:lineRule="exact"/>
        <w:ind w:firstLine="640" w:firstLineChars="200"/>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1）、承担城市园林绿化管理的责任，统筹推进城市园林绿化工作。组织拟订区级城市园林绿化规划；参与并联审批建设项目涉及园林绿化配套指标和建设项目附属绿化工程设计审核并监督实施；贯彻执行有关城市园林绿化规划设计标准并监督实施。</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2）、承担占用（含临时占用）城市绿地和移、伐树木以及集中绿化事项的管理。</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3）、配合有关部门开展城市义务植树活动；负责城市古树名木保护管理工作。</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4）、承担城市园林绿化行业管理和规范园林绿化市场的责任。贯彻执行园林绿化市场的规章制度并监督实施；指导监督园林绿化工程招投标、定额管理、质量安全和工程监理；贯彻执行园林绿化工程方面的技术标准并监督实施。</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5）、贯彻执行风景名胜区管理规范并监督执行；配合有关部门对风景名胜区监督管理。</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eastAsia="仿宋_GB2312"/>
          <w:sz w:val="32"/>
          <w:szCs w:val="32"/>
        </w:rPr>
        <w:t> </w:t>
      </w:r>
      <w:r>
        <w:rPr>
          <w:rFonts w:hint="eastAsia" w:ascii="仿宋_GB2312" w:eastAsia="仿宋_GB2312"/>
          <w:sz w:val="32"/>
          <w:szCs w:val="32"/>
        </w:rPr>
        <w:t>6）、承担综合性公园、专类园、社区公园等城市公园行业管理的责任。贯彻执行城市公园分级分类标准并组织实施；指导城市公园紧急避难场地的规划、建设、保护工作。指导下属公园管理处和绿化工程处业务管理工作。</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7）、贯彻城乡建设和县园林绿化科技发展政策。负责建设领域和园林绿化先进技术、新技术推广应用。</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8）、承办上级交办的其他事项。</w:t>
      </w:r>
    </w:p>
    <w:p w14:paraId="728A2134">
      <w:pPr>
        <w:pStyle w:val="5"/>
        <w:widowControl/>
        <w:shd w:val="clear" w:color="auto" w:fill="FFFFFF"/>
        <w:adjustRightInd w:val="0"/>
        <w:snapToGrid w:val="0"/>
        <w:spacing w:beforeAutospacing="0" w:afterAutospacing="0" w:line="360" w:lineRule="auto"/>
        <w:ind w:firstLine="640" w:firstLineChars="200"/>
        <w:rPr>
          <w:rFonts w:hint="eastAsia"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（四）绩效目标设定情况</w:t>
      </w:r>
    </w:p>
    <w:p w14:paraId="44498B9D">
      <w:pPr>
        <w:pStyle w:val="5"/>
        <w:widowControl/>
        <w:shd w:val="clear" w:color="auto" w:fill="FFFFFF"/>
        <w:adjustRightInd w:val="0"/>
        <w:snapToGrid w:val="0"/>
        <w:spacing w:beforeAutospacing="0" w:afterAutospacing="0" w:line="360" w:lineRule="auto"/>
        <w:ind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年初</w:t>
      </w:r>
      <w:r>
        <w:rPr>
          <w:rFonts w:hint="eastAsia" w:ascii="仿宋_GB2312" w:cs="Times New Roman"/>
          <w:kern w:val="2"/>
          <w:sz w:val="32"/>
          <w:szCs w:val="32"/>
          <w:lang w:val="en-US" w:eastAsia="zh-CN" w:bidi="ar-SA"/>
        </w:rPr>
        <w:t>预算总收入225.3505万元，预算总支出225.3505万元，做到收支平衡。</w:t>
      </w:r>
    </w:p>
    <w:p w14:paraId="4F37C705">
      <w:pPr>
        <w:adjustRightInd w:val="0"/>
        <w:snapToGrid w:val="0"/>
        <w:spacing w:line="360" w:lineRule="auto"/>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14:paraId="753EAD17">
      <w:pPr>
        <w:pStyle w:val="8"/>
        <w:widowControl/>
        <w:adjustRightInd w:val="0"/>
        <w:snapToGrid w:val="0"/>
        <w:spacing w:line="360" w:lineRule="auto"/>
        <w:ind w:firstLine="640"/>
        <w:rPr>
          <w:rFonts w:eastAsia="楷体_GB2312"/>
          <w:sz w:val="32"/>
          <w:szCs w:val="32"/>
        </w:rPr>
      </w:pPr>
      <w:r>
        <w:rPr>
          <w:rFonts w:hint="eastAsia" w:eastAsia="楷体_GB2312"/>
          <w:sz w:val="32"/>
          <w:szCs w:val="32"/>
        </w:rPr>
        <w:t>（一）部门预决算情况</w:t>
      </w:r>
    </w:p>
    <w:p w14:paraId="2E115CE8">
      <w:pPr>
        <w:adjustRightInd w:val="0"/>
        <w:snapToGrid w:val="0"/>
        <w:spacing w:line="360" w:lineRule="auto"/>
        <w:ind w:firstLine="640" w:firstLineChars="200"/>
        <w:rPr>
          <w:sz w:val="32"/>
          <w:szCs w:val="32"/>
        </w:rPr>
      </w:pPr>
      <w:r>
        <w:rPr>
          <w:sz w:val="32"/>
          <w:szCs w:val="32"/>
        </w:rPr>
        <w:t>1.</w:t>
      </w:r>
      <w:r>
        <w:rPr>
          <w:rFonts w:hint="eastAsia"/>
          <w:sz w:val="32"/>
          <w:szCs w:val="32"/>
        </w:rPr>
        <w:t>部门预算情况</w:t>
      </w:r>
    </w:p>
    <w:p w14:paraId="41223FB7">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年初预算安排收入</w:t>
      </w:r>
      <w:r>
        <w:rPr>
          <w:rFonts w:hint="eastAsia" w:ascii="仿宋_GB2312" w:cs="Times New Roman"/>
          <w:kern w:val="2"/>
          <w:sz w:val="32"/>
          <w:szCs w:val="32"/>
          <w:lang w:val="en-US" w:eastAsia="zh-CN" w:bidi="ar-SA"/>
        </w:rPr>
        <w:t>225.3505</w:t>
      </w:r>
      <w:r>
        <w:rPr>
          <w:rFonts w:hint="eastAsia" w:ascii="仿宋" w:hAnsi="仿宋" w:eastAsia="仿宋"/>
          <w:sz w:val="32"/>
          <w:szCs w:val="32"/>
        </w:rPr>
        <w:t>万元，其中一般公共财政拨款</w:t>
      </w:r>
      <w:r>
        <w:rPr>
          <w:rFonts w:hint="eastAsia" w:ascii="仿宋_GB2312" w:cs="Times New Roman"/>
          <w:kern w:val="2"/>
          <w:sz w:val="32"/>
          <w:szCs w:val="32"/>
          <w:lang w:val="en-US" w:eastAsia="zh-CN" w:bidi="ar-SA"/>
        </w:rPr>
        <w:t>225.3505</w:t>
      </w:r>
      <w:r>
        <w:rPr>
          <w:rFonts w:hint="eastAsia" w:ascii="仿宋" w:hAnsi="仿宋" w:eastAsia="仿宋"/>
          <w:sz w:val="32"/>
          <w:szCs w:val="32"/>
        </w:rPr>
        <w:t>万元；</w:t>
      </w:r>
      <w:r>
        <w:rPr>
          <w:rFonts w:hint="eastAsia" w:ascii="仿宋" w:hAnsi="仿宋" w:eastAsia="仿宋"/>
          <w:sz w:val="32"/>
          <w:szCs w:val="32"/>
          <w:lang w:eastAsia="zh-CN"/>
        </w:rPr>
        <w:t>2024年</w:t>
      </w:r>
      <w:r>
        <w:rPr>
          <w:rFonts w:hint="eastAsia" w:ascii="仿宋" w:hAnsi="仿宋" w:eastAsia="仿宋"/>
          <w:sz w:val="32"/>
          <w:szCs w:val="32"/>
        </w:rPr>
        <w:t>年初预算安排支出</w:t>
      </w:r>
      <w:r>
        <w:rPr>
          <w:rFonts w:hint="eastAsia" w:ascii="仿宋_GB2312" w:cs="Times New Roman"/>
          <w:kern w:val="2"/>
          <w:sz w:val="32"/>
          <w:szCs w:val="32"/>
          <w:lang w:val="en-US" w:eastAsia="zh-CN" w:bidi="ar-SA"/>
        </w:rPr>
        <w:t>225.3505</w:t>
      </w:r>
      <w:r>
        <w:rPr>
          <w:rFonts w:hint="eastAsia" w:ascii="仿宋" w:hAnsi="仿宋" w:eastAsia="仿宋"/>
          <w:sz w:val="32"/>
          <w:szCs w:val="32"/>
        </w:rPr>
        <w:t>万元，其中：基本支出</w:t>
      </w:r>
      <w:r>
        <w:rPr>
          <w:rFonts w:hint="eastAsia" w:ascii="仿宋" w:hAnsi="仿宋" w:eastAsia="仿宋"/>
          <w:sz w:val="32"/>
          <w:szCs w:val="32"/>
          <w:lang w:val="en-US" w:eastAsia="zh-CN"/>
        </w:rPr>
        <w:t>180.8005</w:t>
      </w:r>
      <w:r>
        <w:rPr>
          <w:rFonts w:hint="eastAsia" w:ascii="仿宋" w:hAnsi="仿宋" w:eastAsia="仿宋"/>
          <w:sz w:val="32"/>
          <w:szCs w:val="32"/>
        </w:rPr>
        <w:t>万元，项目支出</w:t>
      </w:r>
      <w:r>
        <w:rPr>
          <w:rFonts w:hint="eastAsia" w:ascii="仿宋" w:hAnsi="仿宋" w:eastAsia="仿宋"/>
          <w:sz w:val="32"/>
          <w:szCs w:val="32"/>
          <w:lang w:val="en-US" w:eastAsia="zh-CN"/>
        </w:rPr>
        <w:t>44.55</w:t>
      </w:r>
      <w:r>
        <w:rPr>
          <w:rFonts w:hint="eastAsia" w:ascii="仿宋" w:hAnsi="仿宋" w:eastAsia="仿宋"/>
          <w:sz w:val="32"/>
          <w:szCs w:val="32"/>
        </w:rPr>
        <w:t>万元。</w:t>
      </w:r>
    </w:p>
    <w:p w14:paraId="076C4BC7">
      <w:pPr>
        <w:adjustRightInd w:val="0"/>
        <w:snapToGrid w:val="0"/>
        <w:spacing w:line="360" w:lineRule="auto"/>
        <w:ind w:firstLine="640" w:firstLineChars="200"/>
        <w:rPr>
          <w:sz w:val="32"/>
          <w:szCs w:val="32"/>
        </w:rPr>
      </w:pPr>
      <w:r>
        <w:rPr>
          <w:sz w:val="32"/>
          <w:szCs w:val="32"/>
        </w:rPr>
        <w:t>2.</w:t>
      </w:r>
      <w:r>
        <w:rPr>
          <w:rFonts w:hint="eastAsia"/>
          <w:sz w:val="32"/>
          <w:szCs w:val="32"/>
        </w:rPr>
        <w:t>部门决算情况（含年中预算追加情况）</w:t>
      </w:r>
    </w:p>
    <w:p w14:paraId="3E41198D">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决算总收入</w:t>
      </w:r>
      <w:r>
        <w:rPr>
          <w:rFonts w:hint="eastAsia" w:ascii="仿宋" w:hAnsi="仿宋" w:eastAsia="仿宋"/>
          <w:sz w:val="32"/>
          <w:szCs w:val="32"/>
          <w:lang w:val="en-US" w:eastAsia="zh-CN"/>
        </w:rPr>
        <w:t>369.74</w:t>
      </w:r>
      <w:r>
        <w:rPr>
          <w:rFonts w:hint="eastAsia" w:ascii="仿宋" w:hAnsi="仿宋" w:eastAsia="仿宋"/>
          <w:sz w:val="32"/>
          <w:szCs w:val="32"/>
        </w:rPr>
        <w:t>万元，较预算增加</w:t>
      </w:r>
      <w:r>
        <w:rPr>
          <w:rFonts w:hint="eastAsia" w:ascii="仿宋" w:hAnsi="仿宋" w:eastAsia="仿宋"/>
          <w:sz w:val="32"/>
          <w:szCs w:val="32"/>
          <w:lang w:val="en-US" w:eastAsia="zh-CN"/>
        </w:rPr>
        <w:t>144.3895</w:t>
      </w:r>
      <w:r>
        <w:rPr>
          <w:rFonts w:hint="eastAsia" w:ascii="仿宋" w:hAnsi="仿宋" w:eastAsia="仿宋"/>
          <w:sz w:val="32"/>
          <w:szCs w:val="32"/>
        </w:rPr>
        <w:t>万元，总支出</w:t>
      </w:r>
      <w:r>
        <w:rPr>
          <w:rFonts w:hint="eastAsia" w:ascii="仿宋" w:hAnsi="仿宋" w:eastAsia="仿宋"/>
          <w:sz w:val="32"/>
          <w:szCs w:val="32"/>
          <w:lang w:val="en-US" w:eastAsia="zh-CN"/>
        </w:rPr>
        <w:t>369.74</w:t>
      </w:r>
      <w:r>
        <w:rPr>
          <w:rFonts w:hint="eastAsia" w:ascii="仿宋" w:hAnsi="仿宋" w:eastAsia="仿宋"/>
          <w:sz w:val="32"/>
          <w:szCs w:val="32"/>
        </w:rPr>
        <w:t>万元，其中：基本支出</w:t>
      </w:r>
      <w:r>
        <w:rPr>
          <w:rFonts w:hint="eastAsia" w:ascii="仿宋" w:hAnsi="仿宋" w:eastAsia="仿宋"/>
          <w:sz w:val="32"/>
          <w:szCs w:val="32"/>
          <w:lang w:val="en-US" w:eastAsia="zh-CN"/>
        </w:rPr>
        <w:t>308.68</w:t>
      </w:r>
      <w:r>
        <w:rPr>
          <w:rFonts w:hint="eastAsia" w:ascii="仿宋" w:hAnsi="仿宋" w:eastAsia="仿宋"/>
          <w:sz w:val="32"/>
          <w:szCs w:val="32"/>
        </w:rPr>
        <w:t>万元，占总支出的</w:t>
      </w:r>
      <w:r>
        <w:rPr>
          <w:rFonts w:hint="eastAsia" w:ascii="仿宋" w:hAnsi="仿宋" w:eastAsia="仿宋"/>
          <w:sz w:val="32"/>
          <w:szCs w:val="32"/>
          <w:lang w:val="en-US" w:eastAsia="zh-CN"/>
        </w:rPr>
        <w:t>83.49</w:t>
      </w:r>
      <w:r>
        <w:rPr>
          <w:rFonts w:hint="eastAsia" w:ascii="仿宋" w:hAnsi="仿宋" w:eastAsia="仿宋"/>
          <w:sz w:val="32"/>
          <w:szCs w:val="32"/>
        </w:rPr>
        <w:t>％；项目支出</w:t>
      </w:r>
      <w:r>
        <w:rPr>
          <w:rFonts w:hint="eastAsia" w:ascii="仿宋" w:hAnsi="仿宋" w:eastAsia="仿宋"/>
          <w:sz w:val="32"/>
          <w:szCs w:val="32"/>
          <w:lang w:val="en-US" w:eastAsia="zh-CN"/>
        </w:rPr>
        <w:t>61.06</w:t>
      </w:r>
      <w:r>
        <w:rPr>
          <w:rFonts w:hint="eastAsia" w:ascii="仿宋" w:hAnsi="仿宋" w:eastAsia="仿宋"/>
          <w:sz w:val="32"/>
          <w:szCs w:val="32"/>
        </w:rPr>
        <w:t>万元，占总支出的</w:t>
      </w:r>
      <w:r>
        <w:rPr>
          <w:rFonts w:hint="eastAsia" w:ascii="仿宋" w:hAnsi="仿宋" w:eastAsia="仿宋"/>
          <w:sz w:val="32"/>
          <w:szCs w:val="32"/>
          <w:lang w:val="en-US" w:eastAsia="zh-CN"/>
        </w:rPr>
        <w:t>16.51</w:t>
      </w:r>
      <w:r>
        <w:rPr>
          <w:rFonts w:hint="eastAsia" w:ascii="仿宋" w:hAnsi="仿宋" w:eastAsia="仿宋"/>
          <w:sz w:val="32"/>
          <w:szCs w:val="32"/>
        </w:rPr>
        <w:t>％。差异产生的主要原因是</w:t>
      </w:r>
      <w:r>
        <w:rPr>
          <w:rFonts w:hint="eastAsia" w:ascii="仿宋" w:hAnsi="仿宋" w:eastAsia="仿宋"/>
          <w:sz w:val="32"/>
          <w:szCs w:val="32"/>
          <w:lang w:val="en-US" w:eastAsia="zh-CN"/>
        </w:rPr>
        <w:t>增加了2022年的绩效奖和2024年的础绩效</w:t>
      </w:r>
      <w:r>
        <w:rPr>
          <w:rFonts w:hint="eastAsia" w:ascii="仿宋" w:hAnsi="仿宋" w:eastAsia="仿宋"/>
          <w:sz w:val="32"/>
          <w:szCs w:val="32"/>
        </w:rPr>
        <w:t>、</w:t>
      </w:r>
      <w:r>
        <w:rPr>
          <w:rFonts w:hint="eastAsia" w:ascii="仿宋" w:hAnsi="仿宋" w:eastAsia="仿宋"/>
          <w:sz w:val="32"/>
          <w:szCs w:val="32"/>
          <w:lang w:val="en-US" w:eastAsia="zh-CN"/>
        </w:rPr>
        <w:t>债券资金安排了项目支出</w:t>
      </w:r>
      <w:r>
        <w:rPr>
          <w:rFonts w:hint="eastAsia" w:ascii="仿宋" w:hAnsi="仿宋" w:eastAsia="仿宋"/>
          <w:sz w:val="32"/>
          <w:szCs w:val="32"/>
        </w:rPr>
        <w:t>。</w:t>
      </w:r>
    </w:p>
    <w:p w14:paraId="068714E4">
      <w:pPr>
        <w:adjustRightInd w:val="0"/>
        <w:snapToGrid w:val="0"/>
        <w:spacing w:line="360" w:lineRule="auto"/>
        <w:ind w:firstLine="640" w:firstLineChars="200"/>
        <w:rPr>
          <w:rFonts w:eastAsia="楷体_GB2312"/>
          <w:sz w:val="32"/>
          <w:szCs w:val="32"/>
        </w:rPr>
      </w:pPr>
      <w:r>
        <w:rPr>
          <w:rFonts w:hint="eastAsia" w:eastAsia="楷体_GB2312"/>
          <w:sz w:val="32"/>
          <w:szCs w:val="32"/>
        </w:rPr>
        <w:t>（二）部门预算执行情况</w:t>
      </w:r>
    </w:p>
    <w:p w14:paraId="75AFD533">
      <w:pPr>
        <w:adjustRightInd w:val="0"/>
        <w:snapToGrid w:val="0"/>
        <w:spacing w:line="360" w:lineRule="auto"/>
        <w:ind w:firstLine="640" w:firstLineChars="200"/>
        <w:rPr>
          <w:sz w:val="32"/>
          <w:szCs w:val="32"/>
        </w:rPr>
      </w:pPr>
      <w:r>
        <w:rPr>
          <w:sz w:val="32"/>
          <w:szCs w:val="32"/>
        </w:rPr>
        <w:t>1.“</w:t>
      </w:r>
      <w:r>
        <w:rPr>
          <w:rFonts w:hint="eastAsia"/>
          <w:sz w:val="32"/>
          <w:szCs w:val="32"/>
        </w:rPr>
        <w:t>三公”经费执行情况</w:t>
      </w:r>
    </w:p>
    <w:p w14:paraId="15091E7C">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lang w:eastAsia="zh-CN"/>
        </w:rPr>
        <w:t>2024年</w:t>
      </w:r>
      <w:r>
        <w:rPr>
          <w:rFonts w:ascii="仿宋" w:hAnsi="仿宋" w:eastAsia="仿宋"/>
          <w:sz w:val="32"/>
          <w:szCs w:val="32"/>
        </w:rPr>
        <w:t>“</w:t>
      </w:r>
      <w:r>
        <w:rPr>
          <w:rFonts w:hint="eastAsia" w:ascii="仿宋" w:hAnsi="仿宋" w:eastAsia="仿宋"/>
          <w:sz w:val="32"/>
          <w:szCs w:val="32"/>
        </w:rPr>
        <w:t>三公”经费预算数</w:t>
      </w:r>
      <w:r>
        <w:rPr>
          <w:rFonts w:hint="eastAsia" w:ascii="仿宋" w:hAnsi="仿宋" w:eastAsia="仿宋"/>
          <w:sz w:val="32"/>
          <w:szCs w:val="32"/>
          <w:lang w:val="en-US" w:eastAsia="zh-CN"/>
        </w:rPr>
        <w:t>2</w:t>
      </w:r>
      <w:r>
        <w:rPr>
          <w:rFonts w:hint="eastAsia" w:ascii="仿宋" w:hAnsi="仿宋" w:eastAsia="仿宋"/>
          <w:sz w:val="32"/>
          <w:szCs w:val="32"/>
        </w:rPr>
        <w:t>万元，其中：因公出国（境）费</w:t>
      </w:r>
      <w:r>
        <w:rPr>
          <w:rFonts w:ascii="仿宋" w:hAnsi="仿宋" w:eastAsia="仿宋"/>
          <w:sz w:val="32"/>
          <w:szCs w:val="32"/>
        </w:rPr>
        <w:t>0</w:t>
      </w:r>
      <w:r>
        <w:rPr>
          <w:rFonts w:hint="eastAsia" w:ascii="仿宋" w:hAnsi="仿宋" w:eastAsia="仿宋"/>
          <w:sz w:val="32"/>
          <w:szCs w:val="32"/>
        </w:rPr>
        <w:t>万元，公务用车购置及运行维护费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1</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三公”经费决算数</w:t>
      </w:r>
      <w:r>
        <w:rPr>
          <w:rFonts w:hint="eastAsia" w:ascii="仿宋" w:hAnsi="仿宋" w:eastAsia="仿宋"/>
          <w:sz w:val="32"/>
          <w:szCs w:val="32"/>
          <w:lang w:val="en-US" w:eastAsia="zh-CN"/>
        </w:rPr>
        <w:t>41.06</w:t>
      </w:r>
      <w:r>
        <w:rPr>
          <w:rFonts w:hint="eastAsia" w:ascii="仿宋" w:hAnsi="仿宋" w:eastAsia="仿宋"/>
          <w:sz w:val="32"/>
          <w:szCs w:val="32"/>
        </w:rPr>
        <w:t>元，其中：因公出国（境）费</w:t>
      </w:r>
      <w:r>
        <w:rPr>
          <w:rFonts w:ascii="仿宋" w:hAnsi="仿宋" w:eastAsia="仿宋"/>
          <w:sz w:val="32"/>
          <w:szCs w:val="32"/>
        </w:rPr>
        <w:t>0</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40.74</w:t>
      </w:r>
      <w:r>
        <w:rPr>
          <w:rFonts w:hint="eastAsia" w:ascii="仿宋" w:hAnsi="仿宋" w:eastAsia="仿宋"/>
          <w:sz w:val="32"/>
          <w:szCs w:val="32"/>
        </w:rPr>
        <w:t>万元，公务接待费</w:t>
      </w:r>
      <w:r>
        <w:rPr>
          <w:rFonts w:hint="eastAsia" w:ascii="仿宋" w:hAnsi="仿宋" w:eastAsia="仿宋"/>
          <w:sz w:val="32"/>
          <w:szCs w:val="32"/>
          <w:lang w:val="en-US" w:eastAsia="zh-CN"/>
        </w:rPr>
        <w:t>0.32</w:t>
      </w:r>
      <w:r>
        <w:rPr>
          <w:rFonts w:hint="eastAsia" w:ascii="仿宋" w:hAnsi="仿宋" w:eastAsia="仿宋"/>
          <w:sz w:val="32"/>
          <w:szCs w:val="32"/>
        </w:rPr>
        <w:t>万元。</w:t>
      </w:r>
    </w:p>
    <w:p w14:paraId="4971F435">
      <w:pPr>
        <w:adjustRightInd w:val="0"/>
        <w:snapToGrid w:val="0"/>
        <w:spacing w:line="360" w:lineRule="auto"/>
        <w:ind w:firstLine="640" w:firstLineChars="200"/>
        <w:rPr>
          <w:sz w:val="32"/>
          <w:szCs w:val="32"/>
        </w:rPr>
      </w:pPr>
      <w:r>
        <w:rPr>
          <w:sz w:val="32"/>
          <w:szCs w:val="32"/>
        </w:rPr>
        <w:t>2.</w:t>
      </w:r>
      <w:r>
        <w:rPr>
          <w:rFonts w:hint="eastAsia"/>
          <w:sz w:val="32"/>
          <w:szCs w:val="32"/>
        </w:rPr>
        <w:t>政府采购执行情况</w:t>
      </w:r>
    </w:p>
    <w:p w14:paraId="28F6BE4A">
      <w:pPr>
        <w:adjustRightInd w:val="0"/>
        <w:snapToGrid w:val="0"/>
        <w:spacing w:line="360" w:lineRule="auto"/>
        <w:ind w:firstLine="640" w:firstLineChars="200"/>
        <w:rPr>
          <w:rFonts w:ascii="仿宋" w:hAnsi="仿宋" w:eastAsia="仿宋" w:cs="楷体_GB2312"/>
          <w:color w:val="000000"/>
          <w:sz w:val="32"/>
          <w:szCs w:val="32"/>
        </w:rPr>
      </w:pPr>
      <w:r>
        <w:rPr>
          <w:rFonts w:hint="eastAsia" w:ascii="仿宋" w:hAnsi="仿宋" w:eastAsia="仿宋"/>
          <w:sz w:val="32"/>
          <w:szCs w:val="32"/>
          <w:lang w:eastAsia="zh-CN"/>
        </w:rPr>
        <w:t>2024年</w:t>
      </w:r>
      <w:r>
        <w:rPr>
          <w:rFonts w:hint="eastAsia" w:ascii="仿宋" w:hAnsi="仿宋" w:eastAsia="仿宋"/>
          <w:sz w:val="32"/>
          <w:szCs w:val="32"/>
        </w:rPr>
        <w:t>度政府采购支出</w:t>
      </w:r>
      <w:r>
        <w:rPr>
          <w:rFonts w:hint="eastAsia" w:ascii="仿宋" w:hAnsi="仿宋" w:eastAsia="仿宋"/>
          <w:sz w:val="32"/>
          <w:szCs w:val="32"/>
          <w:lang w:val="en-US" w:eastAsia="zh-CN"/>
        </w:rPr>
        <w:t>96.87</w:t>
      </w:r>
      <w:r>
        <w:rPr>
          <w:rFonts w:hint="eastAsia" w:ascii="仿宋" w:hAnsi="仿宋" w:eastAsia="仿宋"/>
          <w:sz w:val="32"/>
          <w:szCs w:val="32"/>
        </w:rPr>
        <w:t>万元，其中：货物</w:t>
      </w:r>
      <w:r>
        <w:rPr>
          <w:rFonts w:hint="eastAsia" w:ascii="仿宋" w:hAnsi="仿宋" w:eastAsia="仿宋"/>
          <w:sz w:val="32"/>
          <w:szCs w:val="32"/>
          <w:lang w:val="en-US" w:eastAsia="zh-CN"/>
        </w:rPr>
        <w:t>96.87</w:t>
      </w:r>
      <w:r>
        <w:rPr>
          <w:rFonts w:hint="eastAsia" w:ascii="仿宋" w:hAnsi="仿宋" w:eastAsia="仿宋"/>
          <w:sz w:val="32"/>
          <w:szCs w:val="32"/>
        </w:rPr>
        <w:t>元，工程</w:t>
      </w:r>
      <w:r>
        <w:rPr>
          <w:rFonts w:hint="eastAsia" w:ascii="仿宋" w:hAnsi="仿宋" w:eastAsia="仿宋"/>
          <w:sz w:val="32"/>
          <w:szCs w:val="32"/>
          <w:lang w:val="en-US" w:eastAsia="zh-CN"/>
        </w:rPr>
        <w:t>0</w:t>
      </w:r>
      <w:r>
        <w:rPr>
          <w:rFonts w:hint="eastAsia" w:ascii="仿宋" w:hAnsi="仿宋" w:eastAsia="仿宋"/>
          <w:sz w:val="32"/>
          <w:szCs w:val="32"/>
        </w:rPr>
        <w:t>万元，服务</w:t>
      </w:r>
      <w:r>
        <w:rPr>
          <w:rFonts w:ascii="仿宋" w:hAnsi="仿宋" w:eastAsia="仿宋"/>
          <w:sz w:val="32"/>
          <w:szCs w:val="32"/>
        </w:rPr>
        <w:t>0</w:t>
      </w:r>
      <w:r>
        <w:rPr>
          <w:rFonts w:hint="eastAsia" w:ascii="仿宋" w:hAnsi="仿宋" w:eastAsia="仿宋"/>
          <w:sz w:val="32"/>
          <w:szCs w:val="32"/>
        </w:rPr>
        <w:t>万元。</w:t>
      </w:r>
    </w:p>
    <w:p w14:paraId="0B1064C0">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14:paraId="367E7A6A">
      <w:pPr>
        <w:pStyle w:val="8"/>
        <w:widowControl/>
        <w:adjustRightInd w:val="0"/>
        <w:snapToGrid w:val="0"/>
        <w:spacing w:line="360" w:lineRule="auto"/>
        <w:ind w:firstLine="640"/>
        <w:jc w:val="left"/>
        <w:rPr>
          <w:rFonts w:ascii="仿宋" w:hAnsi="仿宋" w:eastAsia="仿宋" w:cs="黑体"/>
          <w:color w:val="000000"/>
          <w:sz w:val="32"/>
          <w:szCs w:val="32"/>
          <w:shd w:val="clear" w:color="auto" w:fill="FFFFFF"/>
        </w:rPr>
      </w:pPr>
      <w:r>
        <w:rPr>
          <w:rFonts w:hint="eastAsia" w:ascii="仿宋" w:hAnsi="仿宋" w:eastAsia="仿宋"/>
          <w:sz w:val="32"/>
          <w:szCs w:val="32"/>
        </w:rPr>
        <w:t>其他国有土地使用权出让收入安排的支出年初预算数为</w:t>
      </w:r>
      <w:r>
        <w:rPr>
          <w:rFonts w:ascii="仿宋" w:hAnsi="仿宋" w:eastAsia="仿宋"/>
          <w:sz w:val="32"/>
          <w:szCs w:val="32"/>
        </w:rPr>
        <w:t>0</w:t>
      </w:r>
      <w:r>
        <w:rPr>
          <w:rFonts w:hint="eastAsia" w:ascii="仿宋" w:hAnsi="仿宋" w:eastAsia="仿宋"/>
          <w:sz w:val="32"/>
          <w:szCs w:val="32"/>
        </w:rPr>
        <w:t>万元，全年预算数</w:t>
      </w:r>
      <w:r>
        <w:rPr>
          <w:rFonts w:hint="eastAsia" w:ascii="仿宋" w:hAnsi="仿宋" w:eastAsia="仿宋"/>
          <w:sz w:val="32"/>
          <w:szCs w:val="32"/>
          <w:lang w:val="en-US" w:eastAsia="zh-CN"/>
        </w:rPr>
        <w:t>0</w:t>
      </w:r>
      <w:r>
        <w:rPr>
          <w:rFonts w:hint="eastAsia" w:ascii="仿宋" w:hAnsi="仿宋" w:eastAsia="仿宋"/>
          <w:sz w:val="32"/>
          <w:szCs w:val="32"/>
        </w:rPr>
        <w:t>万元，全年决算数</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kern w:val="0"/>
          <w:sz w:val="32"/>
          <w:szCs w:val="32"/>
        </w:rPr>
        <w:t>。</w:t>
      </w:r>
    </w:p>
    <w:p w14:paraId="16958EC5">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7BFC49E5">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sz w:val="32"/>
          <w:szCs w:val="32"/>
          <w:lang w:val="en-US" w:eastAsia="zh-CN"/>
        </w:rPr>
        <w:t>单位</w:t>
      </w:r>
      <w:r>
        <w:rPr>
          <w:rFonts w:hint="eastAsia"/>
          <w:sz w:val="32"/>
          <w:szCs w:val="32"/>
        </w:rPr>
        <w:t>无</w:t>
      </w:r>
      <w:r>
        <w:rPr>
          <w:rFonts w:hint="eastAsia"/>
          <w:sz w:val="32"/>
          <w:szCs w:val="32"/>
          <w:lang w:val="en-US" w:eastAsia="zh-CN"/>
        </w:rPr>
        <w:t>国有资本经营预算支出</w:t>
      </w:r>
      <w:r>
        <w:rPr>
          <w:rFonts w:hint="eastAsia"/>
          <w:sz w:val="32"/>
          <w:szCs w:val="32"/>
        </w:rPr>
        <w:t>。</w:t>
      </w:r>
    </w:p>
    <w:p w14:paraId="0F7F5EC8">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7D6134C0">
      <w:pPr>
        <w:pStyle w:val="8"/>
        <w:widowControl/>
        <w:adjustRightInd w:val="0"/>
        <w:snapToGrid w:val="0"/>
        <w:spacing w:line="360" w:lineRule="auto"/>
        <w:ind w:firstLine="640"/>
        <w:jc w:val="left"/>
        <w:rPr>
          <w:rFonts w:ascii="黑体" w:hAnsi="黑体" w:eastAsia="黑体" w:cs="黑体"/>
          <w:color w:val="000000"/>
          <w:sz w:val="32"/>
          <w:szCs w:val="32"/>
          <w:shd w:val="clear" w:color="auto" w:fill="FFFFFF"/>
        </w:rPr>
      </w:pPr>
      <w:r>
        <w:rPr>
          <w:rFonts w:hint="eastAsia"/>
          <w:kern w:val="0"/>
          <w:sz w:val="32"/>
          <w:szCs w:val="32"/>
          <w:lang w:val="en-US" w:eastAsia="zh-CN"/>
        </w:rPr>
        <w:t>单位</w:t>
      </w:r>
      <w:r>
        <w:rPr>
          <w:rFonts w:hint="eastAsia"/>
          <w:kern w:val="0"/>
          <w:sz w:val="32"/>
          <w:szCs w:val="32"/>
        </w:rPr>
        <w:t>无</w:t>
      </w:r>
      <w:r>
        <w:rPr>
          <w:rFonts w:hint="eastAsia"/>
          <w:kern w:val="0"/>
          <w:sz w:val="32"/>
          <w:szCs w:val="32"/>
          <w:lang w:val="en-US" w:eastAsia="zh-CN"/>
        </w:rPr>
        <w:t>社会保险基金预算支出</w:t>
      </w:r>
      <w:r>
        <w:rPr>
          <w:rFonts w:hint="eastAsia"/>
          <w:kern w:val="0"/>
          <w:sz w:val="32"/>
          <w:szCs w:val="32"/>
        </w:rPr>
        <w:t>。</w:t>
      </w:r>
    </w:p>
    <w:p w14:paraId="62E05FC7">
      <w:pPr>
        <w:pStyle w:val="5"/>
        <w:widowControl/>
        <w:numPr>
          <w:ilvl w:val="0"/>
          <w:numId w:val="1"/>
        </w:numPr>
        <w:shd w:val="clear" w:color="auto" w:fill="FFFFFF"/>
        <w:adjustRightInd w:val="0"/>
        <w:snapToGrid w:val="0"/>
        <w:spacing w:beforeAutospacing="0" w:afterAutospacing="0" w:line="360" w:lineRule="auto"/>
        <w:ind w:left="0" w:leftChars="0"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部门整体支出绩效情况</w:t>
      </w:r>
    </w:p>
    <w:p w14:paraId="78272587">
      <w:pPr>
        <w:adjustRightInd w:val="0"/>
        <w:snapToGrid w:val="0"/>
        <w:spacing w:line="360" w:lineRule="auto"/>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我</w:t>
      </w:r>
      <w:r>
        <w:rPr>
          <w:rFonts w:hint="eastAsia" w:ascii="仿宋" w:hAnsi="仿宋" w:eastAsia="仿宋"/>
          <w:bCs/>
          <w:color w:val="000000"/>
          <w:sz w:val="32"/>
          <w:szCs w:val="32"/>
          <w:lang w:val="en-US" w:eastAsia="zh-CN"/>
        </w:rPr>
        <w:t>单位</w:t>
      </w:r>
      <w:r>
        <w:rPr>
          <w:rFonts w:hint="eastAsia" w:ascii="仿宋" w:hAnsi="仿宋" w:eastAsia="仿宋"/>
          <w:bCs/>
          <w:color w:val="000000"/>
          <w:sz w:val="32"/>
          <w:szCs w:val="32"/>
        </w:rPr>
        <w:t>根据《财政部关于</w:t>
      </w:r>
      <w:r>
        <w:rPr>
          <w:rFonts w:hint="eastAsia" w:ascii="仿宋" w:hAnsi="仿宋" w:eastAsia="仿宋"/>
          <w:bCs/>
          <w:color w:val="000000"/>
          <w:sz w:val="32"/>
          <w:szCs w:val="32"/>
          <w:lang w:eastAsia="zh-CN"/>
        </w:rPr>
        <w:t>2024年</w:t>
      </w:r>
      <w:r>
        <w:rPr>
          <w:rFonts w:hint="eastAsia" w:ascii="仿宋" w:hAnsi="仿宋" w:eastAsia="仿宋"/>
          <w:bCs/>
          <w:color w:val="000000"/>
          <w:sz w:val="32"/>
          <w:szCs w:val="32"/>
        </w:rPr>
        <w:t>部门决算工作的通知》要求进行部门整体支出绩效自评，经自评，我们认为得分为</w:t>
      </w:r>
      <w:r>
        <w:rPr>
          <w:rFonts w:hint="eastAsia" w:ascii="仿宋" w:hAnsi="仿宋" w:eastAsia="仿宋"/>
          <w:bCs/>
          <w:color w:val="000000"/>
          <w:sz w:val="32"/>
          <w:szCs w:val="32"/>
          <w:lang w:val="en-US" w:eastAsia="zh-CN"/>
        </w:rPr>
        <w:t>100</w:t>
      </w:r>
      <w:r>
        <w:rPr>
          <w:rFonts w:hint="eastAsia" w:ascii="仿宋" w:hAnsi="仿宋" w:eastAsia="仿宋"/>
          <w:bCs/>
          <w:color w:val="000000"/>
          <w:sz w:val="32"/>
          <w:szCs w:val="32"/>
        </w:rPr>
        <w:t>分，部门整体支出绩效为“优”。</w:t>
      </w:r>
    </w:p>
    <w:p w14:paraId="1DE0D131">
      <w:pPr>
        <w:pStyle w:val="5"/>
        <w:widowControl/>
        <w:numPr>
          <w:ilvl w:val="0"/>
          <w:numId w:val="0"/>
        </w:numPr>
        <w:shd w:val="clear" w:color="auto" w:fill="FFFFFF"/>
        <w:adjustRightInd w:val="0"/>
        <w:snapToGrid w:val="0"/>
        <w:spacing w:beforeAutospacing="0" w:afterAutospacing="0" w:line="360" w:lineRule="auto"/>
        <w:ind w:leftChars="200"/>
        <w:rPr>
          <w:rFonts w:hint="eastAsia" w:ascii="黑体" w:hAnsi="黑体" w:eastAsia="黑体" w:cs="黑体"/>
          <w:color w:val="000000"/>
          <w:sz w:val="32"/>
          <w:szCs w:val="32"/>
          <w:shd w:val="clear" w:color="auto" w:fill="FFFFFF"/>
        </w:rPr>
      </w:pPr>
    </w:p>
    <w:p w14:paraId="6BB0BE40">
      <w:pPr>
        <w:adjustRightInd w:val="0"/>
        <w:snapToGrid w:val="0"/>
        <w:spacing w:line="360" w:lineRule="auto"/>
        <w:ind w:firstLine="640" w:firstLineChars="200"/>
        <w:jc w:val="left"/>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（一）综合评价结论</w:t>
      </w:r>
    </w:p>
    <w:p w14:paraId="792DAC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bCs/>
          <w:sz w:val="32"/>
          <w:szCs w:val="32"/>
        </w:rPr>
      </w:pPr>
      <w:r>
        <w:rPr>
          <w:rFonts w:hint="default" w:ascii="Times New Roman" w:hAnsi="Times New Roman" w:eastAsia="仿宋_GB2312" w:cs="Times New Roman"/>
          <w:color w:val="auto"/>
          <w:kern w:val="0"/>
          <w:sz w:val="32"/>
          <w:szCs w:val="32"/>
          <w:lang w:val="en-US" w:eastAsia="zh-CN"/>
        </w:rPr>
        <w:t>绩效目标完成情况：工作完成率、工作完成及时率、质量达标率都达到了100%</w:t>
      </w:r>
      <w:r>
        <w:rPr>
          <w:rFonts w:hint="eastAsia" w:ascii="仿宋_GB2312" w:cs="仿宋_GB2312"/>
          <w:i w:val="0"/>
          <w:iCs w:val="0"/>
          <w:caps w:val="0"/>
          <w:color w:val="000000"/>
          <w:spacing w:val="0"/>
          <w:sz w:val="32"/>
          <w:szCs w:val="32"/>
          <w:shd w:val="clear" w:fill="FFFFFF"/>
          <w:lang w:eastAsia="zh-CN"/>
        </w:rPr>
        <w:t>，</w:t>
      </w:r>
      <w:r>
        <w:rPr>
          <w:rFonts w:hint="eastAsia" w:ascii="Times New Roman" w:hAnsi="Times New Roman" w:cs="Times New Roman"/>
          <w:color w:val="auto"/>
          <w:kern w:val="0"/>
          <w:sz w:val="32"/>
          <w:szCs w:val="32"/>
          <w:lang w:val="en-US" w:eastAsia="zh-CN" w:bidi="ar-SA"/>
        </w:rPr>
        <w:t>本单位</w:t>
      </w:r>
      <w:r>
        <w:rPr>
          <w:rFonts w:hint="eastAsia" w:ascii="Times New Roman" w:hAnsi="Times New Roman" w:eastAsia="仿宋_GB2312" w:cs="Times New Roman"/>
          <w:color w:val="auto"/>
          <w:kern w:val="0"/>
          <w:sz w:val="32"/>
          <w:szCs w:val="32"/>
          <w:lang w:val="en-US" w:eastAsia="zh-CN" w:bidi="ar-SA"/>
        </w:rPr>
        <w:t>绩效评估自评总得分为</w:t>
      </w:r>
      <w:r>
        <w:rPr>
          <w:rFonts w:hint="eastAsia" w:cs="Times New Roman"/>
          <w:color w:val="auto"/>
          <w:kern w:val="0"/>
          <w:sz w:val="32"/>
          <w:szCs w:val="32"/>
          <w:lang w:val="en-US" w:eastAsia="zh-CN" w:bidi="ar-SA"/>
        </w:rPr>
        <w:t>100</w:t>
      </w:r>
      <w:r>
        <w:rPr>
          <w:rFonts w:hint="eastAsia" w:ascii="Times New Roman" w:hAnsi="Times New Roman" w:eastAsia="仿宋_GB2312" w:cs="Times New Roman"/>
          <w:color w:val="auto"/>
          <w:kern w:val="0"/>
          <w:sz w:val="32"/>
          <w:szCs w:val="32"/>
          <w:lang w:val="en-US" w:eastAsia="zh-CN" w:bidi="ar-SA"/>
        </w:rPr>
        <w:t>分</w:t>
      </w:r>
      <w:r>
        <w:rPr>
          <w:rFonts w:hint="eastAsia" w:cs="Times New Roman"/>
          <w:color w:val="auto"/>
          <w:kern w:val="0"/>
          <w:sz w:val="32"/>
          <w:szCs w:val="32"/>
          <w:lang w:val="en-US" w:eastAsia="zh-CN" w:bidi="ar-SA"/>
        </w:rPr>
        <w:t>。</w:t>
      </w:r>
      <w:r>
        <w:rPr>
          <w:rFonts w:hint="eastAsia" w:ascii="仿宋" w:hAnsi="仿宋" w:eastAsia="仿宋"/>
          <w:bCs/>
          <w:sz w:val="32"/>
          <w:szCs w:val="32"/>
        </w:rPr>
        <w:t>本部门整体支出和项目支出实行绩效目标管理，纳入202</w:t>
      </w:r>
      <w:r>
        <w:rPr>
          <w:rFonts w:hint="eastAsia" w:ascii="仿宋" w:hAnsi="仿宋" w:eastAsia="仿宋"/>
          <w:bCs/>
          <w:sz w:val="32"/>
          <w:szCs w:val="32"/>
          <w:lang w:val="en-US" w:eastAsia="zh-CN"/>
        </w:rPr>
        <w:t>4</w:t>
      </w:r>
      <w:r>
        <w:rPr>
          <w:rFonts w:hint="eastAsia" w:ascii="仿宋" w:hAnsi="仿宋" w:eastAsia="仿宋"/>
          <w:bCs/>
          <w:sz w:val="32"/>
          <w:szCs w:val="32"/>
        </w:rPr>
        <w:t>年部门整体支出绩效目标的金额为</w:t>
      </w:r>
      <w:r>
        <w:rPr>
          <w:rFonts w:hint="eastAsia" w:ascii="宋体" w:hAnsi="宋体" w:eastAsia="宋体" w:cs="宋体"/>
          <w:color w:val="000000"/>
          <w:sz w:val="28"/>
          <w:szCs w:val="28"/>
          <w:lang w:val="en-US" w:eastAsia="zh-CN"/>
        </w:rPr>
        <w:t>369.74</w:t>
      </w:r>
      <w:r>
        <w:rPr>
          <w:rFonts w:hint="eastAsia" w:ascii="仿宋" w:hAnsi="仿宋" w:eastAsia="仿宋"/>
          <w:bCs/>
          <w:sz w:val="32"/>
          <w:szCs w:val="32"/>
        </w:rPr>
        <w:t>万元，</w:t>
      </w:r>
      <w:r>
        <w:rPr>
          <w:rFonts w:hint="eastAsia" w:ascii="仿宋" w:hAnsi="仿宋" w:eastAsia="仿宋" w:cs="Arial Unicode MS"/>
          <w:sz w:val="32"/>
          <w:szCs w:val="32"/>
        </w:rPr>
        <w:t>其中：基本支出</w:t>
      </w:r>
      <w:r>
        <w:rPr>
          <w:rFonts w:hint="eastAsia" w:ascii="宋体" w:hAnsi="宋体" w:eastAsia="宋体" w:cs="宋体"/>
          <w:color w:val="000000"/>
          <w:sz w:val="28"/>
          <w:szCs w:val="28"/>
          <w:lang w:val="en-US" w:eastAsia="zh-CN"/>
        </w:rPr>
        <w:t>308.68</w:t>
      </w:r>
      <w:r>
        <w:rPr>
          <w:rFonts w:hint="eastAsia" w:ascii="仿宋" w:hAnsi="仿宋" w:eastAsia="仿宋" w:cs="Arial Unicode MS"/>
          <w:sz w:val="32"/>
          <w:szCs w:val="32"/>
        </w:rPr>
        <w:t>万元，项目支出</w:t>
      </w:r>
      <w:r>
        <w:rPr>
          <w:rFonts w:hint="eastAsia" w:ascii="仿宋" w:hAnsi="仿宋" w:eastAsia="仿宋" w:cs="Arial Unicode MS"/>
          <w:sz w:val="32"/>
          <w:szCs w:val="32"/>
          <w:lang w:val="en-US" w:eastAsia="zh-CN"/>
        </w:rPr>
        <w:t>61.06</w:t>
      </w:r>
      <w:r>
        <w:rPr>
          <w:rFonts w:hint="eastAsia" w:ascii="仿宋" w:hAnsi="仿宋" w:eastAsia="仿宋" w:cs="Arial Unicode MS"/>
          <w:sz w:val="32"/>
          <w:szCs w:val="32"/>
        </w:rPr>
        <w:t>万元</w:t>
      </w:r>
      <w:r>
        <w:rPr>
          <w:rFonts w:hint="eastAsia" w:ascii="仿宋" w:hAnsi="仿宋" w:eastAsia="仿宋" w:cs="Arial Unicode MS"/>
          <w:sz w:val="32"/>
          <w:szCs w:val="32"/>
          <w:lang w:eastAsia="zh-CN"/>
        </w:rPr>
        <w:t>，</w:t>
      </w:r>
      <w:r>
        <w:rPr>
          <w:rFonts w:hint="eastAsia" w:ascii="仿宋" w:hAnsi="仿宋" w:eastAsia="仿宋"/>
          <w:bCs/>
          <w:sz w:val="32"/>
          <w:szCs w:val="32"/>
        </w:rPr>
        <w:t>完成了年初制订的绩效工作目标。</w:t>
      </w:r>
    </w:p>
    <w:p w14:paraId="31A8ACC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）评价指标分析（或综合评价情况）。</w:t>
      </w:r>
    </w:p>
    <w:p w14:paraId="1BE247C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一是绩效自评结果。2024年度本部门整体支出全年预算数</w:t>
      </w:r>
      <w:r>
        <w:rPr>
          <w:rFonts w:hint="eastAsia" w:ascii="仿宋_GB2312" w:cs="仿宋_GB2312"/>
          <w:i w:val="0"/>
          <w:iCs w:val="0"/>
          <w:caps w:val="0"/>
          <w:color w:val="000000"/>
          <w:spacing w:val="0"/>
          <w:sz w:val="32"/>
          <w:szCs w:val="32"/>
          <w:shd w:val="clear" w:fill="FFFFFF"/>
          <w:lang w:val="en-US" w:eastAsia="zh-CN"/>
        </w:rPr>
        <w:t>225.3505</w:t>
      </w:r>
      <w:r>
        <w:rPr>
          <w:rFonts w:hint="default" w:ascii="仿宋_GB2312" w:eastAsia="仿宋_GB2312" w:cs="仿宋_GB2312"/>
          <w:i w:val="0"/>
          <w:iCs w:val="0"/>
          <w:caps w:val="0"/>
          <w:color w:val="000000"/>
          <w:spacing w:val="0"/>
          <w:sz w:val="32"/>
          <w:szCs w:val="32"/>
          <w:shd w:val="clear" w:fill="FFFFFF"/>
        </w:rPr>
        <w:t>万元，执行数</w:t>
      </w:r>
      <w:r>
        <w:rPr>
          <w:rFonts w:hint="eastAsia" w:ascii="仿宋_GB2312" w:cs="仿宋_GB2312"/>
          <w:i w:val="0"/>
          <w:iCs w:val="0"/>
          <w:caps w:val="0"/>
          <w:color w:val="000000"/>
          <w:spacing w:val="0"/>
          <w:sz w:val="32"/>
          <w:szCs w:val="32"/>
          <w:shd w:val="clear" w:fill="FFFFFF"/>
          <w:lang w:val="en-US" w:eastAsia="zh-CN"/>
        </w:rPr>
        <w:t>369.74</w:t>
      </w:r>
      <w:r>
        <w:rPr>
          <w:rFonts w:hint="default" w:ascii="仿宋_GB2312" w:eastAsia="仿宋_GB2312" w:cs="仿宋_GB2312"/>
          <w:i w:val="0"/>
          <w:iCs w:val="0"/>
          <w:caps w:val="0"/>
          <w:color w:val="000000"/>
          <w:spacing w:val="0"/>
          <w:sz w:val="32"/>
          <w:szCs w:val="32"/>
          <w:shd w:val="clear" w:fill="FFFFFF"/>
        </w:rPr>
        <w:t>万元，完成预算的</w:t>
      </w:r>
      <w:r>
        <w:rPr>
          <w:rFonts w:hint="eastAsia" w:ascii="仿宋_GB2312" w:cs="仿宋_GB2312"/>
          <w:i w:val="0"/>
          <w:iCs w:val="0"/>
          <w:caps w:val="0"/>
          <w:color w:val="000000"/>
          <w:spacing w:val="0"/>
          <w:sz w:val="32"/>
          <w:szCs w:val="32"/>
          <w:shd w:val="clear" w:fill="FFFFFF"/>
          <w:lang w:val="en-US" w:eastAsia="zh-CN"/>
        </w:rPr>
        <w:t>164.07</w:t>
      </w:r>
      <w:r>
        <w:rPr>
          <w:rFonts w:hint="default" w:ascii="仿宋_GB2312" w:eastAsia="仿宋_GB2312" w:cs="仿宋_GB2312"/>
          <w:i w:val="0"/>
          <w:iCs w:val="0"/>
          <w:caps w:val="0"/>
          <w:color w:val="000000"/>
          <w:spacing w:val="0"/>
          <w:sz w:val="32"/>
          <w:szCs w:val="32"/>
          <w:shd w:val="clear" w:fill="FFFFFF"/>
        </w:rPr>
        <w:t>%，绩效自评得分</w:t>
      </w:r>
      <w:r>
        <w:rPr>
          <w:rFonts w:hint="eastAsia" w:ascii="仿宋_GB2312" w:cs="仿宋_GB2312"/>
          <w:i w:val="0"/>
          <w:iCs w:val="0"/>
          <w:caps w:val="0"/>
          <w:color w:val="000000"/>
          <w:spacing w:val="0"/>
          <w:sz w:val="32"/>
          <w:szCs w:val="32"/>
          <w:shd w:val="clear" w:fill="FFFFFF"/>
          <w:lang w:val="en-US" w:eastAsia="zh-CN"/>
        </w:rPr>
        <w:t>100</w:t>
      </w:r>
      <w:r>
        <w:rPr>
          <w:rFonts w:hint="default" w:ascii="仿宋_GB2312" w:eastAsia="仿宋_GB2312" w:cs="仿宋_GB2312"/>
          <w:i w:val="0"/>
          <w:iCs w:val="0"/>
          <w:caps w:val="0"/>
          <w:color w:val="000000"/>
          <w:spacing w:val="0"/>
          <w:sz w:val="32"/>
          <w:szCs w:val="32"/>
          <w:shd w:val="clear" w:fill="FFFFFF"/>
        </w:rPr>
        <w:t>分，评价等级为“优秀”。绩效目标完成情况：（1）单位经费支出绩效情况：我中心为一级预算单位，本年支出合计</w:t>
      </w:r>
      <w:r>
        <w:rPr>
          <w:rFonts w:hint="eastAsia" w:ascii="仿宋_GB2312" w:cs="仿宋_GB2312"/>
          <w:i w:val="0"/>
          <w:iCs w:val="0"/>
          <w:caps w:val="0"/>
          <w:color w:val="000000"/>
          <w:spacing w:val="0"/>
          <w:sz w:val="32"/>
          <w:szCs w:val="32"/>
          <w:shd w:val="clear" w:fill="FFFFFF"/>
          <w:lang w:val="en-US" w:eastAsia="zh-CN"/>
        </w:rPr>
        <w:t>369.74</w:t>
      </w:r>
      <w:r>
        <w:rPr>
          <w:rFonts w:hint="default" w:ascii="仿宋_GB2312" w:eastAsia="仿宋_GB2312" w:cs="仿宋_GB2312"/>
          <w:i w:val="0"/>
          <w:iCs w:val="0"/>
          <w:caps w:val="0"/>
          <w:color w:val="000000"/>
          <w:spacing w:val="0"/>
          <w:sz w:val="32"/>
          <w:szCs w:val="32"/>
          <w:shd w:val="clear" w:fill="FFFFFF"/>
        </w:rPr>
        <w:t>万元，其中:基本支出</w:t>
      </w:r>
      <w:r>
        <w:rPr>
          <w:rFonts w:hint="eastAsia" w:ascii="仿宋_GB2312" w:cs="仿宋_GB2312"/>
          <w:i w:val="0"/>
          <w:iCs w:val="0"/>
          <w:caps w:val="0"/>
          <w:color w:val="000000"/>
          <w:spacing w:val="0"/>
          <w:sz w:val="32"/>
          <w:szCs w:val="32"/>
          <w:shd w:val="clear" w:fill="FFFFFF"/>
          <w:lang w:val="en-US" w:eastAsia="zh-CN"/>
        </w:rPr>
        <w:t>308.68</w:t>
      </w:r>
      <w:r>
        <w:rPr>
          <w:rFonts w:hint="default" w:ascii="仿宋_GB2312" w:eastAsia="仿宋_GB2312" w:cs="仿宋_GB2312"/>
          <w:i w:val="0"/>
          <w:iCs w:val="0"/>
          <w:caps w:val="0"/>
          <w:color w:val="000000"/>
          <w:spacing w:val="0"/>
          <w:sz w:val="32"/>
          <w:szCs w:val="32"/>
          <w:shd w:val="clear" w:fill="FFFFFF"/>
        </w:rPr>
        <w:t>万元；工资和福利支出</w:t>
      </w:r>
      <w:r>
        <w:rPr>
          <w:rFonts w:hint="eastAsia" w:ascii="仿宋_GB2312" w:cs="仿宋_GB2312"/>
          <w:i w:val="0"/>
          <w:iCs w:val="0"/>
          <w:caps w:val="0"/>
          <w:color w:val="000000"/>
          <w:spacing w:val="0"/>
          <w:sz w:val="32"/>
          <w:szCs w:val="32"/>
          <w:shd w:val="clear" w:fill="FFFFFF"/>
          <w:lang w:val="en-US" w:eastAsia="zh-CN"/>
        </w:rPr>
        <w:t>211.13</w:t>
      </w:r>
      <w:r>
        <w:rPr>
          <w:rFonts w:hint="default" w:ascii="仿宋_GB2312" w:eastAsia="仿宋_GB2312" w:cs="仿宋_GB2312"/>
          <w:i w:val="0"/>
          <w:iCs w:val="0"/>
          <w:caps w:val="0"/>
          <w:color w:val="000000"/>
          <w:spacing w:val="0"/>
          <w:sz w:val="32"/>
          <w:szCs w:val="32"/>
          <w:shd w:val="clear" w:fill="FFFFFF"/>
        </w:rPr>
        <w:t>万元；商品和服务支出</w:t>
      </w:r>
      <w:r>
        <w:rPr>
          <w:rFonts w:hint="eastAsia" w:ascii="仿宋_GB2312" w:cs="仿宋_GB2312"/>
          <w:i w:val="0"/>
          <w:iCs w:val="0"/>
          <w:caps w:val="0"/>
          <w:color w:val="000000"/>
          <w:spacing w:val="0"/>
          <w:sz w:val="32"/>
          <w:szCs w:val="32"/>
          <w:shd w:val="clear" w:fill="FFFFFF"/>
          <w:lang w:val="en-US" w:eastAsia="zh-CN"/>
        </w:rPr>
        <w:t>47.12</w:t>
      </w:r>
      <w:r>
        <w:rPr>
          <w:rFonts w:hint="default" w:ascii="仿宋_GB2312" w:eastAsia="仿宋_GB2312" w:cs="仿宋_GB2312"/>
          <w:i w:val="0"/>
          <w:iCs w:val="0"/>
          <w:caps w:val="0"/>
          <w:color w:val="000000"/>
          <w:spacing w:val="0"/>
          <w:sz w:val="32"/>
          <w:szCs w:val="32"/>
          <w:shd w:val="clear" w:fill="FFFFFF"/>
        </w:rPr>
        <w:t>万元；对个人和家庭补助支出</w:t>
      </w:r>
      <w:r>
        <w:rPr>
          <w:rFonts w:hint="eastAsia" w:ascii="仿宋_GB2312" w:cs="仿宋_GB2312"/>
          <w:i w:val="0"/>
          <w:iCs w:val="0"/>
          <w:caps w:val="0"/>
          <w:color w:val="000000"/>
          <w:spacing w:val="0"/>
          <w:sz w:val="32"/>
          <w:szCs w:val="32"/>
          <w:shd w:val="clear" w:fill="FFFFFF"/>
          <w:lang w:val="en-US" w:eastAsia="zh-CN"/>
        </w:rPr>
        <w:t>10.57</w:t>
      </w:r>
      <w:r>
        <w:rPr>
          <w:rFonts w:hint="default" w:ascii="仿宋_GB2312" w:eastAsia="仿宋_GB2312" w:cs="仿宋_GB2312"/>
          <w:i w:val="0"/>
          <w:iCs w:val="0"/>
          <w:caps w:val="0"/>
          <w:color w:val="000000"/>
          <w:spacing w:val="0"/>
          <w:sz w:val="32"/>
          <w:szCs w:val="32"/>
          <w:shd w:val="clear" w:fill="FFFFFF"/>
        </w:rPr>
        <w:t>万元</w:t>
      </w:r>
      <w:r>
        <w:rPr>
          <w:rFonts w:hint="eastAsia" w:ascii="仿宋_GB2312" w:cs="仿宋_GB2312"/>
          <w:i w:val="0"/>
          <w:iCs w:val="0"/>
          <w:caps w:val="0"/>
          <w:color w:val="000000"/>
          <w:spacing w:val="0"/>
          <w:sz w:val="32"/>
          <w:szCs w:val="32"/>
          <w:shd w:val="clear" w:fill="FFFFFF"/>
          <w:lang w:eastAsia="zh-CN"/>
        </w:rPr>
        <w:t>，</w:t>
      </w:r>
      <w:r>
        <w:rPr>
          <w:rFonts w:hint="eastAsia" w:ascii="仿宋_GB2312" w:cs="仿宋_GB2312"/>
          <w:i w:val="0"/>
          <w:iCs w:val="0"/>
          <w:caps w:val="0"/>
          <w:color w:val="000000"/>
          <w:spacing w:val="0"/>
          <w:sz w:val="32"/>
          <w:szCs w:val="32"/>
          <w:shd w:val="clear" w:fill="FFFFFF"/>
          <w:lang w:val="en-US" w:eastAsia="zh-CN"/>
        </w:rPr>
        <w:t>资本性支出39.86万元</w:t>
      </w:r>
      <w:r>
        <w:rPr>
          <w:rFonts w:hint="default" w:ascii="仿宋_GB2312" w:eastAsia="仿宋_GB2312" w:cs="仿宋_GB2312"/>
          <w:i w:val="0"/>
          <w:iCs w:val="0"/>
          <w:caps w:val="0"/>
          <w:color w:val="000000"/>
          <w:spacing w:val="0"/>
          <w:sz w:val="32"/>
          <w:szCs w:val="32"/>
          <w:shd w:val="clear" w:fill="FFFFFF"/>
        </w:rPr>
        <w:t>。（2）</w:t>
      </w:r>
      <w:r>
        <w:rPr>
          <w:rFonts w:hint="eastAsia" w:ascii="仿宋_GB2312" w:cs="仿宋_GB2312"/>
          <w:i w:val="0"/>
          <w:iCs w:val="0"/>
          <w:caps w:val="0"/>
          <w:color w:val="000000"/>
          <w:spacing w:val="0"/>
          <w:sz w:val="32"/>
          <w:szCs w:val="32"/>
          <w:shd w:val="clear" w:fill="FFFFFF"/>
          <w:lang w:val="en-US" w:eastAsia="zh-CN"/>
        </w:rPr>
        <w:t>单位项目支出61.06万元，</w:t>
      </w:r>
      <w:r>
        <w:rPr>
          <w:rFonts w:hint="default" w:ascii="仿宋_GB2312" w:eastAsia="仿宋_GB2312" w:cs="仿宋_GB2312"/>
          <w:i w:val="0"/>
          <w:iCs w:val="0"/>
          <w:caps w:val="0"/>
          <w:color w:val="000000"/>
          <w:spacing w:val="0"/>
          <w:sz w:val="32"/>
          <w:szCs w:val="32"/>
          <w:shd w:val="clear" w:fill="FFFFFF"/>
        </w:rPr>
        <w:t>每月按时进行账务处理，及时报送相关报表。</w:t>
      </w:r>
    </w:p>
    <w:p w14:paraId="15BEB3A1">
      <w:pPr>
        <w:adjustRightInd w:val="0"/>
        <w:snapToGrid w:val="0"/>
        <w:spacing w:line="360" w:lineRule="auto"/>
        <w:ind w:firstLine="640" w:firstLineChars="200"/>
        <w:jc w:val="left"/>
        <w:rPr>
          <w:rFonts w:hint="eastAsia" w:ascii="仿宋" w:hAnsi="仿宋" w:eastAsia="仿宋" w:cs="Arial"/>
          <w:color w:val="333333"/>
          <w:kern w:val="0"/>
          <w:sz w:val="32"/>
          <w:szCs w:val="32"/>
          <w:lang w:val="en-US" w:eastAsia="zh-CN"/>
        </w:rPr>
      </w:pPr>
      <w:r>
        <w:rPr>
          <w:rFonts w:hint="eastAsia" w:ascii="仿宋" w:hAnsi="仿宋" w:eastAsia="仿宋" w:cs="Arial"/>
          <w:color w:val="333333"/>
          <w:kern w:val="0"/>
          <w:sz w:val="32"/>
          <w:szCs w:val="32"/>
        </w:rPr>
        <w:t>本部门</w:t>
      </w:r>
      <w:r>
        <w:rPr>
          <w:rFonts w:hint="eastAsia" w:ascii="仿宋" w:hAnsi="仿宋" w:eastAsia="仿宋" w:cs="Arial"/>
          <w:color w:val="333333"/>
          <w:kern w:val="0"/>
          <w:sz w:val="32"/>
          <w:szCs w:val="32"/>
          <w:lang w:eastAsia="zh-CN"/>
        </w:rPr>
        <w:t>2024年</w:t>
      </w:r>
      <w:r>
        <w:rPr>
          <w:rFonts w:hint="eastAsia" w:ascii="仿宋" w:hAnsi="仿宋" w:eastAsia="仿宋" w:cs="Arial"/>
          <w:color w:val="333333"/>
          <w:kern w:val="0"/>
          <w:sz w:val="32"/>
          <w:szCs w:val="32"/>
        </w:rPr>
        <w:t>围绕部门职责、行业发展规划，以预算资金管理为主线，</w:t>
      </w:r>
      <w:r>
        <w:rPr>
          <w:rFonts w:hint="eastAsia" w:ascii="仿宋" w:hAnsi="仿宋" w:eastAsia="仿宋" w:cs="仿宋_GB2312"/>
          <w:color w:val="000000"/>
          <w:sz w:val="32"/>
          <w:szCs w:val="32"/>
          <w:shd w:val="clear" w:color="auto" w:fill="FFFFFF"/>
        </w:rPr>
        <w:t>设定整体绩效目标，加强预算配置、执行、管理和资产管理、认真履行职责、提高履职效益</w:t>
      </w:r>
      <w:r>
        <w:rPr>
          <w:rFonts w:hint="eastAsia" w:ascii="仿宋" w:hAnsi="仿宋" w:eastAsia="仿宋" w:cs="Arial"/>
          <w:color w:val="333333"/>
          <w:kern w:val="0"/>
          <w:sz w:val="32"/>
          <w:szCs w:val="32"/>
        </w:rPr>
        <w:t>，部门支出</w:t>
      </w:r>
      <w:r>
        <w:rPr>
          <w:rFonts w:hint="eastAsia" w:ascii="仿宋" w:hAnsi="仿宋" w:eastAsia="仿宋" w:cs="Arial"/>
          <w:color w:val="333333"/>
          <w:kern w:val="0"/>
          <w:sz w:val="32"/>
          <w:szCs w:val="32"/>
          <w:lang w:val="en-US" w:eastAsia="zh-CN"/>
        </w:rPr>
        <w:t>从以下四个方面</w:t>
      </w:r>
      <w:r>
        <w:rPr>
          <w:rFonts w:hint="eastAsia" w:ascii="仿宋" w:hAnsi="仿宋" w:eastAsia="仿宋" w:cs="Arial"/>
          <w:color w:val="333333"/>
          <w:kern w:val="0"/>
          <w:sz w:val="32"/>
          <w:szCs w:val="32"/>
        </w:rPr>
        <w:t>开展，</w:t>
      </w:r>
      <w:r>
        <w:rPr>
          <w:rFonts w:hint="eastAsia" w:ascii="仿宋" w:hAnsi="仿宋" w:eastAsia="仿宋" w:cs="Arial"/>
          <w:color w:val="333333"/>
          <w:kern w:val="0"/>
          <w:sz w:val="32"/>
          <w:szCs w:val="32"/>
          <w:lang w:val="en-US" w:eastAsia="zh-CN"/>
        </w:rPr>
        <w:t>在年内及时完成了各项工作任务：</w:t>
      </w:r>
    </w:p>
    <w:p w14:paraId="2C45E248">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rPr>
        <w:t>经济性方面。</w:t>
      </w:r>
      <w:r>
        <w:rPr>
          <w:rFonts w:hint="eastAsia" w:ascii="仿宋" w:hAnsi="仿宋" w:eastAsia="仿宋" w:cs="仿宋_GB2312"/>
          <w:color w:val="000000"/>
          <w:kern w:val="0"/>
          <w:sz w:val="32"/>
          <w:szCs w:val="32"/>
          <w:shd w:val="clear" w:color="auto" w:fill="FFFFFF"/>
          <w:lang w:eastAsia="zh-CN"/>
        </w:rPr>
        <w:t>2024年</w:t>
      </w:r>
      <w:r>
        <w:rPr>
          <w:rFonts w:hint="eastAsia" w:ascii="仿宋" w:hAnsi="仿宋" w:eastAsia="仿宋" w:cs="仿宋_GB2312"/>
          <w:color w:val="000000"/>
          <w:kern w:val="0"/>
          <w:sz w:val="32"/>
          <w:szCs w:val="32"/>
          <w:shd w:val="clear" w:color="auto" w:fill="FFFFFF"/>
        </w:rPr>
        <w:t>全年按照部门预算进行成本控制，日常性工作开支严格按预算执行，其中：三公经费控制在</w:t>
      </w:r>
      <w:r>
        <w:rPr>
          <w:rFonts w:hint="eastAsia" w:ascii="仿宋" w:hAnsi="仿宋" w:eastAsia="仿宋" w:cs="宋体"/>
          <w:color w:val="000000"/>
          <w:sz w:val="32"/>
          <w:szCs w:val="32"/>
          <w:lang w:val="en-US" w:eastAsia="zh-CN"/>
        </w:rPr>
        <w:t>2.12</w:t>
      </w:r>
      <w:r>
        <w:rPr>
          <w:rFonts w:hint="eastAsia" w:ascii="仿宋" w:hAnsi="仿宋" w:eastAsia="仿宋" w:cs="宋体"/>
          <w:color w:val="000000"/>
          <w:sz w:val="32"/>
          <w:szCs w:val="32"/>
        </w:rPr>
        <w:t>万元</w:t>
      </w:r>
      <w:r>
        <w:rPr>
          <w:rFonts w:hint="eastAsia" w:ascii="仿宋" w:hAnsi="仿宋" w:eastAsia="仿宋" w:cs="仿宋_GB2312"/>
          <w:color w:val="000000"/>
          <w:kern w:val="0"/>
          <w:sz w:val="32"/>
          <w:szCs w:val="32"/>
          <w:shd w:val="clear" w:color="auto" w:fill="FFFFFF"/>
        </w:rPr>
        <w:t>，全部控制在厉行节约指标数内。专项支出按财政部门下达的计划实施，全年没有项目超支。</w:t>
      </w:r>
    </w:p>
    <w:p w14:paraId="4E42785C">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2.</w:t>
      </w:r>
      <w:r>
        <w:rPr>
          <w:rFonts w:hint="eastAsia" w:ascii="仿宋" w:hAnsi="仿宋" w:eastAsia="仿宋" w:cs="仿宋_GB2312"/>
          <w:color w:val="000000"/>
          <w:kern w:val="0"/>
          <w:sz w:val="32"/>
          <w:szCs w:val="32"/>
          <w:shd w:val="clear" w:color="auto" w:fill="FFFFFF"/>
        </w:rPr>
        <w:t>效率性方面。</w:t>
      </w:r>
      <w:r>
        <w:rPr>
          <w:rFonts w:hint="eastAsia" w:ascii="仿宋" w:hAnsi="仿宋" w:eastAsia="仿宋" w:cs="仿宋_GB2312"/>
          <w:color w:val="000000"/>
          <w:kern w:val="0"/>
          <w:sz w:val="32"/>
          <w:szCs w:val="32"/>
          <w:shd w:val="clear" w:color="auto" w:fill="FFFFFF"/>
          <w:lang w:eastAsia="zh-CN"/>
        </w:rPr>
        <w:t>2024年</w:t>
      </w:r>
      <w:r>
        <w:rPr>
          <w:rFonts w:hint="eastAsia" w:ascii="仿宋" w:hAnsi="仿宋" w:eastAsia="仿宋" w:cs="仿宋_GB2312"/>
          <w:color w:val="000000"/>
          <w:kern w:val="0"/>
          <w:sz w:val="32"/>
          <w:szCs w:val="32"/>
          <w:shd w:val="clear" w:color="auto" w:fill="FFFFFF"/>
          <w:lang w:val="en-US" w:eastAsia="zh-CN"/>
        </w:rPr>
        <w:t>单位</w:t>
      </w:r>
      <w:r>
        <w:rPr>
          <w:rFonts w:hint="eastAsia" w:ascii="仿宋" w:hAnsi="仿宋" w:eastAsia="仿宋" w:cs="仿宋_GB2312"/>
          <w:color w:val="000000"/>
          <w:kern w:val="0"/>
          <w:sz w:val="32"/>
          <w:szCs w:val="32"/>
          <w:shd w:val="clear" w:color="auto" w:fill="FFFFFF"/>
        </w:rPr>
        <w:t>认真贯彻落实县委县政府下达的各项任务，较好地按时按质完成任务。</w:t>
      </w:r>
    </w:p>
    <w:p w14:paraId="58834E49">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3.</w:t>
      </w:r>
      <w:r>
        <w:rPr>
          <w:rFonts w:hint="eastAsia" w:ascii="仿宋" w:hAnsi="仿宋" w:eastAsia="仿宋" w:cs="仿宋_GB2312"/>
          <w:color w:val="000000"/>
          <w:kern w:val="0"/>
          <w:sz w:val="32"/>
          <w:szCs w:val="32"/>
          <w:shd w:val="clear" w:color="auto" w:fill="FFFFFF"/>
        </w:rPr>
        <w:t>有效性方面。部门支出的有效性主要体现在我</w:t>
      </w:r>
      <w:r>
        <w:rPr>
          <w:rFonts w:hint="eastAsia" w:ascii="仿宋" w:hAnsi="仿宋" w:eastAsia="仿宋" w:cs="仿宋_GB2312"/>
          <w:color w:val="000000"/>
          <w:kern w:val="0"/>
          <w:sz w:val="32"/>
          <w:szCs w:val="32"/>
          <w:shd w:val="clear" w:color="auto" w:fill="FFFFFF"/>
          <w:lang w:val="en-US" w:eastAsia="zh-CN"/>
        </w:rPr>
        <w:t>中心</w:t>
      </w:r>
      <w:r>
        <w:rPr>
          <w:rFonts w:hint="eastAsia" w:ascii="仿宋" w:hAnsi="仿宋" w:eastAsia="仿宋" w:cs="仿宋_GB2312"/>
          <w:color w:val="000000"/>
          <w:kern w:val="0"/>
          <w:sz w:val="32"/>
          <w:szCs w:val="32"/>
          <w:shd w:val="clear" w:color="auto" w:fill="FFFFFF"/>
        </w:rPr>
        <w:t>各项工作成效上。</w:t>
      </w:r>
    </w:p>
    <w:p w14:paraId="3C0D863B">
      <w:pPr>
        <w:widowControl/>
        <w:shd w:val="clear" w:color="auto" w:fill="FFFFFF"/>
        <w:adjustRightInd w:val="0"/>
        <w:snapToGrid w:val="0"/>
        <w:spacing w:line="360" w:lineRule="auto"/>
        <w:ind w:firstLine="640" w:firstLineChars="200"/>
        <w:jc w:val="left"/>
        <w:rPr>
          <w:rFonts w:hint="default" w:ascii="仿宋_GB2312" w:eastAsia="仿宋_GB2312" w:cs="仿宋_GB2312"/>
          <w:i w:val="0"/>
          <w:iCs w:val="0"/>
          <w:caps w:val="0"/>
          <w:color w:val="000000"/>
          <w:spacing w:val="0"/>
          <w:sz w:val="32"/>
          <w:szCs w:val="32"/>
          <w:shd w:val="clear" w:fill="FFFFFF"/>
        </w:rPr>
      </w:pPr>
      <w:r>
        <w:rPr>
          <w:rFonts w:ascii="仿宋" w:hAnsi="仿宋" w:eastAsia="仿宋" w:cs="仿宋_GB2312"/>
          <w:color w:val="000000"/>
          <w:kern w:val="0"/>
          <w:sz w:val="32"/>
          <w:szCs w:val="32"/>
          <w:shd w:val="clear" w:color="auto" w:fill="FFFFFF"/>
        </w:rPr>
        <w:t>4.</w:t>
      </w:r>
      <w:r>
        <w:rPr>
          <w:rFonts w:hint="eastAsia" w:ascii="仿宋" w:hAnsi="仿宋" w:eastAsia="仿宋" w:cs="仿宋_GB2312"/>
          <w:color w:val="000000"/>
          <w:kern w:val="0"/>
          <w:sz w:val="32"/>
          <w:szCs w:val="32"/>
          <w:shd w:val="clear" w:color="auto" w:fill="FFFFFF"/>
        </w:rPr>
        <w:t>可持续性方面。</w:t>
      </w:r>
      <w:r>
        <w:rPr>
          <w:rFonts w:hint="eastAsia" w:ascii="仿宋" w:hAnsi="仿宋" w:eastAsia="仿宋" w:cs="仿宋_GB2312"/>
          <w:color w:val="000000"/>
          <w:kern w:val="0"/>
          <w:sz w:val="32"/>
          <w:szCs w:val="32"/>
          <w:shd w:val="clear" w:color="auto" w:fill="FFFFFF"/>
          <w:lang w:eastAsia="zh-CN"/>
        </w:rPr>
        <w:t>2024年</w:t>
      </w:r>
      <w:r>
        <w:rPr>
          <w:rFonts w:hint="eastAsia" w:ascii="仿宋" w:hAnsi="仿宋" w:eastAsia="仿宋" w:cs="仿宋_GB2312"/>
          <w:color w:val="000000"/>
          <w:kern w:val="0"/>
          <w:sz w:val="32"/>
          <w:szCs w:val="32"/>
          <w:shd w:val="clear" w:color="auto" w:fill="FFFFFF"/>
        </w:rPr>
        <w:t>，</w:t>
      </w:r>
      <w:r>
        <w:rPr>
          <w:rFonts w:hint="eastAsia" w:ascii="仿宋" w:hAnsi="仿宋" w:eastAsia="仿宋" w:cs="仿宋_GB2312"/>
          <w:color w:val="000000"/>
          <w:kern w:val="0"/>
          <w:sz w:val="32"/>
          <w:szCs w:val="32"/>
          <w:shd w:val="clear" w:color="auto" w:fill="FFFFFF"/>
          <w:lang w:val="en-US" w:eastAsia="zh-CN"/>
        </w:rPr>
        <w:t>单位</w:t>
      </w:r>
      <w:r>
        <w:rPr>
          <w:rFonts w:hint="eastAsia" w:ascii="仿宋" w:hAnsi="仿宋" w:eastAsia="仿宋" w:cs="仿宋_GB2312"/>
          <w:color w:val="000000"/>
          <w:kern w:val="0"/>
          <w:sz w:val="32"/>
          <w:szCs w:val="32"/>
          <w:shd w:val="clear" w:color="auto" w:fill="FFFFFF"/>
        </w:rPr>
        <w:t>履职</w:t>
      </w:r>
      <w:r>
        <w:rPr>
          <w:rFonts w:hint="eastAsia" w:ascii="仿宋" w:hAnsi="仿宋" w:eastAsia="仿宋" w:cs="宋体"/>
          <w:color w:val="000000"/>
          <w:kern w:val="0"/>
          <w:sz w:val="32"/>
          <w:szCs w:val="32"/>
        </w:rPr>
        <w:t>工作方面一直完成得很好。</w:t>
      </w:r>
    </w:p>
    <w:p w14:paraId="4640B133">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245812D7">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年初预算编制不够精细、</w:t>
      </w:r>
      <w:r>
        <w:rPr>
          <w:rFonts w:hint="eastAsia" w:ascii="仿宋" w:hAnsi="仿宋" w:eastAsia="仿宋"/>
          <w:color w:val="000000"/>
          <w:kern w:val="0"/>
          <w:sz w:val="32"/>
          <w:szCs w:val="32"/>
        </w:rPr>
        <w:t>需求与条件存在差距</w:t>
      </w:r>
      <w:r>
        <w:rPr>
          <w:rFonts w:hint="eastAsia" w:ascii="仿宋" w:hAnsi="仿宋" w:eastAsia="仿宋"/>
          <w:sz w:val="32"/>
          <w:szCs w:val="32"/>
        </w:rPr>
        <w:t>导致预算准确率出现偏差，预算支出审核有待加强。</w:t>
      </w:r>
    </w:p>
    <w:p w14:paraId="29694F2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（二）人员力量薄弱，我中心拥有</w:t>
      </w:r>
      <w:r>
        <w:rPr>
          <w:rFonts w:hint="eastAsia" w:ascii="仿宋_GB2312" w:cs="仿宋_GB2312"/>
          <w:i w:val="0"/>
          <w:iCs w:val="0"/>
          <w:caps w:val="0"/>
          <w:color w:val="000000"/>
          <w:spacing w:val="0"/>
          <w:sz w:val="32"/>
          <w:szCs w:val="32"/>
          <w:shd w:val="clear" w:fill="FFFFFF"/>
          <w:lang w:val="en-US" w:eastAsia="zh-CN"/>
        </w:rPr>
        <w:t>13</w:t>
      </w:r>
      <w:r>
        <w:rPr>
          <w:rFonts w:hint="default" w:ascii="仿宋_GB2312" w:eastAsia="仿宋_GB2312" w:cs="仿宋_GB2312"/>
          <w:i w:val="0"/>
          <w:iCs w:val="0"/>
          <w:caps w:val="0"/>
          <w:color w:val="000000"/>
          <w:spacing w:val="0"/>
          <w:sz w:val="32"/>
          <w:szCs w:val="32"/>
          <w:shd w:val="clear" w:fill="FFFFFF"/>
        </w:rPr>
        <w:t>个编制，实有编制人数</w:t>
      </w:r>
      <w:r>
        <w:rPr>
          <w:rFonts w:hint="eastAsia" w:ascii="仿宋_GB2312" w:cs="仿宋_GB2312"/>
          <w:i w:val="0"/>
          <w:iCs w:val="0"/>
          <w:caps w:val="0"/>
          <w:color w:val="000000"/>
          <w:spacing w:val="0"/>
          <w:sz w:val="32"/>
          <w:szCs w:val="32"/>
          <w:shd w:val="clear" w:fill="FFFFFF"/>
          <w:lang w:val="en-US" w:eastAsia="zh-CN"/>
        </w:rPr>
        <w:t>14</w:t>
      </w:r>
      <w:r>
        <w:rPr>
          <w:rFonts w:hint="default" w:ascii="仿宋_GB2312" w:eastAsia="仿宋_GB2312" w:cs="仿宋_GB2312"/>
          <w:i w:val="0"/>
          <w:iCs w:val="0"/>
          <w:caps w:val="0"/>
          <w:color w:val="000000"/>
          <w:spacing w:val="0"/>
          <w:sz w:val="32"/>
          <w:szCs w:val="32"/>
          <w:shd w:val="clear" w:fill="FFFFFF"/>
        </w:rPr>
        <w:t>人</w:t>
      </w:r>
      <w:r>
        <w:rPr>
          <w:rFonts w:hint="eastAsia" w:ascii="仿宋_GB2312" w:cs="仿宋_GB2312"/>
          <w:i w:val="0"/>
          <w:iCs w:val="0"/>
          <w:caps w:val="0"/>
          <w:color w:val="000000"/>
          <w:spacing w:val="0"/>
          <w:sz w:val="32"/>
          <w:szCs w:val="32"/>
          <w:shd w:val="clear" w:fill="FFFFFF"/>
          <w:lang w:eastAsia="zh-CN"/>
        </w:rPr>
        <w:t>，</w:t>
      </w:r>
      <w:r>
        <w:rPr>
          <w:rFonts w:hint="eastAsia" w:ascii="仿宋_GB2312" w:cs="仿宋_GB2312"/>
          <w:i w:val="0"/>
          <w:iCs w:val="0"/>
          <w:caps w:val="0"/>
          <w:color w:val="000000"/>
          <w:spacing w:val="0"/>
          <w:sz w:val="32"/>
          <w:szCs w:val="32"/>
          <w:shd w:val="clear" w:fill="FFFFFF"/>
          <w:lang w:val="en-US" w:eastAsia="zh-CN"/>
        </w:rPr>
        <w:t>主要是人员老化严重，50岁以上的人员11人，占总人数的78.57%</w:t>
      </w:r>
      <w:r>
        <w:rPr>
          <w:rFonts w:hint="default" w:ascii="仿宋_GB2312" w:eastAsia="仿宋_GB2312" w:cs="仿宋_GB2312"/>
          <w:i w:val="0"/>
          <w:iCs w:val="0"/>
          <w:caps w:val="0"/>
          <w:color w:val="000000"/>
          <w:spacing w:val="0"/>
          <w:sz w:val="32"/>
          <w:szCs w:val="32"/>
          <w:shd w:val="clear" w:fill="FFFFFF"/>
        </w:rPr>
        <w:t>。</w:t>
      </w:r>
    </w:p>
    <w:p w14:paraId="03238B7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ascii="Times New Roman" w:hAnsi="Times New Roman" w:eastAsia="黑体" w:cs="Times New Roman"/>
          <w:sz w:val="32"/>
          <w:szCs w:val="32"/>
        </w:rPr>
      </w:pPr>
      <w:r>
        <w:rPr>
          <w:rFonts w:hint="eastAsia" w:eastAsia="黑体" w:cs="Times New Roman"/>
          <w:sz w:val="32"/>
          <w:szCs w:val="32"/>
          <w:lang w:eastAsia="zh-CN"/>
        </w:rPr>
        <w:t>八、</w:t>
      </w:r>
      <w:r>
        <w:rPr>
          <w:rFonts w:ascii="Times New Roman" w:hAnsi="Times New Roman" w:eastAsia="黑体" w:cs="Times New Roman"/>
          <w:sz w:val="32"/>
          <w:szCs w:val="32"/>
        </w:rPr>
        <w:t>下一步改进措施</w:t>
      </w:r>
    </w:p>
    <w:p w14:paraId="16F97CD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一）增强绩效意识、科学设置绩效目标。单位加强绩效政策学习，增强绩效意识，绩效目标设置要做到指向明确、合理可行、相应匹配、细化量化，把绩效目标设置得更科学规范，使绩效目标真正发挥指导性作用。</w:t>
      </w:r>
    </w:p>
    <w:p w14:paraId="0D37AEB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二）完善财务制度，严格把控财务报账。单位要不断完善财务制度，落实岗位责任，并加强对财务人员及相关工作人员的业务培训，提高业务能力，严格按照财务制度要求规范报销行为，做到超标准不报，票据资料不齐不报。</w:t>
      </w:r>
    </w:p>
    <w:p w14:paraId="716D592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三）合理编制财政预算。单位应该结合上年度预算执行情况及本年度预算收支变化因素来编制本年度预算，充分考虑在执行的过程中可能发生的问题，加强预算的科学性、可操作性，减少或避免预算调整，提高资金使用效率。</w:t>
      </w:r>
      <w:r>
        <w:rPr>
          <w:rFonts w:hint="eastAsia" w:ascii="仿宋_GB2312" w:eastAsia="仿宋_GB2312" w:cs="仿宋_GB2312"/>
          <w:i w:val="0"/>
          <w:iCs w:val="0"/>
          <w:caps w:val="0"/>
          <w:color w:val="000000"/>
          <w:spacing w:val="0"/>
          <w:sz w:val="32"/>
          <w:szCs w:val="32"/>
          <w:shd w:val="clear" w:fill="FFFFFF"/>
        </w:rPr>
        <w:t>加强预算支出审核跟踪及预算执行情况分析，不断更新管理思路，创新规范财务收支和控制经费增长管理手段。</w:t>
      </w:r>
    </w:p>
    <w:p w14:paraId="6634051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_GB2312" w:eastAsia="仿宋_GB2312" w:cs="仿宋_GB2312"/>
          <w:i w:val="0"/>
          <w:iCs w:val="0"/>
          <w:caps w:val="0"/>
          <w:color w:val="000000"/>
          <w:spacing w:val="0"/>
          <w:sz w:val="32"/>
          <w:szCs w:val="32"/>
          <w:shd w:val="clear" w:fill="FFFFFF"/>
          <w:lang w:val="en-US" w:eastAsia="zh-CN"/>
        </w:rPr>
        <w:t>四</w:t>
      </w: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_GB2312" w:eastAsia="仿宋_GB2312" w:cs="仿宋_GB2312"/>
          <w:i w:val="0"/>
          <w:iCs w:val="0"/>
          <w:caps w:val="0"/>
          <w:color w:val="000000"/>
          <w:spacing w:val="0"/>
          <w:sz w:val="32"/>
          <w:szCs w:val="32"/>
          <w:shd w:val="clear" w:fill="FFFFFF"/>
        </w:rPr>
        <w:t>本着“勤俭节约、保障运转”的原则编制预算，编制范围尽可能全面，提高预算编制的科学性、合理性、严谨性和可控性。</w:t>
      </w:r>
    </w:p>
    <w:p w14:paraId="3FD7C87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_GB2312" w:eastAsia="仿宋_GB2312" w:cs="仿宋_GB2312"/>
          <w:i w:val="0"/>
          <w:iCs w:val="0"/>
          <w:caps w:val="0"/>
          <w:color w:val="000000"/>
          <w:spacing w:val="0"/>
          <w:sz w:val="32"/>
          <w:szCs w:val="32"/>
          <w:shd w:val="clear" w:fill="FFFFFF"/>
          <w:lang w:val="en-US" w:eastAsia="zh-CN"/>
        </w:rPr>
        <w:t>五</w:t>
      </w:r>
      <w:r>
        <w:rPr>
          <w:rFonts w:hint="eastAsia" w:ascii="仿宋_GB2312" w:eastAsia="仿宋_GB2312" w:cs="仿宋_GB2312"/>
          <w:i w:val="0"/>
          <w:iCs w:val="0"/>
          <w:caps w:val="0"/>
          <w:color w:val="000000"/>
          <w:spacing w:val="0"/>
          <w:sz w:val="32"/>
          <w:szCs w:val="32"/>
          <w:shd w:val="clear" w:fill="FFFFFF"/>
          <w:lang w:eastAsia="zh-CN"/>
        </w:rPr>
        <w:t>）</w:t>
      </w:r>
      <w:r>
        <w:rPr>
          <w:rFonts w:hint="default" w:ascii="仿宋_GB2312" w:eastAsia="仿宋_GB2312" w:cs="仿宋_GB2312"/>
          <w:i w:val="0"/>
          <w:iCs w:val="0"/>
          <w:caps w:val="0"/>
          <w:color w:val="000000"/>
          <w:spacing w:val="0"/>
          <w:sz w:val="32"/>
          <w:szCs w:val="32"/>
          <w:shd w:val="clear" w:fill="FFFFFF"/>
        </w:rPr>
        <w:t xml:space="preserve"> </w:t>
      </w:r>
      <w:r>
        <w:rPr>
          <w:rFonts w:hint="eastAsia" w:ascii="仿宋_GB2312" w:eastAsia="仿宋_GB2312" w:cs="仿宋_GB2312"/>
          <w:i w:val="0"/>
          <w:iCs w:val="0"/>
          <w:caps w:val="0"/>
          <w:color w:val="000000"/>
          <w:spacing w:val="0"/>
          <w:sz w:val="32"/>
          <w:szCs w:val="32"/>
          <w:shd w:val="clear" w:fill="FFFFFF"/>
        </w:rPr>
        <w:t>按照财政支出绩效管理的要求，牢固树立行政成本意识，不断提高财政资金使用管理的水平和效率。</w:t>
      </w:r>
    </w:p>
    <w:p w14:paraId="469F94C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九、部门整体支出绩效自评结果拟应用和公开情况</w:t>
      </w:r>
    </w:p>
    <w:p w14:paraId="1AF5E05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一是将评价结果作为下一年度单位预算编制的核心依据，对绩效优秀的项目优先保障资金，对低效、无效项目削减或取消预算，实现“绩优则预算优”。二是针对评价中发现的问题，制定专项整改方案，明确责任部门与整改时限，推动公共服务质量提升。三是将评价结果纳入单位部门年度考核和领导干部履职评价，强化责任意识。四是按规定公开绩效评价结果，接受公众和审计监督，提升财政资金使用的透明度和公信力。</w:t>
      </w:r>
    </w:p>
    <w:p w14:paraId="18CDC9F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eastAsia="zh-CN"/>
        </w:rPr>
        <w:t>十、</w:t>
      </w:r>
      <w:r>
        <w:rPr>
          <w:rFonts w:hint="default" w:ascii="仿宋_GB2312" w:eastAsia="仿宋_GB2312" w:cs="仿宋_GB2312"/>
          <w:i w:val="0"/>
          <w:iCs w:val="0"/>
          <w:caps w:val="0"/>
          <w:color w:val="000000"/>
          <w:spacing w:val="0"/>
          <w:sz w:val="32"/>
          <w:szCs w:val="32"/>
          <w:shd w:val="clear" w:fill="FFFFFF"/>
        </w:rPr>
        <w:t>其他需要说明的情况</w:t>
      </w:r>
    </w:p>
    <w:p w14:paraId="53639C1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rPr>
        <w:t>死亡抚恤支出、工资福利支出、其他国有土地使用权出让收入安排的支出会随着政策、人员异动变化而有所变化，今后会根据实际情况做出调整。财政预算资金下达时间较晚，不利于年度预算执行以及项目支出按计划实施，建议财政及时下达预算资金，确保预算的正常。</w:t>
      </w:r>
    </w:p>
    <w:p w14:paraId="4D60C937">
      <w:pPr>
        <w:pStyle w:val="11"/>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kern w:val="0"/>
          <w:sz w:val="32"/>
          <w:szCs w:val="32"/>
          <w:lang w:val="en-US" w:eastAsia="zh-CN" w:bidi="ar-SA"/>
        </w:rPr>
      </w:pPr>
    </w:p>
    <w:p w14:paraId="1544C956">
      <w:pPr>
        <w:pStyle w:val="5"/>
        <w:widowControl/>
        <w:shd w:val="clear" w:color="auto" w:fill="FFFFFF"/>
        <w:adjustRightInd w:val="0"/>
        <w:snapToGrid w:val="0"/>
        <w:spacing w:beforeAutospacing="0" w:afterAutospacing="0" w:line="360" w:lineRule="auto"/>
        <w:rPr>
          <w:rFonts w:ascii="仿宋_GB2312" w:cs="仿宋_GB2312"/>
          <w:color w:val="000000"/>
          <w:sz w:val="20"/>
          <w:szCs w:val="32"/>
          <w:shd w:val="clear" w:color="auto" w:fill="FFFFFF"/>
        </w:rPr>
      </w:pPr>
    </w:p>
    <w:p w14:paraId="3A8A0A2C">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p>
    <w:sectPr>
      <w:pgSz w:w="11906" w:h="16838"/>
      <w:pgMar w:top="1440" w:right="155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hMjhmNzU2OThlZGRiNzMxN2IzZmI1N2RiYWMzNGQifQ=="/>
    <w:docVar w:name="KSO_WPS_MARK_KEY" w:val="2cad2da4-8c74-4208-b950-09c4ddb6f378"/>
  </w:docVars>
  <w:rsids>
    <w:rsidRoot w:val="001F460A"/>
    <w:rsid w:val="0004026A"/>
    <w:rsid w:val="00115DD0"/>
    <w:rsid w:val="00156E00"/>
    <w:rsid w:val="001F460A"/>
    <w:rsid w:val="00206F09"/>
    <w:rsid w:val="00250FF9"/>
    <w:rsid w:val="00257338"/>
    <w:rsid w:val="00260987"/>
    <w:rsid w:val="002C3AEB"/>
    <w:rsid w:val="002C3B40"/>
    <w:rsid w:val="003674D2"/>
    <w:rsid w:val="003B0A27"/>
    <w:rsid w:val="003B1516"/>
    <w:rsid w:val="004244E0"/>
    <w:rsid w:val="004D207D"/>
    <w:rsid w:val="004D3B6C"/>
    <w:rsid w:val="00506062"/>
    <w:rsid w:val="00572574"/>
    <w:rsid w:val="005E1C67"/>
    <w:rsid w:val="00634E0C"/>
    <w:rsid w:val="00691532"/>
    <w:rsid w:val="00716C6F"/>
    <w:rsid w:val="007B4EAF"/>
    <w:rsid w:val="007E0625"/>
    <w:rsid w:val="007F2EA1"/>
    <w:rsid w:val="008313ED"/>
    <w:rsid w:val="0088629A"/>
    <w:rsid w:val="009458C9"/>
    <w:rsid w:val="00AB5B90"/>
    <w:rsid w:val="00AE41BF"/>
    <w:rsid w:val="00AE79D5"/>
    <w:rsid w:val="00B60956"/>
    <w:rsid w:val="00BF6052"/>
    <w:rsid w:val="00C67938"/>
    <w:rsid w:val="00C964F3"/>
    <w:rsid w:val="00D95CEB"/>
    <w:rsid w:val="00DF11C3"/>
    <w:rsid w:val="00DF629B"/>
    <w:rsid w:val="00E5334E"/>
    <w:rsid w:val="00E70E5D"/>
    <w:rsid w:val="00EA17EA"/>
    <w:rsid w:val="00ED27D1"/>
    <w:rsid w:val="00F26EC1"/>
    <w:rsid w:val="01A06E9D"/>
    <w:rsid w:val="040E5A85"/>
    <w:rsid w:val="04317D7F"/>
    <w:rsid w:val="0684752C"/>
    <w:rsid w:val="089A1ADB"/>
    <w:rsid w:val="0BD37965"/>
    <w:rsid w:val="10587CD9"/>
    <w:rsid w:val="11B811A5"/>
    <w:rsid w:val="12D670EC"/>
    <w:rsid w:val="14FE50FF"/>
    <w:rsid w:val="1A277D14"/>
    <w:rsid w:val="1D0D3449"/>
    <w:rsid w:val="1E13588A"/>
    <w:rsid w:val="1EA33F65"/>
    <w:rsid w:val="207B3F57"/>
    <w:rsid w:val="23040BE2"/>
    <w:rsid w:val="24AC6FE3"/>
    <w:rsid w:val="269E5DD8"/>
    <w:rsid w:val="2A7C4380"/>
    <w:rsid w:val="2AC26F19"/>
    <w:rsid w:val="2E284B03"/>
    <w:rsid w:val="33616535"/>
    <w:rsid w:val="34EF2FC2"/>
    <w:rsid w:val="354D7E51"/>
    <w:rsid w:val="35F33B87"/>
    <w:rsid w:val="36136CCC"/>
    <w:rsid w:val="36A209E6"/>
    <w:rsid w:val="36BB1AA7"/>
    <w:rsid w:val="39C846F1"/>
    <w:rsid w:val="3CAF697A"/>
    <w:rsid w:val="3D4C3459"/>
    <w:rsid w:val="3D627586"/>
    <w:rsid w:val="419938BE"/>
    <w:rsid w:val="421901A8"/>
    <w:rsid w:val="45875FBD"/>
    <w:rsid w:val="48273BC2"/>
    <w:rsid w:val="4B0E0714"/>
    <w:rsid w:val="4B72396B"/>
    <w:rsid w:val="537E74E6"/>
    <w:rsid w:val="5565062E"/>
    <w:rsid w:val="59684D1F"/>
    <w:rsid w:val="623217EC"/>
    <w:rsid w:val="649B2ABE"/>
    <w:rsid w:val="67FC71B4"/>
    <w:rsid w:val="693D40B9"/>
    <w:rsid w:val="6C3D77D0"/>
    <w:rsid w:val="72E80495"/>
    <w:rsid w:val="75456B6C"/>
    <w:rsid w:val="773C08D3"/>
    <w:rsid w:val="7B4D1A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paragraph" w:customStyle="1" w:styleId="8">
    <w:name w:val="List Paragraph1"/>
    <w:basedOn w:val="1"/>
    <w:qFormat/>
    <w:uiPriority w:val="99"/>
    <w:pPr>
      <w:ind w:firstLine="420" w:firstLineChars="200"/>
    </w:pPr>
    <w:rPr>
      <w:szCs w:val="24"/>
    </w:rPr>
  </w:style>
  <w:style w:type="character" w:customStyle="1" w:styleId="9">
    <w:name w:val="页眉 Char"/>
    <w:basedOn w:val="7"/>
    <w:link w:val="4"/>
    <w:semiHidden/>
    <w:qFormat/>
    <w:uiPriority w:val="99"/>
    <w:rPr>
      <w:rFonts w:eastAsia="仿宋_GB2312"/>
      <w:sz w:val="18"/>
      <w:szCs w:val="18"/>
    </w:rPr>
  </w:style>
  <w:style w:type="character" w:customStyle="1" w:styleId="10">
    <w:name w:val="页脚 Char"/>
    <w:basedOn w:val="7"/>
    <w:link w:val="3"/>
    <w:semiHidden/>
    <w:qFormat/>
    <w:uiPriority w:val="99"/>
    <w:rPr>
      <w:rFonts w:eastAsia="仿宋_GB2312"/>
      <w:sz w:val="18"/>
      <w:szCs w:val="18"/>
    </w:rPr>
  </w:style>
  <w:style w:type="paragraph" w:customStyle="1" w:styleId="11">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2827</Words>
  <Characters>3076</Characters>
  <Lines>1</Lines>
  <Paragraphs>3</Paragraphs>
  <TotalTime>7</TotalTime>
  <ScaleCrop>false</ScaleCrop>
  <LinksUpToDate>false</LinksUpToDate>
  <CharactersWithSpaces>3105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2024-05-30T10:55:00Z</dcterms:created>
  <dc:creator>Administrator</dc:creator>
  <cp:lastModifiedBy>杨智红</cp:lastModifiedBy>
  <cp:lastPrinted>2024-06-03T03:14:00Z</cp:lastPrinted>
  <dcterms:modified xsi:type="dcterms:W3CDTF">2025-10-21T09:15:05Z</dcterms:modified>
  <dc:title>附件1</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D1BA0F076F3F45F5A4EC113A94463AE6_12</vt:lpwstr>
  </property>
  <property fmtid="{D5CDD505-2E9C-101B-9397-08002B2CF9AE}" pid="4" name="KSOTemplateDocerSaveRecord">
    <vt:lpwstr>eyJoZGlkIjoiM2VhMjhmNzU2OThlZGRiNzMxN2IzZmI1N2RiYWMzNGQiLCJ1c2VySWQiOiI1NDIxNDE4NzAifQ==</vt:lpwstr>
  </property>
</Properties>
</file>