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附件1</w:t>
      </w: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w:t>
      </w:r>
      <w:r>
        <w:rPr>
          <w:rFonts w:hint="eastAsia" w:eastAsia="方正小标宋_GBK" w:cs="Times New Roman"/>
          <w:sz w:val="52"/>
          <w:szCs w:val="52"/>
          <w:lang w:val="en-US" w:eastAsia="zh-CN"/>
        </w:rPr>
        <w:t>3</w:t>
      </w:r>
      <w:r>
        <w:rPr>
          <w:rFonts w:ascii="Times New Roman" w:hAnsi="Times New Roman" w:eastAsia="方正小标宋_GBK" w:cs="Times New Roman"/>
          <w:sz w:val="52"/>
          <w:szCs w:val="52"/>
        </w:rPr>
        <w:t>年度</w:t>
      </w:r>
      <w:r>
        <w:rPr>
          <w:rFonts w:hint="eastAsia" w:eastAsia="方正小标宋_GBK" w:cs="Times New Roman"/>
          <w:sz w:val="52"/>
          <w:szCs w:val="52"/>
          <w:lang w:eastAsia="zh-CN"/>
        </w:rPr>
        <w:t>政府采购服务中心</w:t>
      </w:r>
      <w:r>
        <w:rPr>
          <w:rFonts w:ascii="Times New Roman" w:hAnsi="Times New Roman" w:eastAsia="方正小标宋_GBK" w:cs="Times New Roman"/>
          <w:sz w:val="52"/>
          <w:szCs w:val="52"/>
        </w:rPr>
        <w:t>整体支出</w:t>
      </w:r>
    </w:p>
    <w:p>
      <w:pPr>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绩效自评报告</w:t>
      </w:r>
    </w:p>
    <w:p>
      <w:pPr>
        <w:jc w:val="center"/>
        <w:rPr>
          <w:rFonts w:ascii="Times New Roman" w:hAnsi="Times New Roman" w:eastAsia="方正小标宋_GBK" w:cs="Times New Roman"/>
          <w:b/>
          <w:sz w:val="52"/>
          <w:szCs w:val="5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spacing w:line="600" w:lineRule="exact"/>
        <w:ind w:firstLine="2400" w:firstLineChars="600"/>
        <w:jc w:val="both"/>
        <w:rPr>
          <w:rFonts w:hint="default" w:ascii="仿宋" w:hAnsi="仿宋" w:eastAsia="仿宋" w:cs="仿宋"/>
          <w:sz w:val="40"/>
          <w:szCs w:val="40"/>
          <w:u w:val="single"/>
          <w:lang w:val="en-US" w:eastAsia="zh-CN"/>
        </w:rPr>
      </w:pPr>
      <w:r>
        <w:rPr>
          <w:rFonts w:hint="eastAsia" w:ascii="仿宋" w:hAnsi="仿宋" w:eastAsia="仿宋" w:cs="仿宋"/>
          <w:sz w:val="40"/>
          <w:szCs w:val="40"/>
        </w:rPr>
        <w:t>单位名称：</w:t>
      </w:r>
      <w:r>
        <w:rPr>
          <w:rFonts w:hint="eastAsia" w:ascii="仿宋" w:hAnsi="仿宋" w:eastAsia="仿宋" w:cs="仿宋"/>
          <w:sz w:val="40"/>
          <w:szCs w:val="40"/>
          <w:u w:val="single"/>
          <w:lang w:eastAsia="zh-CN"/>
        </w:rPr>
        <w:t>（盖章）</w:t>
      </w:r>
      <w:r>
        <w:rPr>
          <w:rFonts w:hint="eastAsia" w:ascii="仿宋" w:hAnsi="仿宋" w:eastAsia="仿宋" w:cs="仿宋"/>
          <w:sz w:val="40"/>
          <w:szCs w:val="40"/>
          <w:u w:val="single"/>
          <w:lang w:val="en-US" w:eastAsia="zh-CN"/>
        </w:rPr>
        <w:t xml:space="preserve">    </w:t>
      </w:r>
    </w:p>
    <w:p>
      <w:pPr>
        <w:spacing w:line="600" w:lineRule="exact"/>
        <w:ind w:firstLine="2800" w:firstLineChars="700"/>
        <w:jc w:val="both"/>
        <w:rPr>
          <w:rFonts w:hint="eastAsia" w:ascii="仿宋" w:hAnsi="仿宋" w:eastAsia="仿宋" w:cs="仿宋"/>
          <w:sz w:val="40"/>
          <w:szCs w:val="40"/>
        </w:rPr>
      </w:pPr>
      <w:r>
        <w:rPr>
          <w:rFonts w:hint="eastAsia" w:ascii="仿宋" w:hAnsi="仿宋" w:eastAsia="仿宋" w:cs="仿宋"/>
          <w:sz w:val="40"/>
          <w:szCs w:val="40"/>
          <w:lang w:val="en-US" w:eastAsia="zh-CN"/>
        </w:rPr>
        <w:t>2024</w:t>
      </w:r>
      <w:r>
        <w:rPr>
          <w:rFonts w:hint="eastAsia" w:ascii="仿宋" w:hAnsi="仿宋" w:eastAsia="仿宋" w:cs="仿宋"/>
          <w:sz w:val="40"/>
          <w:szCs w:val="40"/>
        </w:rPr>
        <w:t>年</w:t>
      </w:r>
      <w:r>
        <w:rPr>
          <w:rFonts w:hint="eastAsia" w:ascii="仿宋" w:hAnsi="仿宋" w:eastAsia="仿宋" w:cs="仿宋"/>
          <w:sz w:val="40"/>
          <w:szCs w:val="40"/>
          <w:lang w:val="en-US" w:eastAsia="zh-CN"/>
        </w:rPr>
        <w:t xml:space="preserve"> 5 </w:t>
      </w:r>
      <w:r>
        <w:rPr>
          <w:rFonts w:hint="eastAsia" w:ascii="仿宋" w:hAnsi="仿宋" w:eastAsia="仿宋" w:cs="仿宋"/>
          <w:sz w:val="40"/>
          <w:szCs w:val="40"/>
        </w:rPr>
        <w:t>月</w:t>
      </w:r>
      <w:r>
        <w:rPr>
          <w:rFonts w:hint="eastAsia" w:ascii="仿宋" w:hAnsi="仿宋" w:eastAsia="仿宋" w:cs="仿宋"/>
          <w:sz w:val="40"/>
          <w:szCs w:val="40"/>
          <w:lang w:val="en-US" w:eastAsia="zh-CN"/>
        </w:rPr>
        <w:t>31</w:t>
      </w:r>
      <w:r>
        <w:rPr>
          <w:rFonts w:hint="eastAsia" w:ascii="仿宋" w:hAnsi="仿宋" w:eastAsia="仿宋" w:cs="仿宋"/>
          <w:sz w:val="40"/>
          <w:szCs w:val="40"/>
        </w:rPr>
        <w:t>日</w:t>
      </w:r>
    </w:p>
    <w:p/>
    <w:p/>
    <w:p/>
    <w:p/>
    <w:p/>
    <w:p/>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202</w:t>
      </w:r>
      <w:r>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t>3</w:t>
      </w:r>
      <w:r>
        <w:rPr>
          <w:rFonts w:hint="eastAsia" w:ascii="方正小标宋_GBK" w:hAnsi="方正小标宋_GBK" w:eastAsia="方正小标宋_GBK" w:cs="方正小标宋_GBK"/>
          <w:i w:val="0"/>
          <w:iCs w:val="0"/>
          <w:caps w:val="0"/>
          <w:color w:val="000000"/>
          <w:spacing w:val="0"/>
          <w:sz w:val="44"/>
          <w:szCs w:val="44"/>
          <w:shd w:val="clear" w:fill="FFFFFF"/>
        </w:rPr>
        <w:t>年度</w:t>
      </w:r>
      <w:r>
        <w:rPr>
          <w:rFonts w:hint="eastAsia" w:ascii="方正小标宋_GBK" w:hAnsi="方正小标宋_GBK" w:eastAsia="方正小标宋_GBK" w:cs="方正小标宋_GBK"/>
          <w:i w:val="0"/>
          <w:iCs w:val="0"/>
          <w:caps w:val="0"/>
          <w:color w:val="000000"/>
          <w:spacing w:val="0"/>
          <w:sz w:val="44"/>
          <w:szCs w:val="44"/>
          <w:shd w:val="clear" w:fill="FFFFFF"/>
          <w:lang w:eastAsia="zh-CN"/>
        </w:rPr>
        <w:t>政府采购服务中心</w:t>
      </w:r>
      <w:r>
        <w:rPr>
          <w:rFonts w:hint="eastAsia" w:ascii="方正小标宋_GBK" w:hAnsi="方正小标宋_GBK" w:eastAsia="方正小标宋_GBK" w:cs="方正小标宋_GBK"/>
          <w:i w:val="0"/>
          <w:iCs w:val="0"/>
          <w:caps w:val="0"/>
          <w:color w:val="000000"/>
          <w:spacing w:val="0"/>
          <w:sz w:val="44"/>
          <w:szCs w:val="44"/>
          <w:shd w:val="clear" w:fill="FFFFFF"/>
        </w:rPr>
        <w:t>整体支出绩效自评报告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ascii="仿宋_GB2312" w:eastAsia="仿宋_GB2312" w:cs="仿宋_GB2312"/>
          <w:i w:val="0"/>
          <w:iCs w:val="0"/>
          <w:caps w:val="0"/>
          <w:color w:val="000000"/>
          <w:spacing w:val="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一、部门、单位基本情况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（一）机构设置情况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根据编委核定，中心内设股室3个，分别是综合股、政府采购管理股、政府采购稽查股。</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人员编制情况</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编制数合计5名，现有在职在岗在编职工</w:t>
      </w:r>
      <w:r>
        <w:rPr>
          <w:rFonts w:hint="eastAsia" w:ascii="楷体_GB2312" w:eastAsia="楷体_GB2312" w:cs="楷体_GB2312"/>
          <w:i w:val="0"/>
          <w:iCs w:val="0"/>
          <w:caps w:val="0"/>
          <w:color w:val="000000"/>
          <w:spacing w:val="0"/>
          <w:sz w:val="32"/>
          <w:szCs w:val="32"/>
          <w:shd w:val="clear" w:fill="FFFFFF"/>
          <w:lang w:val="en-US" w:eastAsia="zh-CN"/>
        </w:rPr>
        <w:t>5</w:t>
      </w:r>
      <w:r>
        <w:rPr>
          <w:rFonts w:hint="default" w:ascii="楷体_GB2312" w:eastAsia="楷体_GB2312" w:cs="楷体_GB2312"/>
          <w:i w:val="0"/>
          <w:iCs w:val="0"/>
          <w:caps w:val="0"/>
          <w:color w:val="000000"/>
          <w:spacing w:val="0"/>
          <w:sz w:val="32"/>
          <w:szCs w:val="32"/>
          <w:shd w:val="clear" w:fill="FFFFFF"/>
        </w:rPr>
        <w:t>人，离退休1人。</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主要职能职责</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1、承担贯彻执行党和国家有关政府采购管理方针、政策相关事务性工作，参与研究拟订相关工作计划和规定，并组织实施相关事务性工作。</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2、负责全县行政事业单位和社会团体政府采购实施计划和政府采购合同备案,开展政府采购绩效评价工作;负责政府采购信息发布;收集、统计、分析全县政府采购信息,编报政府采购信息统计报表。</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3、依法对采购代理机构、评审专家实施监督管理;依</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法处理政府采购举报和投诉;依法对政府采购活动进行监督检查,监督政府采购政策、制度和合同执行情况。</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4、完成县财政局交办的其他任务。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（四）绩效目标设定情况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完成</w:t>
      </w:r>
      <w:r>
        <w:rPr>
          <w:rFonts w:hint="eastAsia" w:ascii="楷体_GB2312" w:eastAsia="楷体_GB2312" w:cs="楷体_GB2312"/>
          <w:i w:val="0"/>
          <w:iCs w:val="0"/>
          <w:caps w:val="0"/>
          <w:color w:val="000000"/>
          <w:spacing w:val="0"/>
          <w:sz w:val="32"/>
          <w:szCs w:val="32"/>
          <w:shd w:val="clear" w:fill="FFFFFF"/>
          <w:lang w:eastAsia="zh-CN"/>
        </w:rPr>
        <w:t>工作</w:t>
      </w:r>
      <w:r>
        <w:rPr>
          <w:rFonts w:hint="default" w:ascii="楷体_GB2312" w:eastAsia="楷体_GB2312" w:cs="楷体_GB2312"/>
          <w:i w:val="0"/>
          <w:iCs w:val="0"/>
          <w:caps w:val="0"/>
          <w:color w:val="000000"/>
          <w:spacing w:val="0"/>
          <w:sz w:val="32"/>
          <w:szCs w:val="32"/>
          <w:shd w:val="clear" w:fill="FFFFFF"/>
        </w:rPr>
        <w:t>任务</w:t>
      </w:r>
    </w:p>
    <w:p>
      <w:pPr>
        <w:keepNext w:val="0"/>
        <w:keepLines w:val="0"/>
        <w:pageBreakBefore w:val="0"/>
        <w:numPr>
          <w:ilvl w:val="0"/>
          <w:numId w:val="0"/>
        </w:numPr>
        <w:kinsoku/>
        <w:wordWrap/>
        <w:overflowPunct/>
        <w:topLinePunct w:val="0"/>
        <w:autoSpaceDE/>
        <w:autoSpaceDN/>
        <w:bidi w:val="0"/>
        <w:adjustRightInd/>
        <w:snapToGrid w:val="0"/>
        <w:spacing w:line="520" w:lineRule="exact"/>
        <w:ind w:firstLine="0"/>
        <w:textAlignment w:val="auto"/>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二、部门整体支出管理及使用情况</w:t>
      </w:r>
    </w:p>
    <w:p>
      <w:pPr>
        <w:pStyle w:val="6"/>
        <w:widowControl/>
        <w:spacing w:line="600" w:lineRule="exact"/>
        <w:ind w:left="640" w:firstLine="0" w:firstLineChars="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w:t>
      </w:r>
      <w:r>
        <w:rPr>
          <w:rFonts w:hint="eastAsia" w:eastAsia="楷体_GB2312" w:cs="Times New Roman"/>
          <w:sz w:val="32"/>
          <w:szCs w:val="32"/>
          <w:lang w:eastAsia="zh-CN"/>
        </w:rPr>
        <w:t>部门</w:t>
      </w:r>
      <w:r>
        <w:rPr>
          <w:rFonts w:hint="default" w:ascii="Times New Roman" w:hAnsi="Times New Roman" w:eastAsia="楷体_GB2312" w:cs="Times New Roman"/>
          <w:sz w:val="32"/>
          <w:szCs w:val="32"/>
        </w:rPr>
        <w:t>预决算情况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1.部门预算情况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2023年年初预算安排收入</w:t>
      </w:r>
      <w:r>
        <w:rPr>
          <w:rFonts w:hint="eastAsia" w:cs="Times New Roman"/>
          <w:sz w:val="32"/>
          <w:szCs w:val="32"/>
          <w:lang w:val="en-US" w:eastAsia="zh-CN"/>
        </w:rPr>
        <w:t>80.36</w:t>
      </w:r>
      <w:r>
        <w:rPr>
          <w:rFonts w:hint="default" w:ascii="Times New Roman" w:hAnsi="Times New Roman" w:eastAsia="仿宋_GB2312" w:cs="Times New Roman"/>
          <w:sz w:val="32"/>
          <w:szCs w:val="32"/>
          <w:lang w:eastAsia="zh-CN"/>
        </w:rPr>
        <w:t>万元，其中一般公共财政拨款</w:t>
      </w:r>
      <w:r>
        <w:rPr>
          <w:rFonts w:hint="eastAsia" w:cs="Times New Roman"/>
          <w:sz w:val="32"/>
          <w:szCs w:val="32"/>
          <w:lang w:val="en-US" w:eastAsia="zh-CN"/>
        </w:rPr>
        <w:t>80.36</w:t>
      </w:r>
      <w:r>
        <w:rPr>
          <w:rFonts w:hint="default" w:ascii="Times New Roman" w:hAnsi="Times New Roman" w:eastAsia="仿宋_GB2312" w:cs="Times New Roman"/>
          <w:sz w:val="32"/>
          <w:szCs w:val="32"/>
          <w:lang w:eastAsia="zh-CN"/>
        </w:rPr>
        <w:t>万元；2023年年初预算安排支出</w:t>
      </w:r>
      <w:r>
        <w:rPr>
          <w:rFonts w:hint="eastAsia" w:cs="Times New Roman"/>
          <w:sz w:val="32"/>
          <w:szCs w:val="32"/>
          <w:lang w:val="en-US" w:eastAsia="zh-CN"/>
        </w:rPr>
        <w:t>80.36</w:t>
      </w:r>
      <w:r>
        <w:rPr>
          <w:rFonts w:hint="default" w:ascii="Times New Roman" w:hAnsi="Times New Roman" w:eastAsia="仿宋_GB2312" w:cs="Times New Roman"/>
          <w:sz w:val="32"/>
          <w:szCs w:val="32"/>
          <w:lang w:eastAsia="zh-CN"/>
        </w:rPr>
        <w:t>万元，其中：基本支出</w:t>
      </w:r>
      <w:r>
        <w:rPr>
          <w:rFonts w:hint="eastAsia" w:cs="Times New Roman"/>
          <w:sz w:val="32"/>
          <w:szCs w:val="32"/>
          <w:lang w:val="en-US" w:eastAsia="zh-CN"/>
        </w:rPr>
        <w:t>80.36</w:t>
      </w:r>
      <w:r>
        <w:rPr>
          <w:rFonts w:hint="default" w:ascii="Times New Roman" w:hAnsi="Times New Roman" w:eastAsia="仿宋_GB2312" w:cs="Times New Roman"/>
          <w:sz w:val="32"/>
          <w:szCs w:val="32"/>
          <w:lang w:eastAsia="zh-CN"/>
        </w:rPr>
        <w:t>万元，项目支出</w:t>
      </w:r>
      <w:r>
        <w:rPr>
          <w:rFonts w:hint="eastAsia" w:cs="Times New Roman"/>
          <w:sz w:val="32"/>
          <w:szCs w:val="32"/>
          <w:lang w:val="en-US" w:eastAsia="zh-CN"/>
        </w:rPr>
        <w:t>0</w:t>
      </w:r>
      <w:r>
        <w:rPr>
          <w:rFonts w:hint="default" w:ascii="Times New Roman" w:hAnsi="Times New Roman" w:eastAsia="仿宋_GB2312" w:cs="Times New Roman"/>
          <w:sz w:val="32"/>
          <w:szCs w:val="32"/>
          <w:lang w:eastAsia="zh-CN"/>
        </w:rPr>
        <w:t>万元。</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2.部门决算情况（含年中预算追加情况）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2023年决算总收入80.36万元，较预算增加</w:t>
      </w:r>
      <w:r>
        <w:rPr>
          <w:rFonts w:hint="eastAsia" w:cs="Times New Roman"/>
          <w:sz w:val="32"/>
          <w:szCs w:val="32"/>
          <w:lang w:val="en-US" w:eastAsia="zh-CN"/>
        </w:rPr>
        <w:t>0</w:t>
      </w:r>
      <w:r>
        <w:rPr>
          <w:rFonts w:hint="default" w:ascii="Times New Roman" w:hAnsi="Times New Roman" w:eastAsia="仿宋_GB2312" w:cs="Times New Roman"/>
          <w:sz w:val="32"/>
          <w:szCs w:val="32"/>
          <w:lang w:eastAsia="zh-CN"/>
        </w:rPr>
        <w:t>万元，总支出</w:t>
      </w:r>
      <w:r>
        <w:rPr>
          <w:rFonts w:hint="eastAsia" w:cs="Times New Roman"/>
          <w:sz w:val="32"/>
          <w:szCs w:val="32"/>
          <w:lang w:val="en-US" w:eastAsia="zh-CN"/>
        </w:rPr>
        <w:t>80.36</w:t>
      </w:r>
      <w:r>
        <w:rPr>
          <w:rFonts w:hint="default" w:ascii="Times New Roman" w:hAnsi="Times New Roman" w:eastAsia="仿宋_GB2312" w:cs="Times New Roman"/>
          <w:sz w:val="32"/>
          <w:szCs w:val="32"/>
          <w:lang w:eastAsia="zh-CN"/>
        </w:rPr>
        <w:t>万元，其中：基本支出</w:t>
      </w:r>
      <w:r>
        <w:rPr>
          <w:rFonts w:hint="eastAsia" w:cs="Times New Roman"/>
          <w:sz w:val="32"/>
          <w:szCs w:val="32"/>
          <w:lang w:val="en-US" w:eastAsia="zh-CN"/>
        </w:rPr>
        <w:t>80.36</w:t>
      </w:r>
      <w:r>
        <w:rPr>
          <w:rFonts w:hint="default" w:ascii="Times New Roman" w:hAnsi="Times New Roman" w:eastAsia="仿宋_GB2312" w:cs="Times New Roman"/>
          <w:sz w:val="32"/>
          <w:szCs w:val="32"/>
          <w:lang w:eastAsia="zh-CN"/>
        </w:rPr>
        <w:t>万元，占总支出的</w:t>
      </w:r>
      <w:r>
        <w:rPr>
          <w:rFonts w:hint="eastAsia" w:cs="Times New Roman"/>
          <w:sz w:val="32"/>
          <w:szCs w:val="32"/>
          <w:lang w:val="en-US" w:eastAsia="zh-CN"/>
        </w:rPr>
        <w:t>100</w:t>
      </w:r>
      <w:r>
        <w:rPr>
          <w:rFonts w:hint="default" w:ascii="Times New Roman" w:hAnsi="Times New Roman" w:eastAsia="仿宋_GB2312" w:cs="Times New Roman"/>
          <w:sz w:val="32"/>
          <w:szCs w:val="32"/>
          <w:lang w:eastAsia="zh-CN"/>
        </w:rPr>
        <w:t>％；项目支出</w:t>
      </w:r>
      <w:r>
        <w:rPr>
          <w:rFonts w:hint="eastAsia" w:cs="Times New Roman"/>
          <w:sz w:val="32"/>
          <w:szCs w:val="32"/>
          <w:lang w:val="en-US" w:eastAsia="zh-CN"/>
        </w:rPr>
        <w:t>0</w:t>
      </w:r>
      <w:r>
        <w:rPr>
          <w:rFonts w:hint="default" w:ascii="Times New Roman" w:hAnsi="Times New Roman" w:eastAsia="仿宋_GB2312" w:cs="Times New Roman"/>
          <w:sz w:val="32"/>
          <w:szCs w:val="32"/>
          <w:lang w:eastAsia="zh-CN"/>
        </w:rPr>
        <w:t>万元，占总支出的</w:t>
      </w:r>
      <w:r>
        <w:rPr>
          <w:rFonts w:hint="eastAsia" w:cs="Times New Roman"/>
          <w:sz w:val="32"/>
          <w:szCs w:val="32"/>
          <w:lang w:val="en-US" w:eastAsia="zh-CN"/>
        </w:rPr>
        <w:t>0</w:t>
      </w:r>
      <w:r>
        <w:rPr>
          <w:rFonts w:hint="default" w:ascii="Times New Roman" w:hAnsi="Times New Roman" w:eastAsia="仿宋_GB2312" w:cs="Times New Roman"/>
          <w:sz w:val="32"/>
          <w:szCs w:val="32"/>
          <w:lang w:eastAsia="zh-CN"/>
        </w:rPr>
        <w:t>％。差异产生的主要原因是</w:t>
      </w:r>
      <w:r>
        <w:rPr>
          <w:rFonts w:hint="eastAsia" w:cs="Times New Roman"/>
          <w:sz w:val="32"/>
          <w:szCs w:val="32"/>
          <w:lang w:val="en-US" w:eastAsia="zh-CN"/>
        </w:rPr>
        <w:t>2024年拨付项目支出</w:t>
      </w:r>
      <w:r>
        <w:rPr>
          <w:rFonts w:hint="default" w:ascii="Times New Roman" w:hAnsi="Times New Roman" w:eastAsia="仿宋_GB2312" w:cs="Times New Roman"/>
          <w:sz w:val="32"/>
          <w:szCs w:val="32"/>
          <w:lang w:eastAsia="zh-CN"/>
        </w:rPr>
        <w:t>。</w:t>
      </w:r>
    </w:p>
    <w:p>
      <w:pPr>
        <w:spacing w:line="600" w:lineRule="exact"/>
        <w:ind w:firstLine="640" w:firstLineChars="200"/>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（二）部门预算执行情况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经费执行情况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经费预算数</w:t>
      </w:r>
      <w:r>
        <w:rPr>
          <w:rFonts w:hint="eastAsia" w:cs="Times New Roman"/>
          <w:sz w:val="32"/>
          <w:szCs w:val="32"/>
          <w:lang w:val="en-US" w:eastAsia="zh-CN"/>
        </w:rPr>
        <w:t>2</w:t>
      </w:r>
      <w:r>
        <w:rPr>
          <w:rFonts w:hint="default" w:ascii="Times New Roman" w:hAnsi="Times New Roman" w:eastAsia="仿宋_GB2312" w:cs="Times New Roman"/>
          <w:sz w:val="32"/>
          <w:szCs w:val="32"/>
          <w:lang w:eastAsia="zh-CN"/>
        </w:rPr>
        <w:t>万元，其中：因公出国（境）费</w:t>
      </w:r>
      <w:r>
        <w:rPr>
          <w:rFonts w:hint="eastAsia" w:cs="Times New Roman"/>
          <w:sz w:val="32"/>
          <w:szCs w:val="32"/>
          <w:lang w:val="en-US" w:eastAsia="zh-CN"/>
        </w:rPr>
        <w:t>0</w:t>
      </w:r>
      <w:r>
        <w:rPr>
          <w:rFonts w:hint="default" w:ascii="Times New Roman" w:hAnsi="Times New Roman" w:eastAsia="仿宋_GB2312" w:cs="Times New Roman"/>
          <w:sz w:val="32"/>
          <w:szCs w:val="32"/>
          <w:lang w:eastAsia="zh-CN"/>
        </w:rPr>
        <w:t>万元，公务用车购置及运行维护费</w:t>
      </w:r>
      <w:r>
        <w:rPr>
          <w:rFonts w:hint="eastAsia" w:cs="Times New Roman"/>
          <w:sz w:val="32"/>
          <w:szCs w:val="32"/>
          <w:lang w:val="en-US" w:eastAsia="zh-CN"/>
        </w:rPr>
        <w:t>0</w:t>
      </w:r>
      <w:r>
        <w:rPr>
          <w:rFonts w:hint="default" w:ascii="Times New Roman" w:hAnsi="Times New Roman" w:eastAsia="仿宋_GB2312" w:cs="Times New Roman"/>
          <w:sz w:val="32"/>
          <w:szCs w:val="32"/>
          <w:lang w:eastAsia="zh-CN"/>
        </w:rPr>
        <w:t>万元，公务接待费</w:t>
      </w:r>
      <w:r>
        <w:rPr>
          <w:rFonts w:hint="eastAsia" w:cs="Times New Roman"/>
          <w:sz w:val="32"/>
          <w:szCs w:val="32"/>
          <w:lang w:val="en-US" w:eastAsia="zh-CN"/>
        </w:rPr>
        <w:t>1</w:t>
      </w:r>
      <w:r>
        <w:rPr>
          <w:rFonts w:hint="default" w:ascii="Times New Roman" w:hAnsi="Times New Roman" w:eastAsia="仿宋_GB2312" w:cs="Times New Roman"/>
          <w:sz w:val="32"/>
          <w:szCs w:val="32"/>
          <w:lang w:eastAsia="zh-CN"/>
        </w:rPr>
        <w:t>万元。“三公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经费决算数</w:t>
      </w:r>
      <w:r>
        <w:rPr>
          <w:rFonts w:hint="eastAsia" w:cs="Times New Roman"/>
          <w:sz w:val="32"/>
          <w:szCs w:val="32"/>
          <w:lang w:val="en-US" w:eastAsia="zh-CN"/>
        </w:rPr>
        <w:t>0.04万</w:t>
      </w:r>
      <w:r>
        <w:rPr>
          <w:rFonts w:hint="default" w:ascii="Times New Roman" w:hAnsi="Times New Roman" w:eastAsia="仿宋_GB2312" w:cs="Times New Roman"/>
          <w:sz w:val="32"/>
          <w:szCs w:val="32"/>
          <w:lang w:eastAsia="zh-CN"/>
        </w:rPr>
        <w:t>元，其中：因公出国（境）费</w:t>
      </w:r>
      <w:r>
        <w:rPr>
          <w:rFonts w:hint="eastAsia" w:cs="Times New Roman"/>
          <w:sz w:val="32"/>
          <w:szCs w:val="32"/>
          <w:lang w:val="en-US" w:eastAsia="zh-CN"/>
        </w:rPr>
        <w:t>0</w:t>
      </w:r>
      <w:r>
        <w:rPr>
          <w:rFonts w:hint="default" w:ascii="Times New Roman" w:hAnsi="Times New Roman" w:eastAsia="仿宋_GB2312" w:cs="Times New Roman"/>
          <w:sz w:val="32"/>
          <w:szCs w:val="32"/>
          <w:lang w:eastAsia="zh-CN"/>
        </w:rPr>
        <w:t>万元，公务用车运行维护费</w:t>
      </w:r>
      <w:r>
        <w:rPr>
          <w:rFonts w:hint="eastAsia" w:cs="Times New Roman"/>
          <w:sz w:val="32"/>
          <w:szCs w:val="32"/>
          <w:lang w:val="en-US" w:eastAsia="zh-CN"/>
        </w:rPr>
        <w:t>0</w:t>
      </w:r>
      <w:r>
        <w:rPr>
          <w:rFonts w:hint="default" w:ascii="Times New Roman" w:hAnsi="Times New Roman" w:eastAsia="仿宋_GB2312" w:cs="Times New Roman"/>
          <w:sz w:val="32"/>
          <w:szCs w:val="32"/>
          <w:lang w:eastAsia="zh-CN"/>
        </w:rPr>
        <w:t>万元，公务接待费</w:t>
      </w:r>
      <w:r>
        <w:rPr>
          <w:rFonts w:hint="eastAsia" w:cs="Times New Roman"/>
          <w:sz w:val="32"/>
          <w:szCs w:val="32"/>
          <w:lang w:val="en-US" w:eastAsia="zh-CN"/>
        </w:rPr>
        <w:t>0.04</w:t>
      </w:r>
      <w:r>
        <w:rPr>
          <w:rFonts w:hint="default" w:ascii="Times New Roman" w:hAnsi="Times New Roman" w:eastAsia="仿宋_GB2312" w:cs="Times New Roman"/>
          <w:sz w:val="32"/>
          <w:szCs w:val="32"/>
          <w:lang w:eastAsia="zh-CN"/>
        </w:rPr>
        <w:t>万元。</w:t>
      </w:r>
    </w:p>
    <w:p>
      <w:pPr>
        <w:spacing w:line="600"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.政府采购执行情况</w:t>
      </w:r>
    </w:p>
    <w:p>
      <w:pPr>
        <w:spacing w:line="600" w:lineRule="exact"/>
        <w:ind w:firstLine="640" w:firstLineChars="200"/>
        <w:rPr>
          <w:rFonts w:hint="default" w:ascii="楷体_GB2312" w:eastAsia="楷体_GB2312" w:cs="楷体_GB2312"/>
          <w:i w:val="0"/>
          <w:iCs w:val="0"/>
          <w:caps w:val="0"/>
          <w:color w:val="000000"/>
          <w:spacing w:val="0"/>
          <w:sz w:val="32"/>
          <w:szCs w:val="32"/>
        </w:rPr>
      </w:pPr>
      <w:r>
        <w:rPr>
          <w:rFonts w:hint="default" w:ascii="Times New Roman" w:hAnsi="Times New Roman" w:eastAsia="仿宋_GB2312" w:cs="Times New Roman"/>
          <w:sz w:val="32"/>
          <w:szCs w:val="32"/>
          <w:lang w:eastAsia="zh-CN"/>
        </w:rPr>
        <w:t>2023年度政府采购支出</w:t>
      </w:r>
      <w:r>
        <w:rPr>
          <w:rFonts w:hint="eastAsia" w:cs="Times New Roman"/>
          <w:sz w:val="32"/>
          <w:szCs w:val="32"/>
          <w:lang w:val="en-US" w:eastAsia="zh-CN"/>
        </w:rPr>
        <w:t>9.65</w:t>
      </w:r>
      <w:r>
        <w:rPr>
          <w:rFonts w:hint="default" w:ascii="Times New Roman" w:hAnsi="Times New Roman" w:eastAsia="仿宋_GB2312" w:cs="Times New Roman"/>
          <w:sz w:val="32"/>
          <w:szCs w:val="32"/>
          <w:lang w:eastAsia="zh-CN"/>
        </w:rPr>
        <w:t>万元，其中：货物</w:t>
      </w:r>
      <w:r>
        <w:rPr>
          <w:rFonts w:hint="eastAsia" w:cs="Times New Roman"/>
          <w:sz w:val="32"/>
          <w:szCs w:val="32"/>
          <w:lang w:val="en-US" w:eastAsia="zh-CN"/>
        </w:rPr>
        <w:t>9.65万</w:t>
      </w:r>
      <w:r>
        <w:rPr>
          <w:rFonts w:hint="default" w:ascii="Times New Roman" w:hAnsi="Times New Roman" w:eastAsia="仿宋_GB2312" w:cs="Times New Roman"/>
          <w:sz w:val="32"/>
          <w:szCs w:val="32"/>
          <w:lang w:eastAsia="zh-CN"/>
        </w:rPr>
        <w:t>元，工程</w:t>
      </w:r>
      <w:r>
        <w:rPr>
          <w:rFonts w:hint="eastAsia" w:cs="Times New Roman"/>
          <w:sz w:val="32"/>
          <w:szCs w:val="32"/>
          <w:lang w:val="en-US" w:eastAsia="zh-CN"/>
        </w:rPr>
        <w:t>0</w:t>
      </w:r>
      <w:r>
        <w:rPr>
          <w:rFonts w:hint="default" w:ascii="Times New Roman" w:hAnsi="Times New Roman" w:eastAsia="仿宋_GB2312" w:cs="Times New Roman"/>
          <w:sz w:val="32"/>
          <w:szCs w:val="32"/>
          <w:lang w:eastAsia="zh-CN"/>
        </w:rPr>
        <w:t>万元，服务</w:t>
      </w:r>
      <w:r>
        <w:rPr>
          <w:rFonts w:hint="eastAsia" w:cs="Times New Roman"/>
          <w:sz w:val="32"/>
          <w:szCs w:val="32"/>
          <w:lang w:val="en-US" w:eastAsia="zh-CN"/>
        </w:rPr>
        <w:t>0</w:t>
      </w:r>
      <w:r>
        <w:rPr>
          <w:rFonts w:hint="default" w:ascii="Times New Roman" w:hAnsi="Times New Roman" w:eastAsia="仿宋_GB2312" w:cs="Times New Roman"/>
          <w:sz w:val="32"/>
          <w:szCs w:val="32"/>
          <w:lang w:eastAsia="zh-CN"/>
        </w:rPr>
        <w:t>万元。</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政府性基金预算支出情况</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eastAsia" w:ascii="黑体" w:hAnsi="黑体" w:eastAsia="黑体" w:cs="黑体"/>
          <w:i w:val="0"/>
          <w:iCs w:val="0"/>
          <w:caps w:val="0"/>
          <w:color w:val="000000"/>
          <w:spacing w:val="0"/>
          <w:sz w:val="32"/>
          <w:szCs w:val="32"/>
          <w:shd w:val="clear" w:fill="FFFFFF"/>
        </w:rPr>
      </w:pPr>
      <w:r>
        <w:rPr>
          <w:rFonts w:hint="eastAsia" w:cs="Times New Roman"/>
          <w:color w:val="auto"/>
          <w:kern w:val="0"/>
          <w:sz w:val="32"/>
          <w:szCs w:val="32"/>
          <w:lang w:val="en-US" w:eastAsia="zh-CN"/>
        </w:rPr>
        <w:t>政府采购服务中心无政府性基金预算。</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国有资本经营预算支出情况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s="Times New Roman"/>
          <w:color w:val="auto"/>
          <w:kern w:val="0"/>
          <w:sz w:val="32"/>
          <w:szCs w:val="32"/>
          <w:lang w:val="en-US" w:eastAsia="zh-CN"/>
        </w:rPr>
      </w:pPr>
      <w:r>
        <w:rPr>
          <w:rFonts w:hint="eastAsia" w:cs="Times New Roman"/>
          <w:color w:val="auto"/>
          <w:kern w:val="0"/>
          <w:sz w:val="32"/>
          <w:szCs w:val="32"/>
          <w:lang w:val="en-US" w:eastAsia="zh-CN"/>
        </w:rPr>
        <w:t>政府采购服务中心无国有资本经营预算。</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社会保险基金预算支出情况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hint="eastAsia" w:cs="Times New Roman"/>
          <w:color w:val="auto"/>
          <w:kern w:val="0"/>
          <w:sz w:val="32"/>
          <w:szCs w:val="32"/>
          <w:lang w:val="en-US" w:eastAsia="zh-CN"/>
        </w:rPr>
        <w:t>政府采购服务中心无社会保险基金预算。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六、部门整体支出绩效情况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（一）综合评价结论。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eastAsia" w:ascii="Times New Roman" w:hAnsi="Times New Roman" w:eastAsia="仿宋_GB2312" w:cs="Times New Roman"/>
          <w:kern w:val="2"/>
          <w:sz w:val="32"/>
          <w:szCs w:val="32"/>
          <w:lang w:val="en-US" w:eastAsia="zh-CN" w:bidi="ar-SA"/>
        </w:rPr>
        <w:t>工作完成率、工作完成及时率、质量达标率都达到了100%,重点工作及时高效完成</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楷体_GB2312" w:eastAsia="楷体_GB2312" w:cs="楷体_GB2312"/>
          <w:i w:val="0"/>
          <w:iCs w:val="0"/>
          <w:caps w:val="0"/>
          <w:color w:val="000000"/>
          <w:spacing w:val="0"/>
          <w:sz w:val="32"/>
          <w:szCs w:val="32"/>
        </w:rPr>
      </w:pPr>
      <w:r>
        <w:rPr>
          <w:rFonts w:hint="default" w:ascii="楷体_GB2312" w:eastAsia="楷体_GB2312" w:cs="楷体_GB2312"/>
          <w:i w:val="0"/>
          <w:iCs w:val="0"/>
          <w:caps w:val="0"/>
          <w:color w:val="000000"/>
          <w:spacing w:val="0"/>
          <w:sz w:val="32"/>
          <w:szCs w:val="32"/>
          <w:shd w:val="clear" w:fill="FFFFFF"/>
        </w:rPr>
        <w:t>（二）评价指标分析（或综合评价情况）。</w:t>
      </w:r>
      <w:r>
        <w:rPr>
          <w:rFonts w:hint="eastAsia" w:ascii="Times New Roman" w:hAnsi="Times New Roman" w:eastAsia="仿宋_GB2312" w:cs="Times New Roman"/>
          <w:kern w:val="2"/>
          <w:sz w:val="32"/>
          <w:szCs w:val="32"/>
          <w:lang w:val="en-US" w:eastAsia="zh-CN" w:bidi="ar-SA"/>
        </w:rPr>
        <w:t>1、人员经费保证了工作人员安心工作，全心全意服务社会、服务群众；2、办公设备的配置和完善大大提高了工作效率、也为工作人员和群众提供了一个好的方便干净的环境。3、办公费用保证了单位的正常运转和更好的开展工作。4、“三公”经费我们严格控制，厉行节约，遵守党纪法规和财经纪律。</w:t>
      </w:r>
      <w:r>
        <w:rPr>
          <w:rFonts w:hint="eastAsia" w:cs="Times New Roman"/>
          <w:kern w:val="2"/>
          <w:sz w:val="32"/>
          <w:szCs w:val="32"/>
          <w:lang w:val="en-US" w:eastAsia="zh-CN" w:bidi="ar-SA"/>
        </w:rPr>
        <w:t>5、项目经费极大的保障了我单位政府采购专家库系统和政府“云采购”平台的正常运转，大大满足了人民群众的需求。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七、存在的问题及原因分析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对照整体支出绩效评价指标，我局自评分为99分。整体来说较好，但由于客观原因，在资产管理制度健全性上，有待进一步加强。今后，我</w:t>
      </w:r>
      <w:r>
        <w:rPr>
          <w:rFonts w:hint="eastAsia" w:cs="Times New Roman"/>
          <w:kern w:val="2"/>
          <w:sz w:val="32"/>
          <w:szCs w:val="32"/>
          <w:lang w:val="en-US" w:eastAsia="zh-CN" w:bidi="ar-SA"/>
        </w:rPr>
        <w:t>单位</w:t>
      </w:r>
      <w:r>
        <w:rPr>
          <w:rFonts w:hint="eastAsia" w:ascii="Times New Roman" w:hAnsi="Times New Roman" w:eastAsia="仿宋_GB2312" w:cs="Times New Roman"/>
          <w:kern w:val="2"/>
          <w:sz w:val="32"/>
          <w:szCs w:val="32"/>
          <w:lang w:val="en-US" w:eastAsia="zh-CN" w:bidi="ar-SA"/>
        </w:rPr>
        <w:t>将不断总结经验，加强资产管理，为规范资产管理行为制定合法、合规、健全的管理制度。</w:t>
      </w:r>
    </w:p>
    <w:p>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下一步改进措施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s="Times New Roman"/>
          <w:color w:val="auto"/>
          <w:kern w:val="0"/>
          <w:sz w:val="32"/>
          <w:szCs w:val="32"/>
          <w:lang w:val="en-US" w:eastAsia="zh-CN"/>
        </w:rPr>
      </w:pPr>
      <w:r>
        <w:rPr>
          <w:rFonts w:hint="eastAsia" w:cs="Times New Roman"/>
          <w:color w:val="auto"/>
          <w:kern w:val="0"/>
          <w:sz w:val="32"/>
          <w:szCs w:val="32"/>
          <w:lang w:val="en-US" w:eastAsia="zh-CN"/>
        </w:rPr>
        <w:t>要加强对财务人员的业务培训和职业道德教育，鼓励财务人员自主学习，不断提高财务人员业务素养和职业道德。要加强对单位资产的管理，制定合法合规的资产管理制度，严格执行资产管理制度，把单位资产效益最大化。</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eastAsia" w:ascii="黑体" w:hAnsi="黑体" w:eastAsia="黑体" w:cs="黑体"/>
          <w:i w:val="0"/>
          <w:iCs w:val="0"/>
          <w:caps w:val="0"/>
          <w:color w:val="000000"/>
          <w:spacing w:val="0"/>
          <w:sz w:val="32"/>
          <w:szCs w:val="32"/>
          <w:shd w:val="clear" w:fill="FFFFFF"/>
        </w:rPr>
      </w:pPr>
    </w:p>
    <w:p>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其他需要说明的情况</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仿宋" w:cs="Times New Roman"/>
          <w:color w:val="000000"/>
          <w:sz w:val="32"/>
          <w:szCs w:val="32"/>
          <w:lang w:val="en-US" w:eastAsia="zh-CN"/>
        </w:rPr>
      </w:pPr>
      <w:r>
        <w:rPr>
          <w:rFonts w:hint="eastAsia" w:eastAsia="仿宋" w:cs="Times New Roman"/>
          <w:color w:val="000000"/>
          <w:sz w:val="32"/>
          <w:szCs w:val="32"/>
          <w:lang w:val="en-US" w:eastAsia="zh-CN"/>
        </w:rPr>
        <w:t>无其他需要说明的情况。</w:t>
      </w:r>
      <w:bookmarkStart w:id="0" w:name="_GoBack"/>
      <w:bookmarkEnd w:id="0"/>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eastAsia" w:ascii="黑体" w:hAnsi="黑体" w:eastAsia="黑体" w:cs="黑体"/>
          <w:i w:val="0"/>
          <w:iCs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textAlignment w:val="auto"/>
        <w:rPr>
          <w:rFonts w:hint="default" w:ascii="Times New Roman" w:hAnsi="Times New Roman" w:cs="Times New Roman"/>
          <w:i w:val="0"/>
          <w:iCs w:val="0"/>
          <w:caps w:val="0"/>
          <w:color w:val="000000"/>
          <w:spacing w:val="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rPr>
      </w:pPr>
      <w:r>
        <w:rPr>
          <w:rFonts w:hint="default" w:ascii="仿宋_GB2312" w:eastAsia="仿宋_GB2312" w:cs="仿宋_GB2312"/>
          <w:i w:val="0"/>
          <w:iCs w:val="0"/>
          <w:caps w:val="0"/>
          <w:color w:val="000000"/>
          <w:spacing w:val="0"/>
          <w:sz w:val="32"/>
          <w:szCs w:val="32"/>
          <w:shd w:val="clear" w:fill="FFFFFF"/>
        </w:rPr>
        <w:t>报告应包括以下附件：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1.</w:t>
      </w:r>
      <w:r>
        <w:rPr>
          <w:rFonts w:hint="default" w:ascii="仿宋_GB2312" w:eastAsia="仿宋_GB2312" w:cs="仿宋_GB2312"/>
          <w:i w:val="0"/>
          <w:iCs w:val="0"/>
          <w:caps w:val="0"/>
          <w:color w:val="000000"/>
          <w:spacing w:val="0"/>
          <w:sz w:val="32"/>
          <w:szCs w:val="32"/>
          <w:shd w:val="clear" w:fill="FFFFFF"/>
        </w:rPr>
        <w:t>部门整体支出绩效评价基础数据表</w:t>
      </w:r>
      <w:r>
        <w:rPr>
          <w:rFonts w:hint="eastAsia" w:ascii="仿宋_GB2312" w:eastAsia="仿宋_GB2312" w:cs="仿宋_GB2312"/>
          <w:i w:val="0"/>
          <w:iCs w:val="0"/>
          <w:caps w:val="0"/>
          <w:color w:val="000000"/>
          <w:spacing w:val="0"/>
          <w:sz w:val="32"/>
          <w:szCs w:val="32"/>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2.</w:t>
      </w:r>
      <w:r>
        <w:rPr>
          <w:rFonts w:hint="default" w:ascii="仿宋_GB2312" w:eastAsia="仿宋_GB2312" w:cs="仿宋_GB2312"/>
          <w:i w:val="0"/>
          <w:iCs w:val="0"/>
          <w:caps w:val="0"/>
          <w:color w:val="000000"/>
          <w:spacing w:val="0"/>
          <w:sz w:val="32"/>
          <w:szCs w:val="32"/>
          <w:shd w:val="clear" w:fill="FFFFFF"/>
        </w:rPr>
        <w:t>部门整体支出绩效自评表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eastAsia" w:ascii="仿宋_GB2312" w:eastAsia="仿宋_GB2312" w:cs="仿宋_GB2312"/>
          <w:i w:val="0"/>
          <w:iCs w:val="0"/>
          <w:caps w:val="0"/>
          <w:color w:val="000000"/>
          <w:spacing w:val="0"/>
          <w:sz w:val="32"/>
          <w:szCs w:val="32"/>
          <w:shd w:val="clear" w:fill="FFFFFF"/>
          <w:lang w:val="en-US" w:eastAsia="zh-CN"/>
        </w:rPr>
      </w:pPr>
      <w:r>
        <w:rPr>
          <w:rFonts w:hint="eastAsia" w:ascii="仿宋_GB2312" w:eastAsia="仿宋_GB2312" w:cs="仿宋_GB2312"/>
          <w:i w:val="0"/>
          <w:iCs w:val="0"/>
          <w:caps w:val="0"/>
          <w:color w:val="000000"/>
          <w:spacing w:val="0"/>
          <w:sz w:val="32"/>
          <w:szCs w:val="32"/>
          <w:shd w:val="clear" w:fill="FFFFFF"/>
          <w:lang w:val="en-US" w:eastAsia="zh-CN"/>
        </w:rPr>
        <w:t>3、项目支出绩效自评表（每个项目支出一张表！）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p>
    <w:p>
      <w:pPr>
        <w:jc w:val="left"/>
        <w:rPr>
          <w:rFonts w:hint="eastAsia" w:ascii="仿宋" w:hAnsi="仿宋" w:eastAsia="仿宋" w:cs="仿宋"/>
          <w:b/>
          <w:bCs/>
          <w:sz w:val="30"/>
          <w:szCs w:val="30"/>
          <w:lang w:val="en-US" w:eastAsia="zh-CN"/>
        </w:rPr>
      </w:pPr>
    </w:p>
    <w:sectPr>
      <w:pgSz w:w="11906" w:h="16838"/>
      <w:pgMar w:top="1440" w:right="1134" w:bottom="1440"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1CA6EB"/>
    <w:multiLevelType w:val="singleLevel"/>
    <w:tmpl w:val="FA1CA6EB"/>
    <w:lvl w:ilvl="0" w:tentative="0">
      <w:start w:val="8"/>
      <w:numFmt w:val="chineseCounting"/>
      <w:suff w:val="nothing"/>
      <w:lvlText w:val="%1、"/>
      <w:lvlJc w:val="left"/>
      <w:rPr>
        <w:rFonts w:hint="eastAsia"/>
      </w:rPr>
    </w:lvl>
  </w:abstractNum>
  <w:abstractNum w:abstractNumId="1">
    <w:nsid w:val="0CDC2F38"/>
    <w:multiLevelType w:val="singleLevel"/>
    <w:tmpl w:val="0CDC2F38"/>
    <w:lvl w:ilvl="0" w:tentative="0">
      <w:start w:val="2"/>
      <w:numFmt w:val="chineseCounting"/>
      <w:suff w:val="nothing"/>
      <w:lvlText w:val="（%1）"/>
      <w:lvlJc w:val="left"/>
      <w:rPr>
        <w:rFonts w:hint="eastAsia"/>
      </w:rPr>
    </w:lvl>
  </w:abstractNum>
  <w:abstractNum w:abstractNumId="2">
    <w:nsid w:val="312060B7"/>
    <w:multiLevelType w:val="singleLevel"/>
    <w:tmpl w:val="312060B7"/>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3NDE1OTExOWZlNTlkYjI0YzE1YzU5NjJiZTYyYjUifQ=="/>
    <w:docVar w:name="KSO_WPS_MARK_KEY" w:val="2cad2da4-8c74-4208-b950-09c4ddb6f378"/>
  </w:docVars>
  <w:rsids>
    <w:rsidRoot w:val="00000000"/>
    <w:rsid w:val="07994898"/>
    <w:rsid w:val="1EA33F65"/>
    <w:rsid w:val="269E5DD8"/>
    <w:rsid w:val="2B6C5A89"/>
    <w:rsid w:val="4B72396B"/>
    <w:rsid w:val="745D3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szCs w:val="28"/>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List Paragraph"/>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892</Words>
  <Characters>944</Characters>
  <Lines>0</Lines>
  <Paragraphs>0</Paragraphs>
  <TotalTime>0</TotalTime>
  <ScaleCrop>false</ScaleCrop>
  <LinksUpToDate>false</LinksUpToDate>
  <CharactersWithSpaces>952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2021-09-17T07:11:00Z</dcterms:created>
  <dc:creator>Administrator</dc:creator>
  <cp:lastModifiedBy>Administrator</cp:lastModifiedBy>
  <dcterms:modified xsi:type="dcterms:W3CDTF">2024-06-05T07:22:30Z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183CC0D65F954555BCEC68C914DCD5E5_13</vt:lpwstr>
  </property>
</Properties>
</file>