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 xml:space="preserve"> </w:t>
      </w:r>
    </w:p>
    <w:p>
      <w:pPr>
        <w:pStyle w:val="2"/>
        <w:ind w:left="0" w:leftChars="0" w:firstLine="0" w:firstLineChars="0"/>
        <w:rPr>
          <w:rFonts w:hint="eastAsia" w:eastAsia="黑体" w:cs="Times New Roman"/>
          <w:sz w:val="32"/>
          <w:szCs w:val="32"/>
          <w:lang w:val="en-US" w:eastAsia="zh-CN"/>
        </w:rPr>
      </w:pPr>
    </w:p>
    <w:p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3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汀坪乡人民政府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</w:t>
      </w:r>
    </w:p>
    <w:p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绩效自评报告</w:t>
      </w:r>
    </w:p>
    <w:p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lang w:eastAsia="zh-CN"/>
        </w:rPr>
        <w:t>汀坪乡人民政府</w:t>
      </w:r>
    </w:p>
    <w:p>
      <w:pPr>
        <w:spacing w:line="6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2024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5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30</w:t>
      </w:r>
      <w:bookmarkStart w:id="0" w:name="_GoBack"/>
      <w:bookmarkEnd w:id="0"/>
      <w:r>
        <w:rPr>
          <w:rFonts w:hint="eastAsia" w:ascii="仿宋" w:hAnsi="仿宋" w:eastAsia="仿宋" w:cs="仿宋"/>
          <w:sz w:val="40"/>
          <w:szCs w:val="40"/>
        </w:rPr>
        <w:t>日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汀坪人民政府</w:t>
      </w:r>
      <w:r>
        <w:rPr>
          <w:rFonts w:ascii="Times New Roman" w:hAnsi="Times New Roman" w:eastAsia="方正小标宋_GBK" w:cs="Times New Roman"/>
          <w:sz w:val="44"/>
          <w:szCs w:val="44"/>
        </w:rPr>
        <w:t>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绩效自评报告</w:t>
      </w:r>
    </w:p>
    <w:p>
      <w:pPr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一、单位基本情况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（一）机构、人员构成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1.机构设置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汀坪乡设置一个机关行政机构，一个执法机构，四个公益一类事业单位。属于财政全额拨款乡镇行政单位、事业单位。全乡独立核算机构数为1个。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2.人员情况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汀坪乡机关编制人数40人，实有人数37人；财政所编制人数5个，实有人数3人；综合行政执法大队编制人数8人，实有人数9人；退役军人事务站编制人数3人，实有人数3人；政务（便民）服务中心编制人数4人，实有人数1人；农业综合服务中心编制人数42人，实有人数22人；社会事务综合服务中心编制人数8人，实有人数1人，合计76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单位主要职责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1.党政综合办公室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主要职责：</w:t>
      </w:r>
      <w:r>
        <w:rPr>
          <w:rFonts w:hint="eastAsia" w:ascii="仿宋" w:hAnsi="仿宋" w:eastAsia="仿宋"/>
          <w:sz w:val="32"/>
          <w:szCs w:val="32"/>
          <w:lang w:eastAsia="zh-CN"/>
        </w:rPr>
        <w:t>乡</w:t>
      </w:r>
      <w:r>
        <w:rPr>
          <w:rFonts w:hint="eastAsia" w:ascii="仿宋" w:hAnsi="仿宋" w:eastAsia="仿宋"/>
          <w:sz w:val="32"/>
          <w:szCs w:val="32"/>
        </w:rPr>
        <w:t>机关党务和行政事务工作；负责机关文电、机要、保密、信息、会务、档案、督办、政务公开、后勤保障等工作；负责重要事项的综合协调和重要文稿的起草审核；承担社会经济调查统计等工作</w:t>
      </w:r>
      <w:r>
        <w:rPr>
          <w:rFonts w:hint="eastAsia" w:ascii="仿宋" w:hAnsi="仿宋" w:eastAsia="仿宋"/>
          <w:sz w:val="32"/>
          <w:szCs w:val="32"/>
          <w:lang w:eastAsia="zh-CN"/>
        </w:rPr>
        <w:t>；完成乡党委、政府交办的其他工作。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2.经济发展和经营管理办公室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Times New Roman"/>
          <w:sz w:val="32"/>
          <w:szCs w:val="32"/>
        </w:rPr>
        <w:t>基层党建办公室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主要职责：</w:t>
      </w:r>
      <w:r>
        <w:rPr>
          <w:rFonts w:hint="eastAsia" w:ascii="仿宋" w:hAnsi="仿宋" w:eastAsia="仿宋"/>
          <w:sz w:val="32"/>
          <w:szCs w:val="32"/>
        </w:rPr>
        <w:t>基层党的建设、意识形态、统一战线工作；组织协调辖区内群团组织开展工作；</w:t>
      </w:r>
      <w:r>
        <w:rPr>
          <w:rFonts w:hint="eastAsia" w:ascii="仿宋" w:hAnsi="仿宋" w:eastAsia="仿宋"/>
          <w:sz w:val="32"/>
          <w:szCs w:val="32"/>
          <w:lang w:eastAsia="zh-CN"/>
        </w:rPr>
        <w:t>负责机构编制、组织人事、离退休人员的服务管理等工作；负责乡机关、村相关人员的培训、管理和考核；负责“两代表一委员”等工作；完成乡党委、政府交办的其他工作。</w:t>
      </w:r>
      <w:r>
        <w:rPr>
          <w:rFonts w:hint="eastAsia" w:ascii="仿宋" w:hAnsi="仿宋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3.经济发展办公室 （农业农村工作办公室）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主要职责：</w:t>
      </w:r>
      <w:r>
        <w:rPr>
          <w:rFonts w:hint="eastAsia" w:ascii="仿宋" w:hAnsi="仿宋" w:eastAsia="仿宋"/>
          <w:sz w:val="32"/>
          <w:szCs w:val="32"/>
        </w:rPr>
        <w:t>紧扣城乡基层治理，聚焦乡村振兴、新型城</w:t>
      </w:r>
      <w:r>
        <w:rPr>
          <w:rFonts w:hint="eastAsia" w:ascii="仿宋" w:hAnsi="仿宋" w:eastAsia="仿宋"/>
          <w:sz w:val="32"/>
          <w:szCs w:val="32"/>
          <w:lang w:eastAsia="zh-CN"/>
        </w:rPr>
        <w:t>镇</w:t>
      </w:r>
      <w:r>
        <w:rPr>
          <w:rFonts w:hint="eastAsia" w:ascii="仿宋" w:hAnsi="仿宋" w:eastAsia="仿宋"/>
          <w:sz w:val="32"/>
          <w:szCs w:val="32"/>
        </w:rPr>
        <w:t>化等重点工作，承担经济发展规划的制定和落实，第一、二、三产业的指导、管理；负责城</w:t>
      </w:r>
      <w:r>
        <w:rPr>
          <w:rFonts w:hint="eastAsia" w:ascii="仿宋" w:hAnsi="仿宋" w:eastAsia="仿宋"/>
          <w:sz w:val="32"/>
          <w:szCs w:val="32"/>
          <w:lang w:eastAsia="zh-CN"/>
        </w:rPr>
        <w:t>乡</w:t>
      </w:r>
      <w:r>
        <w:rPr>
          <w:rFonts w:hint="eastAsia" w:ascii="仿宋" w:hAnsi="仿宋" w:eastAsia="仿宋"/>
          <w:sz w:val="32"/>
          <w:szCs w:val="32"/>
        </w:rPr>
        <w:t>发展、道路交通建设的相关工作；</w:t>
      </w:r>
      <w:r>
        <w:rPr>
          <w:rFonts w:hint="eastAsia" w:ascii="仿宋" w:hAnsi="仿宋" w:eastAsia="仿宋"/>
          <w:sz w:val="32"/>
          <w:szCs w:val="32"/>
          <w:lang w:eastAsia="zh-CN"/>
        </w:rPr>
        <w:t>负责移民开发、</w:t>
      </w:r>
      <w:r>
        <w:rPr>
          <w:rFonts w:hint="eastAsia" w:ascii="仿宋" w:hAnsi="仿宋" w:eastAsia="仿宋"/>
          <w:sz w:val="32"/>
          <w:szCs w:val="32"/>
        </w:rPr>
        <w:t>精准扶贫工作；负责产业发展、乡</w:t>
      </w:r>
      <w:r>
        <w:rPr>
          <w:rFonts w:hint="eastAsia" w:ascii="仿宋" w:hAnsi="仿宋" w:eastAsia="仿宋"/>
          <w:sz w:val="32"/>
          <w:szCs w:val="32"/>
          <w:lang w:eastAsia="zh-CN"/>
        </w:rPr>
        <w:t>镇</w:t>
      </w:r>
      <w:r>
        <w:rPr>
          <w:rFonts w:hint="eastAsia" w:ascii="仿宋" w:hAnsi="仿宋" w:eastAsia="仿宋"/>
          <w:sz w:val="32"/>
          <w:szCs w:val="32"/>
        </w:rPr>
        <w:t>企业、民营企业、招商引资、推进科技普及工作</w:t>
      </w:r>
      <w:r>
        <w:rPr>
          <w:rFonts w:hint="eastAsia" w:ascii="仿宋" w:hAnsi="仿宋" w:eastAsia="仿宋"/>
          <w:sz w:val="32"/>
          <w:szCs w:val="32"/>
          <w:lang w:eastAsia="zh-CN"/>
        </w:rPr>
        <w:t>，负责产品质量、食品药品安全、市场监管工作；负责农村经济、农业发展、水利工作；负责动物检疫防疫工作；负责农民负担监督管理、农村土地承包管理、农民专业合作组织指导和管理；负责农村环境卫生整治工作；协调与发展经济相关的其他工作；</w:t>
      </w:r>
      <w:r>
        <w:rPr>
          <w:rFonts w:hint="eastAsia" w:ascii="仿宋" w:hAnsi="仿宋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  <w:lang w:eastAsia="zh-CN"/>
        </w:rPr>
        <w:t>完成乡党委、政府交办的其他工作。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4.社会事务办公室 （行政审批服务办公室）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54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主要职责：</w:t>
      </w:r>
      <w:r>
        <w:rPr>
          <w:rFonts w:hint="eastAsia" w:ascii="仿宋" w:hAnsi="仿宋" w:eastAsia="仿宋"/>
          <w:sz w:val="32"/>
          <w:szCs w:val="32"/>
        </w:rPr>
        <w:t>就业和社会保障、民政优抚、社会救助、医疗保障、卫生健康、文体、计生、教育、慈善、民族宗教等工作</w:t>
      </w:r>
      <w:r>
        <w:rPr>
          <w:rFonts w:hint="eastAsia" w:ascii="仿宋" w:hAnsi="仿宋" w:eastAsia="仿宋"/>
          <w:sz w:val="32"/>
          <w:szCs w:val="32"/>
          <w:lang w:eastAsia="zh-CN"/>
        </w:rPr>
        <w:t>；负责退役军人事务等工作；</w:t>
      </w:r>
      <w:r>
        <w:rPr>
          <w:rFonts w:hint="eastAsia" w:ascii="仿宋" w:hAnsi="仿宋" w:eastAsia="仿宋"/>
          <w:sz w:val="32"/>
          <w:szCs w:val="32"/>
        </w:rPr>
        <w:t>负责行政审批和公共服务事项管理工作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负责协调职业技能培训和劳务输出、劳动争议调解、社会保障服务等</w:t>
      </w:r>
      <w:r>
        <w:rPr>
          <w:rFonts w:hint="eastAsia" w:ascii="仿宋" w:hAnsi="仿宋" w:eastAsia="仿宋"/>
          <w:sz w:val="32"/>
          <w:szCs w:val="32"/>
          <w:lang w:eastAsia="zh-CN"/>
        </w:rPr>
        <w:t>工作；完成乡党委、政府交办的其他工作。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社会治安和应急管理办公室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54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主要职责：</w:t>
      </w:r>
      <w:r>
        <w:rPr>
          <w:rFonts w:hint="eastAsia" w:ascii="仿宋" w:hAnsi="仿宋" w:eastAsia="仿宋"/>
          <w:sz w:val="32"/>
          <w:szCs w:val="32"/>
        </w:rPr>
        <w:t>社会治安、维护社会稳定、群众工作和应急管理工作；承担人民来信来访、综治维稳、司法、人民调解、治安联防等工作；协调政法综治、群防群治、安全文明创建等工作。负责宣传贯彻安全生产有关法律、法规、政策；负责安全生产综合监管和打非治违、禁毒工作；负责突发公共事件（如火灾、洪灾、旱灾、地震等自然灾害、事故灾难、公共卫生事件，社会安全事</w:t>
      </w:r>
      <w:r>
        <w:rPr>
          <w:rFonts w:hint="eastAsia" w:ascii="仿宋" w:hAnsi="仿宋" w:eastAsia="仿宋" w:cs="Times New Roman"/>
          <w:sz w:val="32"/>
          <w:szCs w:val="32"/>
        </w:rPr>
        <w:t>件等）的应急管理和处置工作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；完成乡党委、政府交办的其他工作。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540" w:lineRule="exact"/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6.自然资源和生态环境办公室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主要职责：</w:t>
      </w:r>
      <w:r>
        <w:rPr>
          <w:rFonts w:hint="eastAsia" w:ascii="仿宋" w:hAnsi="仿宋" w:eastAsia="仿宋" w:cs="Times New Roman"/>
          <w:sz w:val="32"/>
          <w:szCs w:val="32"/>
        </w:rPr>
        <w:t>宣传贯彻自然资源、生态环境保护、城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Times New Roman"/>
          <w:sz w:val="32"/>
          <w:szCs w:val="32"/>
        </w:rPr>
        <w:t>建设和管理有关法律、法规政策；负责自然资源管理工作；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负责保护森林资源；</w:t>
      </w:r>
      <w:r>
        <w:rPr>
          <w:rFonts w:hint="eastAsia" w:ascii="仿宋" w:hAnsi="仿宋" w:eastAsia="仿宋" w:cs="Times New Roman"/>
          <w:sz w:val="32"/>
          <w:szCs w:val="32"/>
        </w:rPr>
        <w:t>负责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Times New Roman"/>
          <w:sz w:val="32"/>
          <w:szCs w:val="32"/>
        </w:rPr>
        <w:t>村规划建设、管理工作；负责基础设施建设与维护工作；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负责协调小区物业管理工作；</w:t>
      </w:r>
      <w:r>
        <w:rPr>
          <w:rFonts w:hint="eastAsia" w:ascii="仿宋" w:hAnsi="仿宋" w:eastAsia="仿宋" w:cs="Times New Roman"/>
          <w:sz w:val="32"/>
          <w:szCs w:val="32"/>
        </w:rPr>
        <w:t>负责生态环境建设、环境保护监督管理工作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；完成乡党委、政府交办的其他工作。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beforeAutospacing="0" w:afterAutospacing="0" w:line="54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/>
          <w:sz w:val="32"/>
          <w:szCs w:val="32"/>
        </w:rPr>
        <w:t>财政所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主要职责：乡镇财政收支管理，包括乡镇政府预(决)算编制、预算执行、非税收入征管、农村合作医疗基金征管、农村社会养老保险征管、财政转移支付和专项资金监督和管理、参与乡镇开展农牧民“一卡-通”实施工作各项补贴资金发放和监管、乡镇公益服务资金的投入和兑兑付管理。履行乡镇财务代管和服务、监督管理、统发工资 、人事工作、乡镇国有资产管理和乡镇政府债务管理乡镇，村组财务公开、债权债务清理、行政事业性票据管理等各项工作。负责组织和管理乡镇财政收入和支出，编制执行乡镇年度财政预算，监督乡镇单位预算执行，编制财政决算;负责村级“一事一议”财政奖补工作;负责乡镇非税收入的管理;负责强农惠农资金“一卡式”发放、“乡财管”和“村财乡代理”会计核算工作;负责乡镇财政专项资金的管理;协助乡村两级清收债权、化解债务;负责对乡镇国有资产的购置、登记、处置进行管理，确保乡镇国有资产安全和保值增值;负责对农民负担进行监督管理;贯彻党和国家财经方针政策，严格执行财政法规和财经制度，监督乡镇范围内各单位的财务活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>
      <w:pPr>
        <w:pStyle w:val="7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2023年年初预算安排收入</w:t>
      </w:r>
      <w:r>
        <w:rPr>
          <w:rFonts w:hint="eastAsia" w:cs="Times New Roman"/>
          <w:sz w:val="32"/>
          <w:szCs w:val="32"/>
          <w:lang w:val="en-US" w:eastAsia="zh-CN"/>
        </w:rPr>
        <w:t>2491.72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万元，其中一般公共财政拨款</w:t>
      </w:r>
      <w:r>
        <w:rPr>
          <w:rFonts w:hint="eastAsia" w:cs="Times New Roman"/>
          <w:sz w:val="32"/>
          <w:szCs w:val="32"/>
          <w:lang w:val="en-US" w:eastAsia="zh-CN"/>
        </w:rPr>
        <w:t>2464.19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，政府性基金拨款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27.53</w:t>
      </w:r>
      <w:r>
        <w:rPr>
          <w:rFonts w:hint="eastAsia" w:cs="Times New Roman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；2023年年初预算安排支出</w:t>
      </w:r>
      <w:r>
        <w:rPr>
          <w:rFonts w:hint="eastAsia" w:cs="Times New Roman"/>
          <w:sz w:val="32"/>
          <w:szCs w:val="32"/>
          <w:lang w:val="en-US" w:eastAsia="zh-CN"/>
        </w:rPr>
        <w:t>2491.72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2491.72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万元，项目支出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2.部门决算情况（含年中预算追加情况）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2023年决算总收入</w:t>
      </w:r>
      <w:r>
        <w:rPr>
          <w:rFonts w:hint="eastAsia" w:cs="Times New Roman"/>
          <w:sz w:val="32"/>
          <w:szCs w:val="32"/>
          <w:lang w:val="en-US" w:eastAsia="zh-CN"/>
        </w:rPr>
        <w:t>2491.72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万元，较预算增加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eastAsia" w:cs="Times New Roman"/>
          <w:sz w:val="32"/>
          <w:szCs w:val="32"/>
          <w:lang w:val="en-US" w:eastAsia="zh-CN"/>
        </w:rPr>
        <w:t>2491.72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2491.72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％；项目支出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％。</w:t>
      </w:r>
      <w:r>
        <w:rPr>
          <w:rFonts w:hint="eastAsia" w:cs="Times New Roman"/>
          <w:sz w:val="32"/>
          <w:szCs w:val="32"/>
          <w:lang w:val="en-US" w:eastAsia="zh-CN"/>
        </w:rPr>
        <w:t>收支平衡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经费预算数</w:t>
      </w:r>
      <w:r>
        <w:rPr>
          <w:rFonts w:hint="eastAsia" w:cs="Times New Roman"/>
          <w:sz w:val="32"/>
          <w:szCs w:val="32"/>
          <w:lang w:val="en-US" w:eastAsia="zh-CN"/>
        </w:rPr>
        <w:t>13.28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4.64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8.64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cs="Times New Roman"/>
          <w:sz w:val="32"/>
          <w:szCs w:val="32"/>
          <w:lang w:val="en-US" w:eastAsia="zh-CN"/>
        </w:rPr>
        <w:t>12.6万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4.6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.政府采购执行情况</w:t>
      </w:r>
    </w:p>
    <w:p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2023年度政府采购支出</w:t>
      </w:r>
      <w:r>
        <w:rPr>
          <w:rFonts w:hint="eastAsia" w:cs="Times New Roman"/>
          <w:sz w:val="32"/>
          <w:szCs w:val="32"/>
          <w:lang w:val="en-US" w:eastAsia="zh-CN"/>
        </w:rPr>
        <w:t>82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52万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三、政府性基金预算支出情况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政府性基金财政拨款收入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27.53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，支出27.53万元，用于维系单位日常工作开支，结余0元。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国有资本经营预算支出情况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无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社会保险基金预算支出情况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无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部门整体支出绩效情况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年，我乡积极履职，强化管理，较好地完成了年度工作目标。通过加强预算收支管理，不断建立健全单位内部管理制度，梳理内部管理流程，部门整体支出管理水平得到提升。根据整体支出绩效自评表，我乡202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年度绩效自评得分为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98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分。部门整体支出绩效情况详见附件1-2。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存在的问题及原因分析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一是农业基础设施比较薄弱，建设资金严重短缺。必须不断加大强农惠农政策力度，大幅度增加农业农村资金投入，加强农业基础建设，不断深化农村改革。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二是没有乡镇企业的支撑，资源利用单一。积极加强与上级有关部门的沟通，下派相关技术人员对汀坪乡自然资源进行全面勘探，形成资源布局图，并制订针对汀坪乡资源合理利用及有效保护的制度。在此基础上以苗乡特色为带动点，搭上南山国家公园绿车，将汀坪乡资源多元化的特点开发出来，形成以点带面的经济可持续发展模式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三是日常公用经费不足。乡镇在经济建设的最前沿、农村工作的第一线，乡镇工作千头万绪，纷繁复杂，汀坪乡地域面积广阔，为邵阳市地域面积最大的乡镇，人口多、分布广，加之交通不便，更增大了日常办公的难度和办公经费的支出。然而汀坪乡财政收入主要靠上级财政拨入，尽管解决了基本之需，但缺口依然很大。同时部分公益性基础设施需要乡镇配套资金，增加了支出压力，汀坪乡财政举步维艰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下一步改进措施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加强预算管理，严格执行《预算法》的相关规定。乡镇人民政府应依法进行财政决算工作，特别应加强对财政专项资金收支的管理，严格按规定使用各项资金，并强化预算的刚性和约束力，严防超出财政收入能力安排支出，严禁挤占挪用专项资金，控制乡镇债务，确保财政收支平衡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加强财会队伍建设，规范财务管理和会计核算。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一是财政主管部门要加强业务指导，定期对财会人员进行业务培训、轮训，全面提高乡镇财政人员的政治素质、职业道德和业务素质；二是稳定财政管理人员，完善财政工作考核机制，增强责任意识和法律意识，促使其认真履行会计核算和会计监督职责；三是加强对财务收支的审核与管理，严格遵守现金管理制度和八项规定六条禁令等财经纪律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right="0"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积极加强与上级有关部门的沟通，下派相关技术人员对汀坪乡自然资源进行全面勘探，形成资源布局图，并制订针对汀坪乡乡资源合理利用及有效保护的制度。在此基础上以苗乡特色为带动点，搭上南山国家公园绿车，将汀坪乡资源多元化的特点开发出来，形成以点带面的经济可持续发展模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九、部门整体支出绩效自评结果拟应用和公开情况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根据预算绩效管理要求，我乡认真贯彻国家和省、市关于预算绩效管理工作的有关要求，确定部门预算项目和预算额度，清晰描述预算项目开支范围和内容，确定预算项目的绩效目标、绩效指标和评价标准，为预算绩效控制、绩效分析、绩效评价打下好的基础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1.我单位逐步建立绩效评价与部门预算相结合的结果应用机制，实行绩效评价结果在部门预算编制和执行中的应用，促进财政资金的合理分配与有效使用。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2.我单位按规定在政府门户网站公开了绩效自评的相关信息，数据真实、完整、准确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5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十、</w:t>
      </w:r>
      <w:r>
        <w:rPr>
          <w:rFonts w:ascii="Times New Roman" w:hAnsi="Times New Roman" w:eastAsia="黑体" w:cs="Times New Roman"/>
          <w:sz w:val="32"/>
          <w:szCs w:val="32"/>
        </w:rPr>
        <w:t>其他需要说明的情况</w:t>
      </w:r>
    </w:p>
    <w:p>
      <w:pPr>
        <w:pStyle w:val="2"/>
        <w:spacing w:before="93" w:beforeLines="29" w:beforeAutospacing="0"/>
        <w:ind w:left="0" w:leftChars="0" w:firstLine="960" w:firstLineChars="3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1.部门整体支出绩效评价基础数据表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2.部门整体支出绩效自评表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3.项目支出绩效自评表</w:t>
      </w:r>
    </w:p>
    <w:p/>
    <w:sectPr>
      <w:pgSz w:w="11906" w:h="16838"/>
      <w:pgMar w:top="2154" w:right="1531" w:bottom="215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7E36D8"/>
    <w:multiLevelType w:val="singleLevel"/>
    <w:tmpl w:val="E77E36D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223E9B"/>
    <w:multiLevelType w:val="singleLevel"/>
    <w:tmpl w:val="22223E9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M2M2MjNhYWFhNDU3ZmNkZjE0NWVjMmJhZjgyODQifQ=="/>
  </w:docVars>
  <w:rsids>
    <w:rsidRoot w:val="00000000"/>
    <w:rsid w:val="02A15664"/>
    <w:rsid w:val="393A15CA"/>
    <w:rsid w:val="43556D60"/>
    <w:rsid w:val="467148B1"/>
    <w:rsid w:val="55FE0D51"/>
    <w:rsid w:val="772F53BD"/>
    <w:rsid w:val="7F3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autoRedefine/>
    <w:unhideWhenUsed/>
    <w:qFormat/>
    <w:uiPriority w:val="0"/>
    <w:pPr>
      <w:spacing w:before="100" w:beforeLines="0" w:beforeAutospacing="1" w:after="0" w:afterLines="0"/>
      <w:ind w:firstLine="420" w:firstLineChars="200"/>
    </w:pPr>
    <w:rPr>
      <w:rFonts w:hint="default"/>
      <w:sz w:val="21"/>
      <w:szCs w:val="24"/>
    </w:rPr>
  </w:style>
  <w:style w:type="paragraph" w:customStyle="1" w:styleId="3">
    <w:name w:val="BodyTextIndent"/>
    <w:basedOn w:val="1"/>
    <w:autoRedefine/>
    <w:unhideWhenUsed/>
    <w:qFormat/>
    <w:uiPriority w:val="0"/>
    <w:pPr>
      <w:spacing w:beforeLines="0" w:after="120" w:afterLines="0"/>
      <w:ind w:left="420" w:leftChars="200"/>
      <w:textAlignment w:val="baseline"/>
    </w:pPr>
    <w:rPr>
      <w:rFonts w:hint="default"/>
      <w:sz w:val="21"/>
      <w:szCs w:val="24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2023-10-24T02:25:00Z</dcterms:created>
  <dc:creator>Hi</dc:creator>
  <cp:lastModifiedBy>Hi</cp:lastModifiedBy>
  <dcterms:modified xsi:type="dcterms:W3CDTF">2024-06-04T02:23:45Z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81ACE4B96B2D4628BC877D0ED7BBAD94_12</vt:lpwstr>
  </property>
</Properties>
</file>