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jc w:val="center"/>
        <w:rPr>
          <w:rFonts w:hint="eastAsia" w:ascii="黑体" w:hAnsi="黑体" w:eastAsia="黑体" w:cs="黑体"/>
          <w:color w:val="000000"/>
          <w:sz w:val="52"/>
          <w:szCs w:val="52"/>
        </w:rPr>
      </w:pPr>
      <w:r>
        <w:rPr>
          <w:rFonts w:hint="eastAsia" w:ascii="黑体" w:hAnsi="黑体" w:eastAsia="黑体" w:cs="黑体"/>
          <w:color w:val="000000"/>
          <w:sz w:val="52"/>
          <w:szCs w:val="52"/>
        </w:rPr>
        <w:t>城管大队</w:t>
      </w:r>
      <w:r>
        <w:rPr>
          <w:rFonts w:hint="eastAsia" w:ascii="黑体" w:hAnsi="黑体" w:eastAsia="黑体" w:cs="黑体"/>
          <w:color w:val="000000"/>
          <w:sz w:val="52"/>
          <w:szCs w:val="52"/>
        </w:rPr>
        <w:t>20</w:t>
      </w:r>
      <w:r>
        <w:rPr>
          <w:rFonts w:hint="eastAsia" w:ascii="黑体" w:hAnsi="黑体" w:eastAsia="黑体" w:cs="黑体"/>
          <w:color w:val="000000"/>
          <w:sz w:val="52"/>
          <w:szCs w:val="52"/>
          <w:lang w:val="en-US" w:eastAsia="zh-CN"/>
        </w:rPr>
        <w:t>22</w:t>
      </w:r>
      <w:r>
        <w:rPr>
          <w:rFonts w:hint="eastAsia" w:ascii="黑体" w:hAnsi="黑体" w:eastAsia="黑体" w:cs="黑体"/>
          <w:color w:val="000000"/>
          <w:sz w:val="52"/>
          <w:szCs w:val="52"/>
        </w:rPr>
        <w:t>年部门整体支出绩效报</w:t>
      </w:r>
      <w:r>
        <w:rPr>
          <w:rFonts w:hint="eastAsia" w:ascii="黑体" w:hAnsi="黑体" w:eastAsia="黑体" w:cs="黑体"/>
          <w:color w:val="000000"/>
          <w:sz w:val="52"/>
          <w:szCs w:val="52"/>
          <w:lang w:val="en-US" w:eastAsia="zh-CN"/>
        </w:rPr>
        <w:t xml:space="preserve">  </w:t>
      </w:r>
      <w:r>
        <w:rPr>
          <w:rFonts w:hint="eastAsia" w:ascii="黑体" w:hAnsi="黑体" w:eastAsia="黑体" w:cs="黑体"/>
          <w:color w:val="000000"/>
          <w:sz w:val="52"/>
          <w:szCs w:val="52"/>
        </w:rPr>
        <w:t>告</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为确实做好财政支出绩效工作，强化绩效理念，提高财政资金使用效益。根据上级文件精神，结合</w:t>
      </w:r>
      <w:r>
        <w:rPr>
          <w:rFonts w:hint="eastAsia" w:ascii="仿宋" w:hAnsi="仿宋" w:eastAsia="仿宋" w:cs="仿宋"/>
          <w:color w:val="000000"/>
          <w:sz w:val="32"/>
          <w:szCs w:val="32"/>
          <w:lang w:eastAsia="zh-CN"/>
        </w:rPr>
        <w:t>城管大</w:t>
      </w:r>
      <w:r>
        <w:rPr>
          <w:rFonts w:hint="eastAsia" w:ascii="仿宋" w:hAnsi="仿宋" w:eastAsia="仿宋" w:cs="仿宋"/>
          <w:color w:val="000000"/>
          <w:sz w:val="32"/>
          <w:szCs w:val="32"/>
        </w:rPr>
        <w:t>队实际实施情况，现将</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年度部门整体支出结果报告如下：</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textAlignment w:val="auto"/>
        <w:rPr>
          <w:rFonts w:hint="eastAsia" w:ascii="黑体" w:hAnsi="黑体" w:eastAsia="黑体" w:cs="黑体"/>
          <w:color w:val="000000"/>
          <w:sz w:val="36"/>
          <w:szCs w:val="36"/>
        </w:rPr>
      </w:pPr>
      <w:r>
        <w:rPr>
          <w:rFonts w:hint="eastAsia" w:ascii="黑体" w:hAnsi="黑体" w:eastAsia="黑体" w:cs="黑体"/>
          <w:color w:val="000000"/>
          <w:sz w:val="36"/>
          <w:szCs w:val="36"/>
        </w:rPr>
        <w:t>一、部门概况</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城管大</w:t>
      </w:r>
      <w:r>
        <w:rPr>
          <w:rFonts w:hint="eastAsia" w:ascii="仿宋" w:hAnsi="仿宋" w:eastAsia="仿宋" w:cs="仿宋"/>
          <w:color w:val="000000"/>
          <w:sz w:val="32"/>
          <w:szCs w:val="32"/>
        </w:rPr>
        <w:t>队为县</w:t>
      </w:r>
      <w:r>
        <w:rPr>
          <w:rFonts w:hint="eastAsia" w:ascii="仿宋" w:hAnsi="仿宋" w:eastAsia="仿宋" w:cs="仿宋"/>
          <w:color w:val="000000"/>
          <w:sz w:val="32"/>
          <w:szCs w:val="32"/>
          <w:lang w:eastAsia="zh-CN"/>
        </w:rPr>
        <w:t>城管局归口管理的</w:t>
      </w:r>
      <w:r>
        <w:rPr>
          <w:rFonts w:hint="eastAsia" w:ascii="仿宋" w:hAnsi="仿宋" w:eastAsia="仿宋" w:cs="仿宋"/>
          <w:color w:val="000000"/>
          <w:sz w:val="32"/>
          <w:szCs w:val="32"/>
        </w:rPr>
        <w:t>二级机构，系副科级全额拨款城市管理</w:t>
      </w:r>
      <w:r>
        <w:rPr>
          <w:rFonts w:hint="eastAsia" w:ascii="仿宋" w:hAnsi="仿宋" w:eastAsia="仿宋" w:cs="仿宋"/>
          <w:color w:val="000000"/>
          <w:sz w:val="32"/>
          <w:szCs w:val="32"/>
          <w:lang w:eastAsia="zh-CN"/>
        </w:rPr>
        <w:t>综合</w:t>
      </w:r>
      <w:r>
        <w:rPr>
          <w:rFonts w:hint="eastAsia" w:ascii="仿宋" w:hAnsi="仿宋" w:eastAsia="仿宋" w:cs="仿宋"/>
          <w:color w:val="000000"/>
          <w:sz w:val="32"/>
          <w:szCs w:val="32"/>
        </w:rPr>
        <w:t>行政执法单位。履行我县城市管理方面的行政执法工作，执行城市管理方面法律、法规、规章规定的行政处罚权。</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城管大</w:t>
      </w:r>
      <w:r>
        <w:rPr>
          <w:rFonts w:hint="eastAsia" w:ascii="仿宋" w:hAnsi="仿宋" w:eastAsia="仿宋" w:cs="仿宋"/>
          <w:color w:val="000000"/>
          <w:sz w:val="32"/>
          <w:szCs w:val="32"/>
        </w:rPr>
        <w:t>队内设办公室</w:t>
      </w:r>
      <w:r>
        <w:rPr>
          <w:rFonts w:hint="eastAsia" w:ascii="仿宋" w:hAnsi="仿宋" w:eastAsia="仿宋" w:cs="仿宋"/>
          <w:color w:val="000000"/>
          <w:sz w:val="32"/>
          <w:szCs w:val="32"/>
          <w:lang w:eastAsia="zh-CN"/>
        </w:rPr>
        <w:t>、市容市貌</w:t>
      </w:r>
      <w:r>
        <w:rPr>
          <w:rFonts w:hint="eastAsia" w:ascii="仿宋" w:hAnsi="仿宋" w:eastAsia="仿宋" w:cs="仿宋"/>
          <w:color w:val="000000"/>
          <w:sz w:val="32"/>
          <w:szCs w:val="32"/>
        </w:rPr>
        <w:t>中队</w:t>
      </w:r>
      <w:r>
        <w:rPr>
          <w:rFonts w:hint="eastAsia" w:ascii="仿宋" w:hAnsi="仿宋" w:eastAsia="仿宋" w:cs="仿宋"/>
          <w:color w:val="000000"/>
          <w:sz w:val="32"/>
          <w:szCs w:val="32"/>
          <w:lang w:eastAsia="zh-CN"/>
        </w:rPr>
        <w:t>、收费中队</w:t>
      </w:r>
      <w:r>
        <w:rPr>
          <w:rFonts w:hint="eastAsia" w:ascii="仿宋" w:hAnsi="仿宋" w:eastAsia="仿宋" w:cs="仿宋"/>
          <w:color w:val="000000"/>
          <w:sz w:val="32"/>
          <w:szCs w:val="32"/>
        </w:rPr>
        <w:t>，共</w:t>
      </w:r>
      <w:r>
        <w:rPr>
          <w:rFonts w:hint="eastAsia" w:ascii="仿宋" w:hAnsi="仿宋" w:eastAsia="仿宋" w:cs="仿宋"/>
          <w:color w:val="000000"/>
          <w:sz w:val="32"/>
          <w:szCs w:val="32"/>
          <w:lang w:eastAsia="zh-CN"/>
        </w:rPr>
        <w:t>三个</w:t>
      </w:r>
      <w:r>
        <w:rPr>
          <w:rFonts w:hint="eastAsia" w:ascii="仿宋" w:hAnsi="仿宋" w:eastAsia="仿宋" w:cs="仿宋"/>
          <w:color w:val="000000"/>
          <w:sz w:val="32"/>
          <w:szCs w:val="32"/>
        </w:rPr>
        <w:t>职能股室，其编制为</w:t>
      </w:r>
      <w:r>
        <w:rPr>
          <w:rFonts w:hint="eastAsia" w:ascii="仿宋" w:hAnsi="仿宋" w:eastAsia="仿宋" w:cs="仿宋"/>
          <w:color w:val="000000"/>
          <w:sz w:val="32"/>
          <w:szCs w:val="32"/>
          <w:lang w:val="en-US" w:eastAsia="zh-CN"/>
        </w:rPr>
        <w:t>70</w:t>
      </w:r>
      <w:r>
        <w:rPr>
          <w:rFonts w:hint="eastAsia" w:ascii="仿宋" w:hAnsi="仿宋" w:eastAsia="仿宋" w:cs="仿宋"/>
          <w:color w:val="000000"/>
          <w:sz w:val="32"/>
          <w:szCs w:val="32"/>
        </w:rPr>
        <w:t>人，实有人数为</w:t>
      </w:r>
      <w:r>
        <w:rPr>
          <w:rFonts w:hint="eastAsia" w:ascii="仿宋" w:hAnsi="仿宋" w:eastAsia="仿宋" w:cs="仿宋"/>
          <w:color w:val="000000"/>
          <w:sz w:val="32"/>
          <w:szCs w:val="32"/>
          <w:lang w:val="en-US" w:eastAsia="zh-CN"/>
        </w:rPr>
        <w:t>52</w:t>
      </w:r>
      <w:r>
        <w:rPr>
          <w:rFonts w:hint="eastAsia" w:ascii="仿宋" w:hAnsi="仿宋" w:eastAsia="仿宋" w:cs="仿宋"/>
          <w:color w:val="000000"/>
          <w:sz w:val="32"/>
          <w:szCs w:val="32"/>
        </w:rPr>
        <w:t>人，退休</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人，经费编内按</w:t>
      </w:r>
      <w:r>
        <w:rPr>
          <w:rFonts w:hint="eastAsia" w:ascii="仿宋" w:hAnsi="仿宋" w:eastAsia="仿宋" w:cs="仿宋"/>
          <w:color w:val="000000"/>
          <w:sz w:val="32"/>
          <w:szCs w:val="32"/>
          <w:lang w:val="en-US" w:eastAsia="zh-CN"/>
        </w:rPr>
        <w:t>9600</w:t>
      </w:r>
      <w:r>
        <w:rPr>
          <w:rFonts w:hint="eastAsia" w:ascii="仿宋" w:hAnsi="仿宋" w:eastAsia="仿宋" w:cs="仿宋"/>
          <w:color w:val="000000"/>
          <w:sz w:val="32"/>
          <w:szCs w:val="32"/>
        </w:rPr>
        <w:t>元／年、人，遗属</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人，执法车辆</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辆。</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ind w:firstLine="643" w:firstLineChars="200"/>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主要职责</w:t>
      </w:r>
      <w:r>
        <w:rPr>
          <w:rFonts w:hint="eastAsia" w:ascii="仿宋" w:hAnsi="仿宋" w:eastAsia="仿宋" w:cs="仿宋"/>
          <w:color w:val="000000"/>
          <w:sz w:val="32"/>
          <w:szCs w:val="32"/>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1、负责协调、处理县城建城区户外广告、景观灯饰和门店管理与执法中的综合性问题。</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2、负责县城建城区向社会公众开放、供公共使用和活动的公园、广场、绿地、公共停车场、公共停车位、摩托车停靠点、公共自行车系统、公共交通换乘站等公共空间秩序管理。</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3、负责行使县城建成区市容环境卫生管理方面法律、法规、规章方面规定的全部行政处罚权及相关行政检查权、行政强制权。</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负责行使县城规划区市政公用维护运行管理（含城区供气）、城市园林绿化管理、城市规划管理、建筑市场管理、工程质量安全管理、民用建筑节能管理、房地产市场管理、住房保障管理、物业管理等住房和城乡建设领域方面法律、法规、规章规定的全部行政处罚权及相关行政检查权、行政强制权。</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5、负责行使公安交通管理方面都是法律、法规、规章规定的在县城建城区侵占城市道路、违法停放车辆等的行政处罚权及相关行政检查权、行政强制权。</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6、负责行使市场监督管理方面在县城建城区户外公共场所无照经营、违规设置户外广告、食品销售和餐饮摊点无证经营，以及违法回收贩卖药品等的行政处罚权及相关行政检查权、行政强制权。</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7、负责行使生态环境管理方面县城规划区社会生活噪声污染、露天烧烤污染、焚烧沥青塑料垃圾及秸秆落叶等烟尘和恶臭污染、燃放烟花爆竹污染等的行政处罚权及相关行政检查权、行政强制权。</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8、负责行使水利管理方面向县城近期规划区河道倾倒废弃物和垃圾及违规取土、城市河道违法建筑物拆除等的行政处罚权及相关行政检查权、行政强制权。</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9、负责行使公安管理方面在县城建城区无证售犬、无证养犬、违法携犬外出，因养犬破坏市容环境卫生等的行政处罚权及相关行政检查权、行政强制权。</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10、负责行使县城建城区殡葬管理方面法律、法规、规章规定的行政处罚权及相关行政检查权、行政强制权。</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11、负责行使县城建城区渣土运输和牛皮癣、县城规划区内禁炮等方面的管理工作。</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12、行使县城建城区渣土运输、牛皮癣污染、燃放烟花炮竹污染等方面的行政处罚权及相关行政检查权、行政强制权。</w:t>
      </w:r>
    </w:p>
    <w:p>
      <w:pPr>
        <w:pStyle w:val="4"/>
        <w:keepNext w:val="0"/>
        <w:keepLines w:val="0"/>
        <w:pageBreakBefore w:val="0"/>
        <w:widowControl/>
        <w:kinsoku/>
        <w:wordWrap/>
        <w:overflowPunct/>
        <w:topLinePunct w:val="0"/>
        <w:autoSpaceDE/>
        <w:autoSpaceDN/>
        <w:bidi w:val="0"/>
        <w:adjustRightInd/>
        <w:snapToGrid/>
        <w:spacing w:beforeAutospacing="0" w:afterAutospacing="0" w:line="420" w:lineRule="exact"/>
        <w:ind w:firstLine="42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、负责承办上级交办的其他工作。</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textAlignment w:val="auto"/>
        <w:rPr>
          <w:rFonts w:hint="eastAsia" w:ascii="仿宋" w:hAnsi="仿宋" w:eastAsia="仿宋" w:cs="仿宋"/>
          <w:b w:val="0"/>
          <w:bCs w:val="0"/>
          <w:color w:val="000000"/>
          <w:sz w:val="36"/>
          <w:szCs w:val="36"/>
        </w:rPr>
      </w:pPr>
      <w:r>
        <w:rPr>
          <w:rFonts w:hint="eastAsia" w:ascii="黑体" w:hAnsi="黑体" w:eastAsia="黑体" w:cs="黑体"/>
          <w:color w:val="000000"/>
          <w:sz w:val="36"/>
          <w:szCs w:val="36"/>
        </w:rPr>
        <w:t>二、</w:t>
      </w:r>
      <w:r>
        <w:rPr>
          <w:rFonts w:hint="eastAsia" w:ascii="黑体" w:hAnsi="黑体" w:eastAsia="黑体" w:cs="黑体"/>
          <w:b w:val="0"/>
          <w:bCs w:val="0"/>
          <w:color w:val="000000"/>
          <w:sz w:val="36"/>
          <w:szCs w:val="36"/>
          <w:lang w:eastAsia="zh-CN"/>
        </w:rPr>
        <w:t>一般公共预算支出</w:t>
      </w:r>
      <w:r>
        <w:rPr>
          <w:rFonts w:hint="eastAsia" w:ascii="黑体" w:hAnsi="黑体" w:eastAsia="黑体" w:cs="黑体"/>
          <w:b w:val="0"/>
          <w:bCs w:val="0"/>
          <w:color w:val="000000"/>
          <w:sz w:val="36"/>
          <w:szCs w:val="36"/>
        </w:rPr>
        <w:t>情况</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城管大队</w:t>
      </w:r>
      <w:r>
        <w:rPr>
          <w:rFonts w:hint="eastAsia" w:ascii="仿宋" w:hAnsi="仿宋" w:eastAsia="仿宋" w:cs="仿宋"/>
          <w:color w:val="000000"/>
          <w:sz w:val="32"/>
          <w:szCs w:val="32"/>
          <w:lang w:val="en-US" w:eastAsia="zh-CN"/>
        </w:rPr>
        <w:t>2022年度一般公共预算财政拨款年初结转和结余零万元，本年收入452.74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，本年支出</w:t>
      </w:r>
      <w:r>
        <w:rPr>
          <w:rFonts w:hint="eastAsia" w:ascii="仿宋" w:hAnsi="仿宋" w:eastAsia="仿宋" w:cs="仿宋"/>
          <w:color w:val="000000"/>
          <w:sz w:val="32"/>
          <w:szCs w:val="32"/>
          <w:lang w:val="en-US" w:eastAsia="zh-CN"/>
        </w:rPr>
        <w:t>452.74</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，年末结转和结余零万元。</w:t>
      </w:r>
    </w:p>
    <w:p>
      <w:pPr>
        <w:pStyle w:val="4"/>
        <w:keepNext w:val="0"/>
        <w:keepLines w:val="0"/>
        <w:pageBreakBefore w:val="0"/>
        <w:numPr>
          <w:ilvl w:val="0"/>
          <w:numId w:val="1"/>
        </w:numPr>
        <w:shd w:val="clear" w:color="auto" w:fill="FFFFFF"/>
        <w:kinsoku/>
        <w:wordWrap/>
        <w:overflowPunct/>
        <w:topLinePunct w:val="0"/>
        <w:autoSpaceDN/>
        <w:bidi w:val="0"/>
        <w:adjustRightInd/>
        <w:snapToGrid/>
        <w:spacing w:before="0" w:beforeAutospacing="0" w:after="0" w:afterAutospacing="0" w:line="420" w:lineRule="exact"/>
        <w:ind w:left="-643" w:leftChars="0" w:firstLine="643" w:firstLineChars="0"/>
        <w:textAlignment w:val="auto"/>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eastAsia="zh-CN"/>
        </w:rPr>
        <w:t>基本支出情况</w:t>
      </w:r>
      <w:r>
        <w:rPr>
          <w:rFonts w:hint="eastAsia" w:ascii="仿宋" w:hAnsi="仿宋" w:eastAsia="仿宋" w:cs="仿宋"/>
          <w:b/>
          <w:color w:val="000000"/>
          <w:sz w:val="32"/>
          <w:szCs w:val="32"/>
          <w:lang w:val="en-US" w:eastAsia="zh-CN"/>
        </w:rPr>
        <w:t xml:space="preserve"> </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城管大队</w:t>
      </w:r>
      <w:r>
        <w:rPr>
          <w:rFonts w:hint="eastAsia" w:ascii="仿宋" w:hAnsi="仿宋" w:eastAsia="仿宋" w:cs="仿宋"/>
          <w:color w:val="000000"/>
          <w:sz w:val="32"/>
          <w:szCs w:val="32"/>
          <w:lang w:val="en-US" w:eastAsia="zh-CN"/>
        </w:rPr>
        <w:t>2022年度一般公共预算财政拨款基本支出年初结转和结余零万元，本年收入677.82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，本年支出</w:t>
      </w:r>
      <w:r>
        <w:rPr>
          <w:rFonts w:hint="eastAsia" w:ascii="仿宋" w:hAnsi="仿宋" w:eastAsia="仿宋" w:cs="仿宋"/>
          <w:color w:val="000000"/>
          <w:sz w:val="32"/>
          <w:szCs w:val="32"/>
          <w:lang w:val="en-US" w:eastAsia="zh-CN"/>
        </w:rPr>
        <w:t>677.82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，年末结转和结余零万元。</w:t>
      </w:r>
    </w:p>
    <w:p>
      <w:pPr>
        <w:pStyle w:val="4"/>
        <w:keepNext w:val="0"/>
        <w:keepLines w:val="0"/>
        <w:pageBreakBefore w:val="0"/>
        <w:numPr>
          <w:ilvl w:val="0"/>
          <w:numId w:val="1"/>
        </w:numPr>
        <w:shd w:val="clear" w:color="auto" w:fill="FFFFFF"/>
        <w:kinsoku/>
        <w:wordWrap/>
        <w:overflowPunct/>
        <w:topLinePunct w:val="0"/>
        <w:autoSpaceDN/>
        <w:bidi w:val="0"/>
        <w:adjustRightInd/>
        <w:snapToGrid/>
        <w:spacing w:before="0" w:beforeAutospacing="0" w:after="0" w:afterAutospacing="0" w:line="420" w:lineRule="exact"/>
        <w:ind w:left="-643" w:leftChars="0" w:firstLine="643" w:firstLineChars="0"/>
        <w:textAlignment w:val="auto"/>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项目支</w:t>
      </w:r>
      <w:r>
        <w:rPr>
          <w:rFonts w:hint="eastAsia" w:ascii="仿宋" w:hAnsi="仿宋" w:eastAsia="仿宋" w:cs="仿宋"/>
          <w:b/>
          <w:bCs/>
          <w:color w:val="000000"/>
          <w:sz w:val="32"/>
          <w:szCs w:val="32"/>
          <w:lang w:eastAsia="zh-CN"/>
        </w:rPr>
        <w:t>出情况</w:t>
      </w:r>
    </w:p>
    <w:p>
      <w:pPr>
        <w:pStyle w:val="4"/>
        <w:keepNext w:val="0"/>
        <w:keepLines w:val="0"/>
        <w:pageBreakBefore w:val="0"/>
        <w:numPr>
          <w:numId w:val="0"/>
        </w:numPr>
        <w:shd w:val="clear" w:color="auto" w:fill="FFFFFF"/>
        <w:kinsoku/>
        <w:wordWrap/>
        <w:overflowPunct/>
        <w:topLinePunct w:val="0"/>
        <w:autoSpaceDN/>
        <w:bidi w:val="0"/>
        <w:adjustRightInd/>
        <w:snapToGrid/>
        <w:spacing w:before="0" w:beforeAutospacing="0" w:after="0" w:afterAutospacing="0" w:line="42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城管大队</w:t>
      </w:r>
      <w:r>
        <w:rPr>
          <w:rFonts w:hint="eastAsia" w:ascii="仿宋" w:hAnsi="仿宋" w:eastAsia="仿宋" w:cs="仿宋"/>
          <w:color w:val="000000"/>
          <w:sz w:val="32"/>
          <w:szCs w:val="32"/>
          <w:lang w:val="en-US" w:eastAsia="zh-CN"/>
        </w:rPr>
        <w:t>2022年度一般公共预算财政拨款项目支出年初结转和结余零万元，本年收入62.93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，本年支出</w:t>
      </w:r>
      <w:r>
        <w:rPr>
          <w:rFonts w:hint="eastAsia" w:ascii="仿宋" w:hAnsi="仿宋" w:eastAsia="仿宋" w:cs="仿宋"/>
          <w:color w:val="000000"/>
          <w:sz w:val="32"/>
          <w:szCs w:val="32"/>
          <w:lang w:val="en-US" w:eastAsia="zh-CN"/>
        </w:rPr>
        <w:t>62.93</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，年末结转和结余零万元。</w:t>
      </w:r>
    </w:p>
    <w:p>
      <w:pPr>
        <w:pStyle w:val="8"/>
        <w:keepNext w:val="0"/>
        <w:keepLines w:val="0"/>
        <w:pageBreakBefore w:val="0"/>
        <w:widowControl/>
        <w:numPr>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6"/>
          <w:szCs w:val="36"/>
        </w:rPr>
      </w:pPr>
      <w:r>
        <w:rPr>
          <w:rFonts w:hint="eastAsia" w:ascii="黑体" w:hAnsi="黑体" w:eastAsia="黑体" w:cs="黑体"/>
          <w:sz w:val="36"/>
          <w:szCs w:val="36"/>
          <w:lang w:eastAsia="zh-CN"/>
        </w:rPr>
        <w:t>三、</w:t>
      </w:r>
      <w:r>
        <w:rPr>
          <w:rFonts w:hint="eastAsia" w:ascii="黑体" w:hAnsi="黑体" w:eastAsia="黑体" w:cs="黑体"/>
          <w:b w:val="0"/>
          <w:bCs w:val="0"/>
          <w:sz w:val="36"/>
          <w:szCs w:val="36"/>
        </w:rPr>
        <w:t>社会保险基金预算支出情况</w:t>
      </w:r>
    </w:p>
    <w:p>
      <w:pPr>
        <w:pStyle w:val="4"/>
        <w:keepNext w:val="0"/>
        <w:keepLines w:val="0"/>
        <w:pageBreakBefore w:val="0"/>
        <w:numPr>
          <w:numId w:val="0"/>
        </w:numPr>
        <w:shd w:val="clear" w:color="auto" w:fill="FFFFFF"/>
        <w:kinsoku/>
        <w:wordWrap/>
        <w:overflowPunct/>
        <w:topLinePunct w:val="0"/>
        <w:autoSpaceDN/>
        <w:bidi w:val="0"/>
        <w:adjustRightInd/>
        <w:snapToGrid/>
        <w:spacing w:before="0" w:beforeAutospacing="0" w:after="0" w:afterAutospacing="0" w:line="42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城管大队</w:t>
      </w:r>
      <w:r>
        <w:rPr>
          <w:rFonts w:hint="eastAsia" w:ascii="仿宋" w:hAnsi="仿宋" w:eastAsia="仿宋" w:cs="仿宋"/>
          <w:color w:val="000000"/>
          <w:sz w:val="32"/>
          <w:szCs w:val="32"/>
          <w:lang w:val="en-US" w:eastAsia="zh-CN"/>
        </w:rPr>
        <w:t>2022年度事业单位基本养老保险支出40.92万元，医疗保险支出22.06万元，失业保险支出1.79万元，工伤保险支出1.23万元。</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textAlignment w:val="auto"/>
        <w:rPr>
          <w:rFonts w:hint="eastAsia" w:ascii="黑体" w:hAnsi="黑体" w:eastAsia="黑体" w:cs="黑体"/>
          <w:color w:val="000000"/>
          <w:sz w:val="36"/>
          <w:szCs w:val="36"/>
          <w:lang w:eastAsia="zh-CN"/>
        </w:rPr>
      </w:pPr>
      <w:r>
        <w:rPr>
          <w:rFonts w:hint="eastAsia" w:ascii="黑体" w:hAnsi="黑体" w:eastAsia="黑体" w:cs="黑体"/>
          <w:color w:val="000000"/>
          <w:sz w:val="36"/>
          <w:szCs w:val="36"/>
          <w:lang w:eastAsia="zh-CN"/>
        </w:rPr>
        <w:t>四、单位整体支出绩效情况</w:t>
      </w:r>
    </w:p>
    <w:p>
      <w:pPr>
        <w:widowControl/>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、通过对城市管理方面法律法规的宣传，增强</w:t>
      </w:r>
      <w:r>
        <w:rPr>
          <w:rFonts w:hint="eastAsia" w:ascii="仿宋" w:hAnsi="仿宋" w:eastAsia="仿宋" w:cs="仿宋"/>
          <w:color w:val="000000"/>
          <w:sz w:val="32"/>
          <w:szCs w:val="32"/>
          <w:lang w:eastAsia="zh-CN"/>
        </w:rPr>
        <w:t>了</w:t>
      </w:r>
      <w:r>
        <w:rPr>
          <w:rFonts w:hint="eastAsia" w:ascii="仿宋" w:hAnsi="仿宋" w:eastAsia="仿宋" w:cs="仿宋"/>
          <w:color w:val="000000"/>
          <w:sz w:val="32"/>
          <w:szCs w:val="32"/>
        </w:rPr>
        <w:t>市民意识</w:t>
      </w:r>
      <w:r>
        <w:rPr>
          <w:rFonts w:hint="eastAsia" w:ascii="仿宋" w:hAnsi="仿宋" w:eastAsia="仿宋" w:cs="仿宋"/>
          <w:color w:val="000000"/>
          <w:sz w:val="32"/>
          <w:szCs w:val="32"/>
          <w:lang w:eastAsia="zh-CN"/>
        </w:rPr>
        <w:t>。</w:t>
      </w:r>
    </w:p>
    <w:p>
      <w:pPr>
        <w:widowControl/>
        <w:ind w:firstLine="640" w:firstLineChars="20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、美化城市市容、加强</w:t>
      </w:r>
      <w:r>
        <w:rPr>
          <w:rFonts w:hint="eastAsia" w:ascii="仿宋" w:hAnsi="仿宋" w:eastAsia="仿宋" w:cs="仿宋"/>
          <w:color w:val="000000"/>
          <w:sz w:val="32"/>
          <w:szCs w:val="32"/>
          <w:lang w:eastAsia="zh-CN"/>
        </w:rPr>
        <w:t>了</w:t>
      </w:r>
      <w:r>
        <w:rPr>
          <w:rFonts w:hint="eastAsia" w:ascii="仿宋" w:hAnsi="仿宋" w:eastAsia="仿宋" w:cs="仿宋"/>
          <w:color w:val="000000"/>
          <w:sz w:val="32"/>
          <w:szCs w:val="32"/>
        </w:rPr>
        <w:t>对户外广告、露天烧烤、生活噪声污染等的管理</w:t>
      </w:r>
      <w:r>
        <w:rPr>
          <w:rFonts w:hint="eastAsia" w:ascii="仿宋" w:hAnsi="仿宋" w:eastAsia="仿宋" w:cs="仿宋"/>
          <w:color w:val="000000"/>
          <w:sz w:val="32"/>
          <w:szCs w:val="32"/>
          <w:lang w:eastAsia="zh-CN"/>
        </w:rPr>
        <w:t>。</w:t>
      </w:r>
    </w:p>
    <w:p>
      <w:pPr>
        <w:widowControl/>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规范城市秩序，对店外经营、流动摊贩</w:t>
      </w:r>
      <w:r>
        <w:rPr>
          <w:rFonts w:hint="eastAsia" w:ascii="仿宋" w:hAnsi="仿宋" w:eastAsia="仿宋" w:cs="仿宋"/>
          <w:kern w:val="0"/>
          <w:sz w:val="32"/>
          <w:szCs w:val="32"/>
        </w:rPr>
        <w:t>以及机动车违章占用人行道等的管理，加强</w:t>
      </w:r>
      <w:r>
        <w:rPr>
          <w:rFonts w:hint="eastAsia" w:ascii="仿宋" w:hAnsi="仿宋" w:eastAsia="仿宋" w:cs="仿宋"/>
          <w:kern w:val="0"/>
          <w:sz w:val="32"/>
          <w:szCs w:val="32"/>
          <w:lang w:eastAsia="zh-CN"/>
        </w:rPr>
        <w:t>了</w:t>
      </w:r>
      <w:r>
        <w:rPr>
          <w:rFonts w:hint="eastAsia" w:ascii="仿宋" w:hAnsi="仿宋" w:eastAsia="仿宋" w:cs="仿宋"/>
          <w:kern w:val="0"/>
          <w:sz w:val="32"/>
          <w:szCs w:val="32"/>
        </w:rPr>
        <w:t>执法力度</w:t>
      </w:r>
      <w:r>
        <w:rPr>
          <w:rFonts w:hint="eastAsia" w:ascii="仿宋" w:hAnsi="仿宋" w:eastAsia="仿宋" w:cs="仿宋"/>
          <w:kern w:val="0"/>
          <w:sz w:val="32"/>
          <w:szCs w:val="32"/>
          <w:lang w:eastAsia="zh-CN"/>
        </w:rPr>
        <w:t>。</w:t>
      </w:r>
    </w:p>
    <w:p>
      <w:pPr>
        <w:widowControl/>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城管大</w:t>
      </w:r>
      <w:r>
        <w:rPr>
          <w:rFonts w:hint="eastAsia" w:ascii="仿宋" w:hAnsi="仿宋" w:eastAsia="仿宋" w:cs="仿宋"/>
          <w:kern w:val="0"/>
          <w:sz w:val="32"/>
          <w:szCs w:val="32"/>
        </w:rPr>
        <w:t>队在资金使用上</w:t>
      </w:r>
      <w:r>
        <w:rPr>
          <w:rFonts w:hint="eastAsia" w:ascii="仿宋" w:hAnsi="仿宋" w:eastAsia="仿宋" w:cs="仿宋"/>
          <w:color w:val="000000"/>
          <w:sz w:val="32"/>
          <w:szCs w:val="32"/>
        </w:rPr>
        <w:t>一直按照国家财经法规和本大队财务管理制度规定以及有关专项资金管理办法的规定收支，资金拨付有完整的审批程序和手续，按照财经制度的有关要求，做到专款专用，由大队纪检委员对专项资金的使用进行全程监督审查，然后再由分管财务的副大队长签字审核，保证资金使用的合法性。资金使用无截留、挤占、挪用、虚列支出等情况。相关发票由大队财务管理领导小组审核后，报</w:t>
      </w:r>
      <w:r>
        <w:rPr>
          <w:rFonts w:hint="eastAsia" w:ascii="仿宋" w:hAnsi="仿宋" w:eastAsia="仿宋" w:cs="仿宋"/>
          <w:color w:val="000000"/>
          <w:sz w:val="32"/>
          <w:szCs w:val="32"/>
          <w:lang w:eastAsia="zh-CN"/>
        </w:rPr>
        <w:t>城管局</w:t>
      </w:r>
      <w:r>
        <w:rPr>
          <w:rFonts w:hint="eastAsia" w:ascii="仿宋" w:hAnsi="仿宋" w:eastAsia="仿宋" w:cs="仿宋"/>
          <w:color w:val="000000"/>
          <w:sz w:val="32"/>
          <w:szCs w:val="32"/>
        </w:rPr>
        <w:t>分管财务领导签字后，再由</w:t>
      </w:r>
      <w:r>
        <w:rPr>
          <w:rFonts w:hint="eastAsia" w:ascii="仿宋" w:hAnsi="仿宋" w:eastAsia="仿宋" w:cs="仿宋"/>
          <w:color w:val="000000"/>
          <w:sz w:val="32"/>
          <w:szCs w:val="32"/>
          <w:lang w:eastAsia="zh-CN"/>
        </w:rPr>
        <w:t>局长</w:t>
      </w:r>
      <w:r>
        <w:rPr>
          <w:rFonts w:hint="eastAsia" w:ascii="仿宋" w:hAnsi="仿宋" w:eastAsia="仿宋" w:cs="仿宋"/>
          <w:color w:val="000000"/>
          <w:sz w:val="32"/>
          <w:szCs w:val="32"/>
        </w:rPr>
        <w:t>签字同意报帐后到</w:t>
      </w:r>
      <w:r>
        <w:rPr>
          <w:rFonts w:hint="eastAsia" w:ascii="仿宋" w:hAnsi="仿宋" w:eastAsia="仿宋" w:cs="仿宋"/>
          <w:color w:val="000000"/>
          <w:sz w:val="32"/>
          <w:szCs w:val="32"/>
          <w:lang w:eastAsia="zh-CN"/>
        </w:rPr>
        <w:t>大队</w:t>
      </w:r>
      <w:r>
        <w:rPr>
          <w:rFonts w:hint="eastAsia" w:ascii="仿宋" w:hAnsi="仿宋" w:eastAsia="仿宋" w:cs="仿宋"/>
          <w:color w:val="000000"/>
          <w:sz w:val="32"/>
          <w:szCs w:val="32"/>
        </w:rPr>
        <w:t>财务室结算。</w:t>
      </w:r>
    </w:p>
    <w:p>
      <w:pPr>
        <w:pStyle w:val="7"/>
        <w:keepNext w:val="0"/>
        <w:keepLines w:val="0"/>
        <w:pageBreakBefore w:val="0"/>
        <w:kinsoku/>
        <w:wordWrap/>
        <w:overflowPunct/>
        <w:topLinePunct w:val="0"/>
        <w:autoSpaceDE w:val="0"/>
        <w:autoSpaceDN/>
        <w:bidi w:val="0"/>
        <w:adjustRightInd/>
        <w:snapToGrid/>
        <w:spacing w:beforeAutospacing="0" w:afterAutospacing="0" w:line="420" w:lineRule="exact"/>
        <w:jc w:val="both"/>
        <w:textAlignment w:val="auto"/>
        <w:rPr>
          <w:rFonts w:hint="eastAsia" w:ascii="黑体" w:hAnsi="黑体" w:eastAsia="黑体" w:cs="黑体"/>
          <w:b/>
          <w:color w:val="000000"/>
          <w:sz w:val="36"/>
          <w:szCs w:val="36"/>
        </w:rPr>
      </w:pPr>
      <w:r>
        <w:rPr>
          <w:rFonts w:hint="eastAsia" w:ascii="黑体" w:hAnsi="黑体" w:eastAsia="黑体" w:cs="黑体"/>
          <w:b/>
          <w:color w:val="000000"/>
          <w:sz w:val="36"/>
          <w:szCs w:val="36"/>
          <w:lang w:eastAsia="zh-CN"/>
        </w:rPr>
        <w:t>五</w:t>
      </w:r>
      <w:r>
        <w:rPr>
          <w:rFonts w:hint="eastAsia" w:ascii="黑体" w:hAnsi="黑体" w:eastAsia="黑体" w:cs="黑体"/>
          <w:b/>
          <w:color w:val="000000"/>
          <w:sz w:val="36"/>
          <w:szCs w:val="36"/>
        </w:rPr>
        <w:t>、存在的问题</w:t>
      </w:r>
    </w:p>
    <w:p>
      <w:pPr>
        <w:pStyle w:val="7"/>
        <w:keepNext w:val="0"/>
        <w:keepLines w:val="0"/>
        <w:pageBreakBefore w:val="0"/>
        <w:kinsoku/>
        <w:wordWrap/>
        <w:overflowPunct/>
        <w:topLinePunct w:val="0"/>
        <w:autoSpaceDE w:val="0"/>
        <w:autoSpaceDN/>
        <w:bidi w:val="0"/>
        <w:adjustRightInd/>
        <w:snapToGrid/>
        <w:spacing w:beforeAutospacing="0" w:afterAutospacing="0" w:line="42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在资金预算安排、使用过程中存在以下几个问题：</w:t>
      </w:r>
    </w:p>
    <w:p>
      <w:pPr>
        <w:pStyle w:val="7"/>
        <w:keepNext w:val="0"/>
        <w:keepLines w:val="0"/>
        <w:pageBreakBefore w:val="0"/>
        <w:numPr>
          <w:ilvl w:val="0"/>
          <w:numId w:val="2"/>
        </w:numPr>
        <w:kinsoku/>
        <w:wordWrap/>
        <w:overflowPunct/>
        <w:topLinePunct w:val="0"/>
        <w:autoSpaceDE w:val="0"/>
        <w:autoSpaceDN/>
        <w:bidi w:val="0"/>
        <w:adjustRightInd/>
        <w:snapToGrid/>
        <w:spacing w:beforeAutospacing="0" w:afterAutospacing="0" w:line="42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w:t>
      </w:r>
      <w:bookmarkStart w:id="0" w:name="_GoBack"/>
      <w:r>
        <w:rPr>
          <w:rFonts w:hint="eastAsia" w:ascii="仿宋" w:hAnsi="仿宋" w:eastAsia="仿宋" w:cs="仿宋"/>
          <w:b/>
          <w:color w:val="000000"/>
          <w:sz w:val="32"/>
          <w:szCs w:val="32"/>
        </w:rPr>
        <w:t>政策性经费支出预算安排不足</w:t>
      </w:r>
      <w:bookmarkEnd w:id="0"/>
      <w:r>
        <w:rPr>
          <w:rFonts w:hint="eastAsia" w:ascii="仿宋" w:hAnsi="仿宋" w:eastAsia="仿宋" w:cs="仿宋"/>
          <w:b/>
          <w:color w:val="000000"/>
          <w:sz w:val="32"/>
          <w:szCs w:val="32"/>
        </w:rPr>
        <w:t>。</w:t>
      </w:r>
      <w:r>
        <w:rPr>
          <w:rFonts w:hint="eastAsia" w:ascii="仿宋" w:hAnsi="仿宋" w:eastAsia="仿宋" w:cs="仿宋"/>
          <w:color w:val="000000"/>
          <w:sz w:val="32"/>
          <w:szCs w:val="32"/>
        </w:rPr>
        <w:t>国家有相关政策规定，但预算安排不足，无法满足实际需求。譬如我队执法车辆日常运转的油料费项目，没有列入财政预算。</w:t>
      </w:r>
    </w:p>
    <w:p>
      <w:pPr>
        <w:pStyle w:val="7"/>
        <w:keepNext w:val="0"/>
        <w:keepLines w:val="0"/>
        <w:pageBreakBefore w:val="0"/>
        <w:numPr>
          <w:ilvl w:val="0"/>
          <w:numId w:val="2"/>
        </w:numPr>
        <w:kinsoku/>
        <w:wordWrap/>
        <w:overflowPunct/>
        <w:topLinePunct w:val="0"/>
        <w:autoSpaceDE w:val="0"/>
        <w:autoSpaceDN/>
        <w:bidi w:val="0"/>
        <w:adjustRightInd/>
        <w:snapToGrid/>
        <w:spacing w:beforeAutospacing="0" w:afterAutospacing="0" w:line="42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、其他城市管理工作运行资金需求大，预算无法满足。</w:t>
      </w:r>
      <w:r>
        <w:rPr>
          <w:rFonts w:hint="eastAsia" w:ascii="仿宋" w:hAnsi="仿宋" w:eastAsia="仿宋" w:cs="仿宋"/>
          <w:color w:val="000000"/>
          <w:sz w:val="32"/>
          <w:szCs w:val="32"/>
        </w:rPr>
        <w:t>随着我县城市管理工作的不断深入和开展，城市管理执法成本愈来愈高，比如执法车辆老化、办公设施不健全、办案仪器不够、执法人员培训经费不足等等，维持城市管理工作日常的费用逐年增大，严重影响我队正常的运转。由于财政预算有限，无法满足实际需要。</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textAlignment w:val="auto"/>
        <w:rPr>
          <w:rFonts w:hint="eastAsia" w:ascii="黑体" w:hAnsi="黑体" w:eastAsia="黑体" w:cs="黑体"/>
          <w:b/>
          <w:color w:val="000000"/>
          <w:sz w:val="36"/>
          <w:szCs w:val="36"/>
        </w:rPr>
      </w:pPr>
      <w:r>
        <w:rPr>
          <w:rFonts w:hint="eastAsia" w:ascii="黑体" w:hAnsi="黑体" w:eastAsia="黑体" w:cs="黑体"/>
          <w:b/>
          <w:color w:val="000000"/>
          <w:sz w:val="36"/>
          <w:szCs w:val="36"/>
          <w:lang w:eastAsia="zh-CN"/>
        </w:rPr>
        <w:t>六</w:t>
      </w:r>
      <w:r>
        <w:rPr>
          <w:rFonts w:hint="eastAsia" w:ascii="黑体" w:hAnsi="黑体" w:eastAsia="黑体" w:cs="黑体"/>
          <w:b/>
          <w:color w:val="000000"/>
          <w:sz w:val="36"/>
          <w:szCs w:val="36"/>
        </w:rPr>
        <w:t>、改进措施和有关建议</w:t>
      </w:r>
    </w:p>
    <w:p>
      <w:pPr>
        <w:keepNext w:val="0"/>
        <w:keepLines w:val="0"/>
        <w:pageBreakBefore w:val="0"/>
        <w:widowControl/>
        <w:shd w:val="clear" w:color="auto" w:fill="FFFFFF"/>
        <w:kinsoku/>
        <w:wordWrap/>
        <w:overflowPunct/>
        <w:topLinePunct w:val="0"/>
        <w:autoSpaceDN/>
        <w:bidi w:val="0"/>
        <w:adjustRightInd/>
        <w:snapToGrid/>
        <w:spacing w:beforeAutospacing="0" w:afterAutospacing="0" w:line="420" w:lineRule="exact"/>
        <w:ind w:firstLine="646"/>
        <w:textAlignment w:val="auto"/>
        <w:rPr>
          <w:rFonts w:hint="eastAsia" w:ascii="仿宋" w:hAnsi="仿宋" w:eastAsia="仿宋" w:cs="仿宋"/>
          <w:color w:val="000000"/>
          <w:kern w:val="0"/>
          <w:szCs w:val="21"/>
        </w:rPr>
      </w:pPr>
      <w:r>
        <w:rPr>
          <w:rFonts w:hint="eastAsia" w:ascii="仿宋" w:hAnsi="仿宋" w:eastAsia="仿宋" w:cs="仿宋"/>
          <w:b/>
          <w:color w:val="000000"/>
          <w:kern w:val="0"/>
          <w:sz w:val="32"/>
          <w:szCs w:val="32"/>
        </w:rPr>
        <w:t>（一）</w:t>
      </w:r>
      <w:r>
        <w:rPr>
          <w:rFonts w:hint="eastAsia" w:ascii="仿宋" w:hAnsi="仿宋" w:eastAsia="仿宋" w:cs="仿宋"/>
          <w:b/>
          <w:color w:val="000000"/>
          <w:kern w:val="0"/>
          <w:sz w:val="32"/>
          <w:szCs w:val="32"/>
          <w:lang w:eastAsia="zh-CN"/>
        </w:rPr>
        <w:t>、</w:t>
      </w:r>
      <w:r>
        <w:rPr>
          <w:rFonts w:hint="eastAsia" w:ascii="仿宋" w:hAnsi="仿宋" w:eastAsia="仿宋" w:cs="仿宋"/>
          <w:color w:val="000000"/>
          <w:kern w:val="0"/>
          <w:sz w:val="32"/>
          <w:szCs w:val="32"/>
          <w:lang w:eastAsia="zh-CN"/>
        </w:rPr>
        <w:t>主管部门</w:t>
      </w:r>
      <w:r>
        <w:rPr>
          <w:rFonts w:hint="eastAsia" w:ascii="仿宋" w:hAnsi="仿宋" w:eastAsia="仿宋" w:cs="仿宋"/>
          <w:color w:val="000000"/>
          <w:kern w:val="0"/>
          <w:sz w:val="32"/>
          <w:szCs w:val="32"/>
        </w:rPr>
        <w:t>应及时与县财政部门及县政府衔接，调增人员基本支出的预算安排。</w:t>
      </w:r>
    </w:p>
    <w:p>
      <w:pPr>
        <w:keepNext w:val="0"/>
        <w:keepLines w:val="0"/>
        <w:pageBreakBefore w:val="0"/>
        <w:widowControl/>
        <w:shd w:val="clear" w:color="auto" w:fill="FFFFFF"/>
        <w:kinsoku/>
        <w:wordWrap/>
        <w:overflowPunct/>
        <w:topLinePunct w:val="0"/>
        <w:autoSpaceDN/>
        <w:bidi w:val="0"/>
        <w:adjustRightInd/>
        <w:snapToGrid/>
        <w:spacing w:beforeAutospacing="0" w:afterAutospacing="0" w:line="420" w:lineRule="exact"/>
        <w:ind w:firstLine="640"/>
        <w:textAlignment w:val="auto"/>
        <w:rPr>
          <w:rFonts w:hint="eastAsia" w:ascii="仿宋" w:hAnsi="仿宋" w:eastAsia="仿宋" w:cs="仿宋"/>
          <w:color w:val="000000"/>
          <w:kern w:val="0"/>
          <w:szCs w:val="21"/>
        </w:rPr>
      </w:pPr>
      <w:r>
        <w:rPr>
          <w:rFonts w:hint="eastAsia" w:ascii="仿宋" w:hAnsi="仿宋" w:eastAsia="仿宋" w:cs="仿宋"/>
          <w:b/>
          <w:color w:val="000000"/>
          <w:kern w:val="0"/>
          <w:sz w:val="32"/>
          <w:szCs w:val="32"/>
        </w:rPr>
        <w:t>（二）</w:t>
      </w:r>
      <w:r>
        <w:rPr>
          <w:rFonts w:hint="eastAsia" w:ascii="仿宋" w:hAnsi="仿宋" w:eastAsia="仿宋" w:cs="仿宋"/>
          <w:b/>
          <w:color w:val="000000"/>
          <w:kern w:val="0"/>
          <w:sz w:val="32"/>
          <w:szCs w:val="32"/>
          <w:lang w:eastAsia="zh-CN"/>
        </w:rPr>
        <w:t>、</w:t>
      </w:r>
      <w:r>
        <w:rPr>
          <w:rFonts w:hint="eastAsia" w:ascii="仿宋" w:hAnsi="仿宋" w:eastAsia="仿宋" w:cs="仿宋"/>
          <w:color w:val="000000"/>
          <w:kern w:val="0"/>
          <w:sz w:val="32"/>
          <w:szCs w:val="32"/>
        </w:rPr>
        <w:t>县财政部门应根据城市管理工作需要及我队业务开展、人员情况需求，逐项做出预算计划，不留缺口，不留空项。</w:t>
      </w:r>
    </w:p>
    <w:p>
      <w:pPr>
        <w:keepNext w:val="0"/>
        <w:keepLines w:val="0"/>
        <w:pageBreakBefore w:val="0"/>
        <w:widowControl/>
        <w:shd w:val="clear" w:color="auto" w:fill="FFFFFF"/>
        <w:kinsoku/>
        <w:wordWrap/>
        <w:overflowPunct/>
        <w:topLinePunct w:val="0"/>
        <w:autoSpaceDN/>
        <w:bidi w:val="0"/>
        <w:adjustRightInd/>
        <w:snapToGrid/>
        <w:spacing w:beforeAutospacing="0" w:afterAutospacing="0" w:line="420" w:lineRule="exact"/>
        <w:ind w:firstLine="640"/>
        <w:textAlignment w:val="auto"/>
        <w:rPr>
          <w:rFonts w:hint="eastAsia" w:ascii="仿宋" w:hAnsi="仿宋" w:eastAsia="仿宋" w:cs="仿宋"/>
          <w:color w:val="000000"/>
          <w:kern w:val="0"/>
          <w:szCs w:val="21"/>
        </w:rPr>
      </w:pPr>
      <w:r>
        <w:rPr>
          <w:rFonts w:hint="eastAsia" w:ascii="仿宋" w:hAnsi="仿宋" w:eastAsia="仿宋" w:cs="仿宋"/>
          <w:b/>
          <w:color w:val="000000"/>
          <w:kern w:val="0"/>
          <w:sz w:val="32"/>
          <w:szCs w:val="32"/>
        </w:rPr>
        <w:t>（三）</w:t>
      </w:r>
      <w:r>
        <w:rPr>
          <w:rFonts w:hint="eastAsia" w:ascii="仿宋" w:hAnsi="仿宋" w:eastAsia="仿宋" w:cs="仿宋"/>
          <w:b/>
          <w:color w:val="000000"/>
          <w:kern w:val="0"/>
          <w:sz w:val="32"/>
          <w:szCs w:val="32"/>
          <w:lang w:eastAsia="zh-CN"/>
        </w:rPr>
        <w:t>、</w:t>
      </w:r>
      <w:r>
        <w:rPr>
          <w:rFonts w:hint="eastAsia" w:ascii="仿宋" w:hAnsi="仿宋" w:eastAsia="仿宋" w:cs="仿宋"/>
          <w:color w:val="000000"/>
          <w:kern w:val="0"/>
          <w:sz w:val="32"/>
          <w:szCs w:val="32"/>
          <w:lang w:eastAsia="zh-CN"/>
        </w:rPr>
        <w:t>主管部门</w:t>
      </w:r>
      <w:r>
        <w:rPr>
          <w:rFonts w:hint="eastAsia" w:ascii="仿宋" w:hAnsi="仿宋" w:eastAsia="仿宋" w:cs="仿宋"/>
          <w:color w:val="000000"/>
          <w:kern w:val="0"/>
          <w:sz w:val="32"/>
          <w:szCs w:val="32"/>
        </w:rPr>
        <w:t>可否与县政府及县财政部门协调，积极应对我队历年来的呆账、坏账，对有些资产等进行清理、处置，调整账务，夯实资产资金管理基础，更好地使用资产、资金，争取发挥最大效能。</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ind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下一步，</w:t>
      </w:r>
      <w:r>
        <w:rPr>
          <w:rFonts w:hint="eastAsia" w:ascii="仿宋" w:hAnsi="仿宋" w:eastAsia="仿宋" w:cs="仿宋"/>
          <w:color w:val="000000"/>
          <w:sz w:val="32"/>
          <w:szCs w:val="32"/>
          <w:lang w:eastAsia="zh-CN"/>
        </w:rPr>
        <w:t>城管大</w:t>
      </w:r>
      <w:r>
        <w:rPr>
          <w:rFonts w:hint="eastAsia" w:ascii="仿宋" w:hAnsi="仿宋" w:eastAsia="仿宋" w:cs="仿宋"/>
          <w:color w:val="000000"/>
          <w:sz w:val="32"/>
          <w:szCs w:val="32"/>
        </w:rPr>
        <w:t>队将继续高度重视部门绩效工作，力求全面客观评价城市管理工作绩效情况，搞明白花了多少钱，怎么花的，取得了哪些效果，钱花得值不值，在探索中总结提升，在实践中规范完善，不断提升城市管理工作绩效，进一步发挥城市管理工作职能作用，为我县经济发展保驾护航，作出更大贡献。</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ind w:firstLine="1920" w:firstLineChars="6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城步苗族自治县城市管理</w:t>
      </w:r>
      <w:r>
        <w:rPr>
          <w:rFonts w:hint="eastAsia" w:ascii="仿宋" w:hAnsi="仿宋" w:eastAsia="仿宋" w:cs="仿宋"/>
          <w:color w:val="000000"/>
          <w:sz w:val="32"/>
          <w:szCs w:val="32"/>
          <w:lang w:val="en-US" w:eastAsia="zh-CN"/>
        </w:rPr>
        <w:t>综合</w:t>
      </w:r>
      <w:r>
        <w:rPr>
          <w:rFonts w:hint="eastAsia" w:ascii="仿宋" w:hAnsi="仿宋" w:eastAsia="仿宋" w:cs="仿宋"/>
          <w:color w:val="000000"/>
          <w:sz w:val="32"/>
          <w:szCs w:val="32"/>
        </w:rPr>
        <w:t>行政执法大队</w:t>
      </w:r>
    </w:p>
    <w:p>
      <w:pPr>
        <w:pStyle w:val="4"/>
        <w:keepNext w:val="0"/>
        <w:keepLines w:val="0"/>
        <w:pageBreakBefore w:val="0"/>
        <w:shd w:val="clear" w:color="auto" w:fill="FFFFFF"/>
        <w:kinsoku/>
        <w:wordWrap/>
        <w:overflowPunct/>
        <w:topLinePunct w:val="0"/>
        <w:autoSpaceDN/>
        <w:bidi w:val="0"/>
        <w:adjustRightInd/>
        <w:snapToGrid/>
        <w:spacing w:before="0" w:beforeAutospacing="0" w:after="0" w:afterAutospacing="0" w:line="420" w:lineRule="exact"/>
        <w:textAlignment w:val="auto"/>
        <w:rPr>
          <w:rFonts w:hint="eastAsia" w:ascii="仿宋" w:hAnsi="仿宋" w:eastAsia="仿宋" w:cs="仿宋"/>
          <w:color w:val="000000"/>
          <w:sz w:val="32"/>
          <w:szCs w:val="32"/>
        </w:rPr>
      </w:pPr>
      <w:r>
        <w:rPr>
          <w:rFonts w:hint="eastAsia" w:ascii="仿宋" w:hAnsi="仿宋" w:eastAsia="仿宋" w:cs="仿宋"/>
          <w:color w:val="000000"/>
        </w:rPr>
        <w:t xml:space="preserve">                             </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rPr>
        <w:t>二</w:t>
      </w:r>
      <w:r>
        <w:rPr>
          <w:rFonts w:hint="eastAsia" w:ascii="仿宋" w:hAnsi="仿宋" w:eastAsia="仿宋" w:cs="仿宋"/>
          <w:color w:val="000000"/>
          <w:sz w:val="32"/>
          <w:szCs w:val="32"/>
        </w:rPr>
        <w:t>0</w:t>
      </w: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月</w:t>
      </w:r>
      <w:r>
        <w:rPr>
          <w:rFonts w:hint="eastAsia" w:ascii="仿宋" w:hAnsi="仿宋" w:eastAsia="仿宋" w:cs="仿宋"/>
          <w:color w:val="000000"/>
          <w:sz w:val="32"/>
          <w:szCs w:val="32"/>
          <w:lang w:eastAsia="zh-CN"/>
        </w:rPr>
        <w:t>十</w:t>
      </w:r>
      <w:r>
        <w:rPr>
          <w:rFonts w:hint="eastAsia" w:ascii="仿宋" w:hAnsi="仿宋" w:eastAsia="仿宋" w:cs="仿宋"/>
          <w:color w:val="000000"/>
          <w:sz w:val="32"/>
          <w:szCs w:val="32"/>
        </w:rPr>
        <w:t>日</w:t>
      </w:r>
    </w:p>
    <w:p>
      <w:pPr>
        <w:keepNext w:val="0"/>
        <w:keepLines w:val="0"/>
        <w:pageBreakBefore w:val="0"/>
        <w:kinsoku/>
        <w:wordWrap/>
        <w:overflowPunct/>
        <w:topLinePunct w:val="0"/>
        <w:autoSpaceDN/>
        <w:bidi w:val="0"/>
        <w:adjustRightInd/>
        <w:snapToGrid/>
        <w:spacing w:beforeAutospacing="0" w:afterAutospacing="0" w:line="420" w:lineRule="exact"/>
        <w:textAlignment w:val="auto"/>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ngsuh">
    <w:panose1 w:val="02030600000101010101"/>
    <w:charset w:val="81"/>
    <w:family w:val="auto"/>
    <w:pitch w:val="default"/>
    <w:sig w:usb0="B00002AF" w:usb1="69D77CFB" w:usb2="00000030" w:usb3="00000000" w:csb0="4008009F" w:csb1="DFD70000"/>
  </w:font>
  <w:font w:name="MingLiU_HKSCS">
    <w:panose1 w:val="02020500000000000000"/>
    <w:charset w:val="88"/>
    <w:family w:val="auto"/>
    <w:pitch w:val="default"/>
    <w:sig w:usb0="A00002FF" w:usb1="38CFFCFA" w:usb2="00000016" w:usb3="00000000" w:csb0="00100001" w:csb1="00000000"/>
  </w:font>
  <w:font w:name="AngsanaUPC">
    <w:panose1 w:val="02020603050405020304"/>
    <w:charset w:val="00"/>
    <w:family w:val="auto"/>
    <w:pitch w:val="default"/>
    <w:sig w:usb0="81000003" w:usb1="00000000" w:usb2="00000000" w:usb3="00000000" w:csb0="00010001" w:csb1="00000000"/>
  </w:font>
  <w:font w:name="Bodoni MT">
    <w:panose1 w:val="02070603080606020203"/>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FA880"/>
    <w:multiLevelType w:val="singleLevel"/>
    <w:tmpl w:val="945FA880"/>
    <w:lvl w:ilvl="0" w:tentative="0">
      <w:start w:val="1"/>
      <w:numFmt w:val="chineseCounting"/>
      <w:suff w:val="nothing"/>
      <w:lvlText w:val="（%1）"/>
      <w:lvlJc w:val="left"/>
      <w:pPr>
        <w:ind w:left="-643"/>
      </w:pPr>
      <w:rPr>
        <w:rFonts w:hint="eastAsia"/>
      </w:rPr>
    </w:lvl>
  </w:abstractNum>
  <w:abstractNum w:abstractNumId="1">
    <w:nsid w:val="6594A00C"/>
    <w:multiLevelType w:val="singleLevel"/>
    <w:tmpl w:val="6594A00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ODkyNGNkYzI1NmYxNjZjMmRkZGY2MTYyMDJjZDEifQ=="/>
  </w:docVars>
  <w:rsids>
    <w:rsidRoot w:val="00000000"/>
    <w:rsid w:val="16C6727F"/>
    <w:rsid w:val="176E2B12"/>
    <w:rsid w:val="177617D1"/>
    <w:rsid w:val="2A79171F"/>
    <w:rsid w:val="3D965509"/>
    <w:rsid w:val="451637FD"/>
    <w:rsid w:val="4AAA7AFA"/>
    <w:rsid w:val="525B42A1"/>
    <w:rsid w:val="5A2E41BB"/>
    <w:rsid w:val="5BF66FE2"/>
    <w:rsid w:val="79EA0981"/>
    <w:rsid w:val="7C001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7">
    <w:name w:val="custom_unionstyle"/>
    <w:basedOn w:val="1"/>
    <w:qFormat/>
    <w:uiPriority w:val="99"/>
    <w:pPr>
      <w:widowControl/>
      <w:spacing w:before="100" w:beforeAutospacing="1" w:after="100" w:afterAutospacing="1"/>
      <w:jc w:val="left"/>
    </w:pPr>
    <w:rPr>
      <w:rFonts w:ascii="宋体" w:hAnsi="宋体" w:cs="宋体"/>
      <w:kern w:val="0"/>
      <w:sz w:val="24"/>
    </w:r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2291</Words>
  <Characters>2361</Characters>
  <Lines>0</Lines>
  <Paragraphs>0</Paragraphs>
  <TotalTime>193</TotalTime>
  <ScaleCrop>false</ScaleCrop>
  <LinksUpToDate>false</LinksUpToDate>
  <CharactersWithSpaces>2394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2022-07-05T07:50:00Z</dcterms:created>
  <dc:creator>Administrator</dc:creator>
  <cp:lastModifiedBy>Administrator</cp:lastModifiedBy>
  <cp:lastPrinted>2023-05-11T01:08:06Z</cp:lastPrinted>
  <dcterms:modified xsi:type="dcterms:W3CDTF">2023-05-11T06:09:09Z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F0465E57318E40F3A2780B9B486B13AD_13</vt:lpwstr>
  </property>
</Properties>
</file>