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Times New Roman" w:hAnsi="Times New Roman" w:eastAsia="黑体" w:cs="Times New Roman"/>
          <w:sz w:val="32"/>
          <w:szCs w:val="32"/>
          <w:lang w:val="en-US" w:eastAsia="zh-CN"/>
        </w:rPr>
      </w:pPr>
      <w:r>
        <w:rPr>
          <w:rFonts w:hint="eastAsia" w:eastAsia="黑体" w:cs="Times New Roman"/>
          <w:sz w:val="32"/>
          <w:szCs w:val="32"/>
          <w:lang w:val="en-US" w:eastAsia="zh-CN"/>
        </w:rPr>
        <w:t>附件1</w:t>
      </w:r>
    </w:p>
    <w:p>
      <w:pPr>
        <w:spacing w:line="600" w:lineRule="exact"/>
        <w:rPr>
          <w:rFonts w:ascii="Times New Roman" w:hAnsi="Times New Roman" w:eastAsia="黑体" w:cs="Times New Roman"/>
          <w:sz w:val="32"/>
          <w:szCs w:val="32"/>
        </w:rPr>
      </w:pPr>
    </w:p>
    <w:p>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w:t>
      </w:r>
      <w:r>
        <w:rPr>
          <w:rFonts w:hint="eastAsia" w:eastAsia="方正小标宋_GBK" w:cs="Times New Roman"/>
          <w:sz w:val="52"/>
          <w:szCs w:val="52"/>
          <w:lang w:val="en-US" w:eastAsia="zh-CN"/>
        </w:rPr>
        <w:t>2</w:t>
      </w:r>
      <w:r>
        <w:rPr>
          <w:rFonts w:ascii="Times New Roman" w:hAnsi="Times New Roman" w:eastAsia="方正小标宋_GBK" w:cs="Times New Roman"/>
          <w:sz w:val="52"/>
          <w:szCs w:val="52"/>
        </w:rPr>
        <w:t>年度</w:t>
      </w:r>
      <w:r>
        <w:rPr>
          <w:rFonts w:hint="eastAsia" w:eastAsia="方正小标宋_GBK" w:cs="Times New Roman"/>
          <w:sz w:val="52"/>
          <w:szCs w:val="52"/>
          <w:lang w:val="en-US" w:eastAsia="zh-CN"/>
        </w:rPr>
        <w:t>城步苗族自治县人力资源和社会保障局</w:t>
      </w:r>
      <w:r>
        <w:rPr>
          <w:rFonts w:ascii="Times New Roman" w:hAnsi="Times New Roman" w:eastAsia="方正小标宋_GBK" w:cs="Times New Roman"/>
          <w:sz w:val="52"/>
          <w:szCs w:val="52"/>
        </w:rPr>
        <w:t>整体支出</w:t>
      </w:r>
    </w:p>
    <w:p>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绩效自评报告</w:t>
      </w:r>
    </w:p>
    <w:p>
      <w:pPr>
        <w:jc w:val="center"/>
        <w:rPr>
          <w:rFonts w:ascii="Times New Roman" w:hAnsi="Times New Roman" w:eastAsia="方正小标宋_GBK" w:cs="Times New Roman"/>
          <w:b/>
          <w:sz w:val="52"/>
          <w:szCs w:val="5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spacing w:line="600" w:lineRule="exact"/>
        <w:jc w:val="both"/>
        <w:rPr>
          <w:rFonts w:hint="eastAsia" w:ascii="仿宋" w:hAnsi="仿宋" w:eastAsia="仿宋" w:cs="仿宋"/>
          <w:sz w:val="40"/>
          <w:szCs w:val="40"/>
        </w:rPr>
      </w:pPr>
    </w:p>
    <w:p>
      <w:pPr>
        <w:spacing w:line="600" w:lineRule="exact"/>
        <w:jc w:val="both"/>
        <w:rPr>
          <w:rFonts w:hint="default" w:ascii="仿宋" w:hAnsi="仿宋" w:eastAsia="仿宋" w:cs="仿宋"/>
          <w:sz w:val="40"/>
          <w:szCs w:val="40"/>
          <w:u w:val="single"/>
          <w:lang w:val="en-US" w:eastAsia="zh-CN"/>
        </w:rPr>
      </w:pPr>
      <w:r>
        <w:rPr>
          <w:rFonts w:hint="eastAsia" w:ascii="仿宋" w:hAnsi="仿宋" w:eastAsia="仿宋" w:cs="仿宋"/>
          <w:sz w:val="40"/>
          <w:szCs w:val="40"/>
        </w:rPr>
        <w:t>单位名称：</w:t>
      </w:r>
      <w:r>
        <w:rPr>
          <w:rFonts w:hint="eastAsia" w:ascii="仿宋" w:hAnsi="仿宋" w:eastAsia="仿宋" w:cs="仿宋"/>
          <w:sz w:val="40"/>
          <w:szCs w:val="40"/>
          <w:lang w:val="en-US" w:eastAsia="zh-CN"/>
        </w:rPr>
        <w:t>城步苗族自治县人力资源和社会保障局</w:t>
      </w:r>
    </w:p>
    <w:p>
      <w:pPr>
        <w:spacing w:line="600" w:lineRule="exact"/>
        <w:ind w:firstLine="2800" w:firstLineChars="700"/>
        <w:jc w:val="both"/>
        <w:rPr>
          <w:rFonts w:hint="eastAsia" w:ascii="仿宋" w:hAnsi="仿宋" w:eastAsia="仿宋" w:cs="仿宋"/>
          <w:sz w:val="40"/>
          <w:szCs w:val="40"/>
        </w:rPr>
      </w:pPr>
      <w:r>
        <w:rPr>
          <w:rFonts w:hint="eastAsia" w:ascii="仿宋" w:hAnsi="仿宋" w:eastAsia="仿宋" w:cs="仿宋"/>
          <w:sz w:val="40"/>
          <w:szCs w:val="40"/>
          <w:lang w:val="en-US" w:eastAsia="zh-CN"/>
        </w:rPr>
        <w:t>2023</w:t>
      </w:r>
      <w:r>
        <w:rPr>
          <w:rFonts w:hint="eastAsia" w:ascii="仿宋" w:hAnsi="仿宋" w:eastAsia="仿宋" w:cs="仿宋"/>
          <w:sz w:val="40"/>
          <w:szCs w:val="40"/>
        </w:rPr>
        <w:t>年</w:t>
      </w:r>
      <w:r>
        <w:rPr>
          <w:rFonts w:hint="eastAsia" w:ascii="仿宋" w:hAnsi="仿宋" w:eastAsia="仿宋" w:cs="仿宋"/>
          <w:sz w:val="40"/>
          <w:szCs w:val="40"/>
          <w:lang w:val="en-US" w:eastAsia="zh-CN"/>
        </w:rPr>
        <w:t xml:space="preserve"> 5 </w:t>
      </w:r>
      <w:r>
        <w:rPr>
          <w:rFonts w:hint="eastAsia" w:ascii="仿宋" w:hAnsi="仿宋" w:eastAsia="仿宋" w:cs="仿宋"/>
          <w:sz w:val="40"/>
          <w:szCs w:val="40"/>
        </w:rPr>
        <w:t>月</w:t>
      </w:r>
      <w:r>
        <w:rPr>
          <w:rFonts w:hint="eastAsia" w:ascii="仿宋" w:hAnsi="仿宋" w:eastAsia="仿宋" w:cs="仿宋"/>
          <w:sz w:val="40"/>
          <w:szCs w:val="40"/>
          <w:lang w:val="en-US" w:eastAsia="zh-CN"/>
        </w:rPr>
        <w:t xml:space="preserve"> 8 </w:t>
      </w:r>
      <w:r>
        <w:rPr>
          <w:rFonts w:hint="eastAsia" w:ascii="仿宋" w:hAnsi="仿宋" w:eastAsia="仿宋" w:cs="仿宋"/>
          <w:sz w:val="40"/>
          <w:szCs w:val="40"/>
        </w:rPr>
        <w:t>日</w:t>
      </w:r>
    </w:p>
    <w:p>
      <w:pPr>
        <w:jc w:val="center"/>
        <w:rPr>
          <w:rFonts w:hint="eastAsia" w:ascii="仿宋" w:hAnsi="仿宋" w:eastAsia="仿宋" w:cs="仿宋"/>
          <w:sz w:val="32"/>
          <w:szCs w:val="32"/>
        </w:rPr>
      </w:pPr>
    </w:p>
    <w:p>
      <w:pPr>
        <w:rPr>
          <w:rFonts w:ascii="Times New Roman" w:hAnsi="Times New Roman" w:eastAsia="仿宋_GB2312" w:cs="Times New Roman"/>
          <w:sz w:val="32"/>
          <w:szCs w:val="32"/>
        </w:rPr>
      </w:pPr>
      <w:r>
        <w:rPr>
          <w:rFonts w:hint="eastAsia" w:ascii="仿宋" w:hAnsi="仿宋" w:eastAsia="仿宋" w:cs="仿宋"/>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w:t>
      </w:r>
      <w:r>
        <w:rPr>
          <w:rFonts w:hint="eastAsia" w:eastAsia="方正小标宋_GBK" w:cs="Times New Roman"/>
          <w:sz w:val="44"/>
          <w:szCs w:val="44"/>
          <w:lang w:val="en-US" w:eastAsia="zh-CN"/>
        </w:rPr>
        <w:t>2</w:t>
      </w:r>
      <w:r>
        <w:rPr>
          <w:rFonts w:ascii="Times New Roman" w:hAnsi="Times New Roman" w:eastAsia="方正小标宋_GBK" w:cs="Times New Roman"/>
          <w:sz w:val="44"/>
          <w:szCs w:val="44"/>
        </w:rPr>
        <w:t>年度</w:t>
      </w:r>
      <w:r>
        <w:rPr>
          <w:rFonts w:hint="eastAsia" w:eastAsia="方正小标宋_GBK" w:cs="Times New Roman"/>
          <w:sz w:val="44"/>
          <w:szCs w:val="44"/>
          <w:lang w:val="en-US" w:eastAsia="zh-CN"/>
        </w:rPr>
        <w:t>城步苗族自治县人力资源和社会保障局</w:t>
      </w:r>
      <w:r>
        <w:rPr>
          <w:rFonts w:ascii="Times New Roman" w:hAnsi="Times New Roman" w:eastAsia="方正小标宋_GBK" w:cs="Times New Roman"/>
          <w:sz w:val="44"/>
          <w:szCs w:val="44"/>
        </w:rPr>
        <w:t>整体支出绩效自评报告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_GBK" w:cs="Times New Roman"/>
          <w:sz w:val="44"/>
          <w:szCs w:val="44"/>
        </w:rPr>
      </w:pPr>
    </w:p>
    <w:p>
      <w:pPr>
        <w:rPr>
          <w:rFonts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一、部门</w:t>
      </w:r>
      <w:r>
        <w:rPr>
          <w:rFonts w:hint="eastAsia" w:eastAsia="黑体" w:cs="Times New Roman"/>
          <w:sz w:val="32"/>
          <w:szCs w:val="32"/>
          <w:lang w:eastAsia="zh-CN"/>
        </w:rPr>
        <w:t>（</w:t>
      </w:r>
      <w:r>
        <w:rPr>
          <w:rFonts w:ascii="Times New Roman" w:hAnsi="Times New Roman" w:eastAsia="黑体" w:cs="Times New Roman"/>
          <w:sz w:val="32"/>
          <w:szCs w:val="32"/>
        </w:rPr>
        <w:t>单位）基本情况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（一）机构、人员构成</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楷体_GB2312" w:cs="Times New Roman"/>
          <w:b w:val="0"/>
          <w:bCs/>
          <w:sz w:val="32"/>
          <w:szCs w:val="32"/>
          <w:lang w:val="en-US" w:eastAsia="zh-CN"/>
        </w:rPr>
      </w:pPr>
      <w:r>
        <w:rPr>
          <w:rFonts w:hint="eastAsia" w:eastAsia="楷体_GB2312" w:cs="Times New Roman"/>
          <w:b w:val="0"/>
          <w:bCs/>
          <w:sz w:val="32"/>
          <w:szCs w:val="32"/>
          <w:lang w:val="en-US" w:eastAsia="zh-CN"/>
        </w:rPr>
        <w:t>1、机构构成</w:t>
      </w:r>
    </w:p>
    <w:p>
      <w:pPr>
        <w:keepNext w:val="0"/>
        <w:keepLines w:val="0"/>
        <w:pageBreakBefore w:val="0"/>
        <w:numPr>
          <w:ilvl w:val="0"/>
          <w:numId w:val="0"/>
        </w:numPr>
        <w:kinsoku/>
        <w:wordWrap/>
        <w:overflowPunct/>
        <w:topLinePunct w:val="0"/>
        <w:autoSpaceDE/>
        <w:autoSpaceDN/>
        <w:bidi w:val="0"/>
        <w:spacing w:line="560" w:lineRule="exact"/>
        <w:ind w:right="0" w:rightChars="0" w:firstLine="600" w:firstLineChars="200"/>
        <w:jc w:val="both"/>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rPr>
        <w:t>县人力资源和社会保障局属财政全额拨款</w:t>
      </w:r>
      <w:r>
        <w:rPr>
          <w:rFonts w:hint="eastAsia" w:ascii="仿宋" w:hAnsi="仿宋" w:eastAsia="仿宋" w:cs="仿宋"/>
          <w:sz w:val="30"/>
          <w:szCs w:val="30"/>
          <w:lang w:eastAsia="zh-CN"/>
        </w:rPr>
        <w:t>一级</w:t>
      </w:r>
      <w:r>
        <w:rPr>
          <w:rFonts w:hint="eastAsia" w:ascii="仿宋" w:hAnsi="仿宋" w:eastAsia="仿宋" w:cs="仿宋"/>
          <w:sz w:val="30"/>
          <w:szCs w:val="30"/>
        </w:rPr>
        <w:t>预算单位，共设1</w:t>
      </w:r>
      <w:r>
        <w:rPr>
          <w:rFonts w:hint="eastAsia" w:ascii="仿宋" w:hAnsi="仿宋" w:eastAsia="仿宋" w:cs="仿宋"/>
          <w:sz w:val="30"/>
          <w:szCs w:val="30"/>
          <w:lang w:val="en-US" w:eastAsia="zh-CN"/>
        </w:rPr>
        <w:t>2</w:t>
      </w:r>
      <w:r>
        <w:rPr>
          <w:rFonts w:hint="eastAsia" w:ascii="仿宋" w:hAnsi="仿宋" w:eastAsia="仿宋" w:cs="仿宋"/>
          <w:sz w:val="30"/>
          <w:szCs w:val="30"/>
        </w:rPr>
        <w:t>个行政股室，下属养老、失业、工伤</w:t>
      </w:r>
      <w:r>
        <w:rPr>
          <w:rFonts w:hint="eastAsia" w:ascii="仿宋" w:hAnsi="仿宋" w:eastAsia="仿宋" w:cs="仿宋"/>
          <w:sz w:val="30"/>
          <w:szCs w:val="30"/>
          <w:lang w:eastAsia="zh-CN"/>
        </w:rPr>
        <w:t>三</w:t>
      </w:r>
      <w:r>
        <w:rPr>
          <w:rFonts w:hint="eastAsia" w:ascii="仿宋" w:hAnsi="仿宋" w:eastAsia="仿宋" w:cs="仿宋"/>
          <w:sz w:val="30"/>
          <w:szCs w:val="30"/>
        </w:rPr>
        <w:t>大险种经办机构和劳动监察、就业、人力资源管理、人事劳动争议仲裁等</w:t>
      </w:r>
      <w:r>
        <w:rPr>
          <w:rFonts w:hint="eastAsia" w:ascii="仿宋" w:hAnsi="仿宋" w:eastAsia="仿宋" w:cs="仿宋"/>
          <w:sz w:val="30"/>
          <w:szCs w:val="30"/>
          <w:lang w:val="en-US" w:eastAsia="zh-CN"/>
        </w:rPr>
        <w:t>6</w:t>
      </w:r>
      <w:r>
        <w:rPr>
          <w:rFonts w:hint="eastAsia" w:ascii="仿宋" w:hAnsi="仿宋" w:eastAsia="仿宋" w:cs="仿宋"/>
          <w:sz w:val="30"/>
          <w:szCs w:val="30"/>
        </w:rPr>
        <w:t>个副科级全额拨款二级机构</w:t>
      </w:r>
      <w:r>
        <w:rPr>
          <w:rFonts w:hint="eastAsia" w:ascii="仿宋" w:hAnsi="仿宋" w:eastAsia="仿宋" w:cs="仿宋"/>
          <w:sz w:val="30"/>
          <w:szCs w:val="30"/>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eastAsia="楷体_GB2312" w:cs="Times New Roman"/>
          <w:b w:val="0"/>
          <w:bCs/>
          <w:sz w:val="32"/>
          <w:szCs w:val="32"/>
          <w:lang w:val="en-US" w:eastAsia="zh-CN"/>
        </w:rPr>
      </w:pPr>
      <w:r>
        <w:rPr>
          <w:rFonts w:hint="eastAsia" w:eastAsia="楷体_GB2312" w:cs="Times New Roman"/>
          <w:b w:val="0"/>
          <w:bCs/>
          <w:sz w:val="32"/>
          <w:szCs w:val="32"/>
          <w:lang w:val="en-US" w:eastAsia="zh-CN"/>
        </w:rPr>
        <w:t>2、人员情况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楷体_GB2312" w:cs="Times New Roman"/>
          <w:b w:val="0"/>
          <w:bCs/>
          <w:sz w:val="32"/>
          <w:szCs w:val="32"/>
        </w:rPr>
      </w:pPr>
      <w:r>
        <w:rPr>
          <w:rFonts w:hint="eastAsia" w:ascii="仿宋" w:hAnsi="仿宋" w:eastAsia="仿宋" w:cs="仿宋"/>
          <w:sz w:val="30"/>
          <w:szCs w:val="30"/>
        </w:rPr>
        <w:t>县</w:t>
      </w:r>
      <w:r>
        <w:rPr>
          <w:rFonts w:hint="eastAsia" w:ascii="仿宋" w:hAnsi="仿宋" w:eastAsia="仿宋" w:cs="仿宋"/>
          <w:sz w:val="30"/>
          <w:szCs w:val="30"/>
          <w:lang w:eastAsia="zh-CN"/>
        </w:rPr>
        <w:t>人力资源和社会保障局年末行政编制人数</w:t>
      </w:r>
      <w:r>
        <w:rPr>
          <w:rFonts w:hint="eastAsia" w:ascii="仿宋" w:hAnsi="仿宋" w:eastAsia="仿宋" w:cs="仿宋"/>
          <w:sz w:val="30"/>
          <w:szCs w:val="30"/>
          <w:lang w:val="en-US" w:eastAsia="zh-CN"/>
        </w:rPr>
        <w:t>14人、工勤编制人数2人，人才交流中心编制人数2人，人事劳动争议仲裁院编制人数5人，共计编制人数23人，年末实有人数19人。</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单位主要职责</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 拟订全县人力资源和社会保障事业发展政策、规划，按规定起草相关地方性法规、规章草案并组织实施。</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拟订全县人力资源市场发展规划和人力资源服务业发展、人力资源流动政策，促进人力资源合理流动、有效配置。</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负责全县促进就业工作，拟订统筹城乡的就业发展规划和政策，完善公共就业创业服务体系</w:t>
      </w:r>
      <w:r>
        <w:rPr>
          <w:rFonts w:hint="eastAsia" w:ascii="仿宋" w:hAnsi="仿宋" w:eastAsia="仿宋" w:cs="仿宋"/>
          <w:sz w:val="32"/>
          <w:szCs w:val="32"/>
          <w:lang w:eastAsia="zh-CN"/>
        </w:rPr>
        <w:t>，</w:t>
      </w:r>
      <w:r>
        <w:rPr>
          <w:rFonts w:hint="eastAsia" w:ascii="仿宋" w:hAnsi="仿宋" w:eastAsia="仿宋" w:cs="仿宋"/>
          <w:sz w:val="32"/>
          <w:szCs w:val="32"/>
        </w:rPr>
        <w:t xml:space="preserve"> 统筹建立面向城乡劳动者的职业技能培训制度，拟订就业援助制度，牵头拟订高校毕业生就业政策。</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统筹推进建立全县覆盖城乡的多层次社会保障体系。 拟订养老、失业、工伤等社会保险及其补充保险政策和标准。组织拟订养老、失业、工伤等社会保险及其补充保险基金管理和监督制度，编制相关社会保险基金预决算草案，参与拟订相关社会保障基金投资政策。会同有关部门实施全民参保计划并建立全县统一的社会保险公共服务平台。</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负责全县就业、失业和相关社会保险基金预测预警和信息引导，拟订应对预案，实施预防、调节和控制，保持就业形势稳定和相关社会保险基金总体收支平衡。</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统筹拟订全县劳动人事争议调解仲裁工作规划和劳动关系政策，完善劳动关系协商协调机制，拟订并监督实施职工工作时间、休息休假和假期制度，拟订并监督实施消除非法使用童工政策和女工、未成年工特殊劳动保护政策。 组织实施劳动保障监察，协调劳动者维权工作，依法查处重大案件。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牵头推进全县深化职称制度改革， 拟订并组织实施专业技术人员管理、继续教育管理等政策，负责高层次专业技术人才选拔和培养工作，拟订并落实吸引留学人员来城(回国)工作或定居政策。组织拟订技能人才培养、评价、使用和激励制度。完善职业资格制度，健全职业技能多元化评价政策。</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会同有关部门指导全县事业单位人事制度改革，按照管理权限负责规范事业单位岗位设置、公开招聘、聘用合同等人事综合管理工作，拟订事业单位工作人员和机关工勤人员管理政策。</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会同有关部门拟订全县事业单位人员工资收入分配政策并组织实施，建立全县企事业单位人员工资决定、正常增长和支付保障机制。拟订全县企事业单位人员福利和离退休政策并组织实施。</w:t>
      </w:r>
    </w:p>
    <w:p>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会同有关部门拟订全县农民工工作的综合性政策和规划，推动相关政策落实，协调解决重点难点问题，维护农民工合法权益。</w:t>
      </w:r>
    </w:p>
    <w:p>
      <w:pPr>
        <w:pStyle w:val="7"/>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二、一般公共预算支出情况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eastAsia" w:cs="Times New Roman"/>
          <w:color w:val="auto"/>
          <w:kern w:val="0"/>
          <w:sz w:val="32"/>
          <w:szCs w:val="32"/>
          <w:lang w:val="en-US" w:eastAsia="zh-CN"/>
        </w:rPr>
        <w:t>县人力资源和社会保障局2022</w:t>
      </w:r>
      <w:r>
        <w:rPr>
          <w:rFonts w:hint="eastAsia" w:ascii="Times New Roman" w:hAnsi="Times New Roman" w:eastAsia="仿宋_GB2312" w:cs="Times New Roman"/>
          <w:color w:val="auto"/>
          <w:kern w:val="0"/>
          <w:sz w:val="32"/>
          <w:szCs w:val="32"/>
          <w:lang w:val="en-US" w:eastAsia="zh-CN"/>
        </w:rPr>
        <w:t>年度一般公共预算财政拨款年初结转和结余</w:t>
      </w:r>
      <w:r>
        <w:rPr>
          <w:rFonts w:hint="eastAsia" w:cs="Times New Roman"/>
          <w:color w:val="auto"/>
          <w:kern w:val="0"/>
          <w:sz w:val="32"/>
          <w:szCs w:val="32"/>
          <w:lang w:val="en-US" w:eastAsia="zh-CN"/>
        </w:rPr>
        <w:t>0</w:t>
      </w:r>
      <w:r>
        <w:rPr>
          <w:rFonts w:hint="eastAsia" w:ascii="Times New Roman" w:hAnsi="Times New Roman" w:eastAsia="仿宋_GB2312" w:cs="Times New Roman"/>
          <w:color w:val="auto"/>
          <w:kern w:val="0"/>
          <w:sz w:val="32"/>
          <w:szCs w:val="32"/>
          <w:lang w:val="en-US" w:eastAsia="zh-CN"/>
        </w:rPr>
        <w:t>万元，本年收入</w:t>
      </w:r>
      <w:r>
        <w:rPr>
          <w:rFonts w:hint="eastAsia" w:cs="Times New Roman"/>
          <w:color w:val="auto"/>
          <w:kern w:val="0"/>
          <w:sz w:val="32"/>
          <w:szCs w:val="32"/>
          <w:lang w:val="en-US" w:eastAsia="zh-CN"/>
        </w:rPr>
        <w:t>415.39</w:t>
      </w:r>
      <w:r>
        <w:rPr>
          <w:rFonts w:hint="eastAsia" w:ascii="Times New Roman" w:hAnsi="Times New Roman" w:eastAsia="仿宋_GB2312" w:cs="Times New Roman"/>
          <w:color w:val="auto"/>
          <w:kern w:val="0"/>
          <w:sz w:val="32"/>
          <w:szCs w:val="32"/>
          <w:lang w:val="en-US" w:eastAsia="zh-CN"/>
        </w:rPr>
        <w:t>万元，本年支</w:t>
      </w:r>
      <w:r>
        <w:rPr>
          <w:rFonts w:hint="eastAsia" w:cs="Times New Roman"/>
          <w:color w:val="auto"/>
          <w:kern w:val="0"/>
          <w:sz w:val="32"/>
          <w:szCs w:val="32"/>
          <w:lang w:val="en-US" w:eastAsia="zh-CN"/>
        </w:rPr>
        <w:t>出415.39</w:t>
      </w:r>
      <w:r>
        <w:rPr>
          <w:rFonts w:hint="eastAsia" w:ascii="Times New Roman" w:hAnsi="Times New Roman" w:eastAsia="仿宋_GB2312" w:cs="Times New Roman"/>
          <w:color w:val="auto"/>
          <w:kern w:val="0"/>
          <w:sz w:val="32"/>
          <w:szCs w:val="32"/>
          <w:lang w:val="en-US" w:eastAsia="zh-CN"/>
        </w:rPr>
        <w:t>万元，年末结转和结余</w:t>
      </w:r>
      <w:r>
        <w:rPr>
          <w:rFonts w:hint="eastAsia" w:cs="Times New Roman"/>
          <w:color w:val="auto"/>
          <w:kern w:val="0"/>
          <w:sz w:val="32"/>
          <w:szCs w:val="32"/>
          <w:lang w:val="en-US" w:eastAsia="zh-CN"/>
        </w:rPr>
        <w:t>0</w:t>
      </w:r>
      <w:r>
        <w:rPr>
          <w:rFonts w:hint="eastAsia" w:ascii="Times New Roman" w:hAnsi="Times New Roman" w:eastAsia="仿宋_GB2312" w:cs="Times New Roman"/>
          <w:color w:val="auto"/>
          <w:kern w:val="0"/>
          <w:sz w:val="32"/>
          <w:szCs w:val="32"/>
          <w:lang w:val="en-US" w:eastAsia="zh-CN"/>
        </w:rPr>
        <w:t>万元。</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sz w:val="32"/>
          <w:szCs w:val="32"/>
          <w:lang w:val="en-US" w:eastAsia="zh-CN"/>
        </w:rPr>
      </w:pPr>
      <w:r>
        <w:rPr>
          <w:rFonts w:hint="eastAsia" w:eastAsia="楷体_GB2312" w:cs="Times New Roman"/>
          <w:b w:val="0"/>
          <w:bCs/>
          <w:sz w:val="32"/>
          <w:szCs w:val="32"/>
          <w:lang w:val="en-US" w:eastAsia="zh-CN"/>
        </w:rPr>
        <w:t>（一）</w:t>
      </w:r>
      <w:r>
        <w:rPr>
          <w:rFonts w:hint="default" w:ascii="Times New Roman" w:hAnsi="Times New Roman" w:eastAsia="楷体_GB2312" w:cs="Times New Roman"/>
          <w:b w:val="0"/>
          <w:bCs/>
          <w:sz w:val="32"/>
          <w:szCs w:val="32"/>
          <w:lang w:val="en-US" w:eastAsia="zh-CN"/>
        </w:rPr>
        <w:t>基本支出情况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eastAsia" w:cs="Times New Roman"/>
          <w:color w:val="auto"/>
          <w:kern w:val="0"/>
          <w:sz w:val="32"/>
          <w:szCs w:val="32"/>
          <w:lang w:val="en-US" w:eastAsia="zh-CN"/>
        </w:rPr>
        <w:t>县人力资源和社会保障局2022</w:t>
      </w:r>
      <w:r>
        <w:rPr>
          <w:rFonts w:hint="eastAsia" w:ascii="Times New Roman" w:hAnsi="Times New Roman" w:eastAsia="仿宋_GB2312" w:cs="Times New Roman"/>
          <w:color w:val="auto"/>
          <w:kern w:val="0"/>
          <w:sz w:val="32"/>
          <w:szCs w:val="32"/>
          <w:lang w:val="en-US" w:eastAsia="zh-CN"/>
        </w:rPr>
        <w:t>年度一般公共预算财政拨款基本支出年初结转和结余</w:t>
      </w:r>
      <w:r>
        <w:rPr>
          <w:rFonts w:hint="eastAsia" w:cs="Times New Roman"/>
          <w:color w:val="auto"/>
          <w:kern w:val="0"/>
          <w:sz w:val="32"/>
          <w:szCs w:val="32"/>
          <w:lang w:val="en-US" w:eastAsia="zh-CN"/>
        </w:rPr>
        <w:t>0</w:t>
      </w:r>
      <w:r>
        <w:rPr>
          <w:rFonts w:hint="eastAsia" w:ascii="Times New Roman" w:hAnsi="Times New Roman" w:eastAsia="仿宋_GB2312" w:cs="Times New Roman"/>
          <w:color w:val="auto"/>
          <w:kern w:val="0"/>
          <w:sz w:val="32"/>
          <w:szCs w:val="32"/>
          <w:lang w:val="en-US" w:eastAsia="zh-CN"/>
        </w:rPr>
        <w:t>万元，本年收入</w:t>
      </w:r>
      <w:r>
        <w:rPr>
          <w:rFonts w:hint="eastAsia" w:cs="Times New Roman"/>
          <w:color w:val="auto"/>
          <w:kern w:val="0"/>
          <w:sz w:val="32"/>
          <w:szCs w:val="32"/>
          <w:lang w:val="en-US" w:eastAsia="zh-CN"/>
        </w:rPr>
        <w:t>311.93</w:t>
      </w:r>
      <w:r>
        <w:rPr>
          <w:rFonts w:hint="eastAsia" w:ascii="Times New Roman" w:hAnsi="Times New Roman" w:eastAsia="仿宋_GB2312" w:cs="Times New Roman"/>
          <w:color w:val="auto"/>
          <w:kern w:val="0"/>
          <w:sz w:val="32"/>
          <w:szCs w:val="32"/>
          <w:lang w:val="en-US" w:eastAsia="zh-CN"/>
        </w:rPr>
        <w:t>万元，本年支出</w:t>
      </w:r>
      <w:r>
        <w:rPr>
          <w:rFonts w:hint="eastAsia" w:cs="Times New Roman"/>
          <w:color w:val="auto"/>
          <w:kern w:val="0"/>
          <w:sz w:val="32"/>
          <w:szCs w:val="32"/>
          <w:lang w:val="en-US" w:eastAsia="zh-CN"/>
        </w:rPr>
        <w:t>311.93</w:t>
      </w:r>
      <w:r>
        <w:rPr>
          <w:rFonts w:hint="eastAsia" w:ascii="Times New Roman" w:hAnsi="Times New Roman" w:eastAsia="仿宋_GB2312" w:cs="Times New Roman"/>
          <w:color w:val="auto"/>
          <w:kern w:val="0"/>
          <w:sz w:val="32"/>
          <w:szCs w:val="32"/>
          <w:lang w:val="en-US" w:eastAsia="zh-CN"/>
        </w:rPr>
        <w:t>万元，年末结转和结余</w:t>
      </w:r>
      <w:r>
        <w:rPr>
          <w:rFonts w:hint="eastAsia" w:cs="Times New Roman"/>
          <w:color w:val="auto"/>
          <w:kern w:val="0"/>
          <w:sz w:val="32"/>
          <w:szCs w:val="32"/>
          <w:lang w:val="en-US" w:eastAsia="zh-CN"/>
        </w:rPr>
        <w:t>0</w:t>
      </w:r>
      <w:r>
        <w:rPr>
          <w:rFonts w:hint="eastAsia" w:ascii="Times New Roman" w:hAnsi="Times New Roman" w:eastAsia="仿宋_GB2312" w:cs="Times New Roman"/>
          <w:color w:val="auto"/>
          <w:kern w:val="0"/>
          <w:sz w:val="32"/>
          <w:szCs w:val="32"/>
          <w:lang w:val="en-US" w:eastAsia="zh-CN"/>
        </w:rPr>
        <w:t>万元。</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lang w:val="en-US" w:eastAsia="zh-CN"/>
        </w:rPr>
        <w:t>（二）项目支出情况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rPr>
      </w:pPr>
      <w:r>
        <w:rPr>
          <w:rFonts w:hint="eastAsia" w:cs="Times New Roman"/>
          <w:color w:val="auto"/>
          <w:kern w:val="0"/>
          <w:sz w:val="32"/>
          <w:szCs w:val="32"/>
          <w:lang w:val="en-US" w:eastAsia="zh-CN"/>
        </w:rPr>
        <w:t>县人力资源和社会保障局2022</w:t>
      </w:r>
      <w:r>
        <w:rPr>
          <w:rFonts w:hint="eastAsia" w:ascii="Times New Roman" w:hAnsi="Times New Roman" w:eastAsia="仿宋_GB2312" w:cs="Times New Roman"/>
          <w:color w:val="auto"/>
          <w:kern w:val="0"/>
          <w:sz w:val="32"/>
          <w:szCs w:val="32"/>
          <w:lang w:val="en-US" w:eastAsia="zh-CN"/>
        </w:rPr>
        <w:t>年度一般公共预算财政拨款项目支出年初结转和结余</w:t>
      </w:r>
      <w:r>
        <w:rPr>
          <w:rFonts w:hint="eastAsia" w:cs="Times New Roman"/>
          <w:color w:val="auto"/>
          <w:kern w:val="0"/>
          <w:sz w:val="32"/>
          <w:szCs w:val="32"/>
          <w:lang w:val="en-US" w:eastAsia="zh-CN"/>
        </w:rPr>
        <w:t>0</w:t>
      </w:r>
      <w:r>
        <w:rPr>
          <w:rFonts w:hint="eastAsia" w:ascii="Times New Roman" w:hAnsi="Times New Roman" w:eastAsia="仿宋_GB2312" w:cs="Times New Roman"/>
          <w:color w:val="auto"/>
          <w:kern w:val="0"/>
          <w:sz w:val="32"/>
          <w:szCs w:val="32"/>
          <w:lang w:val="en-US" w:eastAsia="zh-CN"/>
        </w:rPr>
        <w:t>万元，本年收入</w:t>
      </w:r>
      <w:r>
        <w:rPr>
          <w:rFonts w:hint="eastAsia" w:cs="Times New Roman"/>
          <w:color w:val="auto"/>
          <w:kern w:val="0"/>
          <w:sz w:val="32"/>
          <w:szCs w:val="32"/>
          <w:lang w:val="en-US" w:eastAsia="zh-CN"/>
        </w:rPr>
        <w:t>103.46</w:t>
      </w:r>
      <w:r>
        <w:rPr>
          <w:rFonts w:hint="eastAsia" w:ascii="Times New Roman" w:hAnsi="Times New Roman" w:eastAsia="仿宋_GB2312" w:cs="Times New Roman"/>
          <w:color w:val="auto"/>
          <w:kern w:val="0"/>
          <w:sz w:val="32"/>
          <w:szCs w:val="32"/>
          <w:lang w:val="en-US" w:eastAsia="zh-CN"/>
        </w:rPr>
        <w:t>万元，本年支出</w:t>
      </w:r>
      <w:r>
        <w:rPr>
          <w:rFonts w:hint="eastAsia" w:cs="Times New Roman"/>
          <w:color w:val="auto"/>
          <w:kern w:val="0"/>
          <w:sz w:val="32"/>
          <w:szCs w:val="32"/>
          <w:lang w:val="en-US" w:eastAsia="zh-CN"/>
        </w:rPr>
        <w:t>103.46</w:t>
      </w:r>
      <w:r>
        <w:rPr>
          <w:rFonts w:hint="eastAsia" w:ascii="Times New Roman" w:hAnsi="Times New Roman" w:eastAsia="仿宋_GB2312" w:cs="Times New Roman"/>
          <w:color w:val="auto"/>
          <w:kern w:val="0"/>
          <w:sz w:val="32"/>
          <w:szCs w:val="32"/>
          <w:lang w:val="en-US" w:eastAsia="zh-CN"/>
        </w:rPr>
        <w:t>万元，年末结转和结余</w:t>
      </w:r>
      <w:r>
        <w:rPr>
          <w:rFonts w:hint="eastAsia" w:cs="Times New Roman"/>
          <w:color w:val="auto"/>
          <w:kern w:val="0"/>
          <w:sz w:val="32"/>
          <w:szCs w:val="32"/>
          <w:lang w:val="en-US" w:eastAsia="zh-CN"/>
        </w:rPr>
        <w:t>0</w:t>
      </w:r>
      <w:r>
        <w:rPr>
          <w:rFonts w:hint="eastAsia" w:ascii="Times New Roman" w:hAnsi="Times New Roman" w:eastAsia="仿宋_GB2312" w:cs="Times New Roman"/>
          <w:color w:val="auto"/>
          <w:kern w:val="0"/>
          <w:sz w:val="32"/>
          <w:szCs w:val="32"/>
          <w:lang w:val="en-US" w:eastAsia="zh-CN"/>
        </w:rPr>
        <w:t>万元。</w:t>
      </w:r>
    </w:p>
    <w:p>
      <w:pPr>
        <w:pStyle w:val="7"/>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三、政府性基金预算支出情况</w:t>
      </w:r>
    </w:p>
    <w:p>
      <w:pPr>
        <w:pStyle w:val="7"/>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仿宋" w:hAnsi="仿宋" w:eastAsia="仿宋" w:cs="仿宋"/>
          <w:color w:val="000000"/>
          <w:kern w:val="2"/>
          <w:sz w:val="30"/>
          <w:szCs w:val="30"/>
          <w:lang w:val="en-US" w:eastAsia="zh-CN" w:bidi="ar-SA"/>
        </w:rPr>
      </w:pPr>
      <w:r>
        <w:rPr>
          <w:rFonts w:hint="eastAsia" w:ascii="Times New Roman" w:hAnsi="Times New Roman" w:cs="Times New Roman"/>
          <w:color w:val="auto"/>
          <w:kern w:val="0"/>
          <w:sz w:val="32"/>
          <w:szCs w:val="32"/>
          <w:lang w:val="en-US" w:eastAsia="zh-CN" w:bidi="ar-SA"/>
        </w:rPr>
        <w:t>本单位2022年度无政府性基金预算支出</w:t>
      </w:r>
      <w:r>
        <w:rPr>
          <w:rFonts w:hint="eastAsia" w:ascii="Times New Roman" w:hAnsi="Times New Roman" w:eastAsia="仿宋_GB2312" w:cs="Times New Roman"/>
          <w:color w:val="auto"/>
          <w:kern w:val="0"/>
          <w:sz w:val="32"/>
          <w:szCs w:val="32"/>
          <w:lang w:val="en-US" w:eastAsia="zh-CN" w:bidi="ar-SA"/>
        </w:rPr>
        <w:t>。</w:t>
      </w:r>
    </w:p>
    <w:p>
      <w:pPr>
        <w:pStyle w:val="7"/>
        <w:keepNext w:val="0"/>
        <w:keepLines w:val="0"/>
        <w:pageBreakBefore w:val="0"/>
        <w:widowControl/>
        <w:numPr>
          <w:ilvl w:val="0"/>
          <w:numId w:val="2"/>
        </w:numPr>
        <w:kinsoku/>
        <w:wordWrap/>
        <w:overflowPunct/>
        <w:topLinePunct w:val="0"/>
        <w:autoSpaceDE/>
        <w:autoSpaceDN/>
        <w:bidi w:val="0"/>
        <w:adjustRightInd/>
        <w:snapToGrid/>
        <w:spacing w:line="560" w:lineRule="exact"/>
        <w:ind w:firstLine="64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国有资本经营预算支出情况</w:t>
      </w:r>
    </w:p>
    <w:p>
      <w:pPr>
        <w:pStyle w:val="7"/>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仿宋" w:hAnsi="仿宋" w:eastAsia="仿宋" w:cs="仿宋"/>
          <w:color w:val="000000"/>
          <w:kern w:val="2"/>
          <w:sz w:val="30"/>
          <w:szCs w:val="30"/>
          <w:lang w:val="en-US" w:eastAsia="zh-CN" w:bidi="ar-SA"/>
        </w:rPr>
      </w:pPr>
      <w:r>
        <w:rPr>
          <w:rFonts w:hint="eastAsia" w:ascii="Times New Roman" w:hAnsi="Times New Roman" w:cs="Times New Roman"/>
          <w:color w:val="auto"/>
          <w:kern w:val="0"/>
          <w:sz w:val="32"/>
          <w:szCs w:val="32"/>
          <w:lang w:val="en-US" w:eastAsia="zh-CN" w:bidi="ar-SA"/>
        </w:rPr>
        <w:t>本单位2022年度无国有资本经营预算支出</w:t>
      </w:r>
      <w:r>
        <w:rPr>
          <w:rFonts w:hint="eastAsia" w:ascii="Times New Roman" w:hAnsi="Times New Roman" w:eastAsia="仿宋_GB2312" w:cs="Times New Roman"/>
          <w:color w:val="auto"/>
          <w:kern w:val="0"/>
          <w:sz w:val="32"/>
          <w:szCs w:val="32"/>
          <w:lang w:val="en-US" w:eastAsia="zh-CN" w:bidi="ar-SA"/>
        </w:rPr>
        <w:t>。</w:t>
      </w:r>
    </w:p>
    <w:p>
      <w:pPr>
        <w:pStyle w:val="7"/>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firstLine="640" w:firstLineChars="20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社会保险基金预算支出情况</w:t>
      </w:r>
    </w:p>
    <w:p>
      <w:pPr>
        <w:pStyle w:val="7"/>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kern w:val="2"/>
          <w:sz w:val="30"/>
          <w:szCs w:val="30"/>
          <w:lang w:val="en-US" w:eastAsia="zh-CN" w:bidi="ar-SA"/>
        </w:rPr>
      </w:pPr>
      <w:r>
        <w:rPr>
          <w:rFonts w:hint="eastAsia" w:ascii="Times New Roman" w:hAnsi="Times New Roman" w:cs="Times New Roman"/>
          <w:color w:val="auto"/>
          <w:kern w:val="0"/>
          <w:sz w:val="32"/>
          <w:szCs w:val="32"/>
          <w:lang w:val="en-US" w:eastAsia="zh-CN" w:bidi="ar-SA"/>
        </w:rPr>
        <w:t>本单位2022年度无社保基金预算支出</w:t>
      </w:r>
      <w:r>
        <w:rPr>
          <w:rFonts w:hint="eastAsia" w:ascii="Times New Roman" w:hAnsi="Times New Roman" w:eastAsia="仿宋_GB2312" w:cs="Times New Roman"/>
          <w:color w:val="auto"/>
          <w:kern w:val="0"/>
          <w:sz w:val="32"/>
          <w:szCs w:val="32"/>
          <w:lang w:val="en-US" w:eastAsia="zh-CN" w:bidi="ar-SA"/>
        </w:rPr>
        <w:t>。</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firstLine="640" w:firstLineChars="20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部门整体支出绩效情况</w:t>
      </w:r>
    </w:p>
    <w:p>
      <w:pPr>
        <w:spacing w:line="560" w:lineRule="exact"/>
        <w:ind w:firstLine="640" w:firstLineChars="200"/>
        <w:rPr>
          <w:rFonts w:ascii="??_GB2312" w:hAnsi="宋体" w:eastAsia="Times New Roman" w:cs="??_GB2312"/>
          <w:color w:val="000000"/>
          <w:kern w:val="0"/>
          <w:sz w:val="31"/>
          <w:szCs w:val="31"/>
        </w:rPr>
      </w:pPr>
      <w:r>
        <w:rPr>
          <w:rFonts w:hint="eastAsia" w:ascii="黑体" w:hAnsi="黑体" w:eastAsia="黑体" w:cs="黑体"/>
          <w:b w:val="0"/>
          <w:bCs w:val="0"/>
          <w:color w:val="000000"/>
          <w:sz w:val="32"/>
          <w:szCs w:val="32"/>
          <w:shd w:val="clear" w:color="auto" w:fill="FFFFFF"/>
          <w:lang w:eastAsia="zh-CN"/>
        </w:rPr>
        <w:t>（</w:t>
      </w:r>
      <w:r>
        <w:rPr>
          <w:rFonts w:hint="eastAsia" w:ascii="黑体" w:hAnsi="黑体" w:eastAsia="黑体" w:cs="黑体"/>
          <w:b w:val="0"/>
          <w:bCs w:val="0"/>
          <w:color w:val="000000"/>
          <w:sz w:val="32"/>
          <w:szCs w:val="32"/>
          <w:shd w:val="clear" w:color="auto" w:fill="FFFFFF"/>
          <w:lang w:val="en-US" w:eastAsia="zh-CN"/>
        </w:rPr>
        <w:t>一</w:t>
      </w:r>
      <w:r>
        <w:rPr>
          <w:rFonts w:hint="eastAsia" w:ascii="黑体" w:hAnsi="黑体" w:eastAsia="黑体" w:cs="黑体"/>
          <w:b w:val="0"/>
          <w:bCs w:val="0"/>
          <w:color w:val="000000"/>
          <w:sz w:val="32"/>
          <w:szCs w:val="32"/>
          <w:shd w:val="clear" w:color="auto" w:fill="FFFFFF"/>
          <w:lang w:eastAsia="zh-CN"/>
        </w:rPr>
        <w:t>）</w:t>
      </w:r>
      <w:r>
        <w:rPr>
          <w:rFonts w:hint="eastAsia" w:ascii="黑体" w:hAnsi="黑体" w:eastAsia="黑体" w:cs="黑体"/>
          <w:b w:val="0"/>
          <w:bCs w:val="0"/>
          <w:color w:val="000000"/>
          <w:sz w:val="32"/>
          <w:szCs w:val="32"/>
          <w:shd w:val="clear" w:color="auto" w:fill="FFFFFF"/>
        </w:rPr>
        <w:t>重点任务全面完成。</w:t>
      </w:r>
      <w:r>
        <w:rPr>
          <w:rFonts w:hint="eastAsia" w:ascii="仿宋" w:hAnsi="仿宋" w:eastAsia="仿宋"/>
          <w:color w:val="000000"/>
          <w:sz w:val="32"/>
          <w:szCs w:val="32"/>
          <w:shd w:val="clear" w:color="auto" w:fill="FFFFFF"/>
        </w:rPr>
        <w:t>市对县绩效考核、高质量发展和真抓实干指标任务全面完成。城镇新增就业完成目标任务的</w:t>
      </w:r>
      <w:r>
        <w:rPr>
          <w:rFonts w:ascii="仿宋" w:hAnsi="仿宋" w:eastAsia="仿宋"/>
          <w:color w:val="000000"/>
          <w:sz w:val="32"/>
          <w:szCs w:val="32"/>
          <w:shd w:val="clear" w:color="auto" w:fill="FFFFFF"/>
        </w:rPr>
        <w:t>101.</w:t>
      </w:r>
      <w:r>
        <w:rPr>
          <w:rFonts w:hint="eastAsia" w:ascii="仿宋" w:hAnsi="仿宋" w:eastAsia="仿宋"/>
          <w:color w:val="000000"/>
          <w:sz w:val="32"/>
          <w:szCs w:val="32"/>
          <w:shd w:val="clear" w:color="auto" w:fill="FFFFFF"/>
          <w:lang w:val="en-US" w:eastAsia="zh-CN"/>
        </w:rPr>
        <w:t>56</w:t>
      </w:r>
      <w:r>
        <w:rPr>
          <w:rFonts w:ascii="仿宋" w:hAnsi="仿宋" w:eastAsia="仿宋"/>
          <w:color w:val="000000"/>
          <w:sz w:val="32"/>
          <w:szCs w:val="32"/>
          <w:shd w:val="clear" w:color="auto" w:fill="FFFFFF"/>
        </w:rPr>
        <w:t>%</w:t>
      </w:r>
      <w:r>
        <w:rPr>
          <w:rFonts w:hint="eastAsia" w:ascii="仿宋" w:hAnsi="仿宋" w:eastAsia="仿宋"/>
          <w:color w:val="000000"/>
          <w:sz w:val="32"/>
          <w:szCs w:val="32"/>
          <w:shd w:val="clear" w:color="auto" w:fill="FFFFFF"/>
        </w:rPr>
        <w:t>，离校未就业高校未毕业生就业率达</w:t>
      </w:r>
      <w:r>
        <w:rPr>
          <w:rFonts w:ascii="仿宋" w:hAnsi="仿宋" w:eastAsia="仿宋"/>
          <w:color w:val="000000"/>
          <w:sz w:val="32"/>
          <w:szCs w:val="32"/>
          <w:shd w:val="clear" w:color="auto" w:fill="FFFFFF"/>
        </w:rPr>
        <w:t>100%</w:t>
      </w:r>
      <w:r>
        <w:rPr>
          <w:rFonts w:hint="eastAsia" w:ascii="仿宋" w:hAnsi="仿宋" w:eastAsia="仿宋"/>
          <w:color w:val="000000"/>
          <w:sz w:val="32"/>
          <w:szCs w:val="32"/>
          <w:shd w:val="clear" w:color="auto" w:fill="FFFFFF"/>
        </w:rPr>
        <w:t>，脱贫劳动力转移就业较</w:t>
      </w:r>
      <w:r>
        <w:rPr>
          <w:rFonts w:ascii="仿宋" w:hAnsi="仿宋" w:eastAsia="仿宋"/>
          <w:color w:val="000000"/>
          <w:sz w:val="32"/>
          <w:szCs w:val="32"/>
          <w:shd w:val="clear" w:color="auto" w:fill="FFFFFF"/>
        </w:rPr>
        <w:t>2021</w:t>
      </w:r>
      <w:r>
        <w:rPr>
          <w:rFonts w:hint="eastAsia" w:ascii="仿宋" w:hAnsi="仿宋" w:eastAsia="仿宋"/>
          <w:color w:val="000000"/>
          <w:sz w:val="32"/>
          <w:szCs w:val="32"/>
          <w:shd w:val="clear" w:color="auto" w:fill="FFFFFF"/>
        </w:rPr>
        <w:t>年实现增长；完成“吃空饷”专项整治提级整改工作，共查处</w:t>
      </w:r>
      <w:r>
        <w:rPr>
          <w:rFonts w:ascii="仿宋" w:hAnsi="仿宋" w:eastAsia="仿宋"/>
          <w:color w:val="000000"/>
          <w:sz w:val="32"/>
          <w:szCs w:val="32"/>
          <w:shd w:val="clear" w:color="auto" w:fill="FFFFFF"/>
        </w:rPr>
        <w:t>16</w:t>
      </w:r>
      <w:r>
        <w:rPr>
          <w:rFonts w:hint="eastAsia" w:ascii="仿宋" w:hAnsi="仿宋" w:eastAsia="仿宋"/>
          <w:color w:val="000000"/>
          <w:sz w:val="32"/>
          <w:szCs w:val="32"/>
          <w:shd w:val="clear" w:color="auto" w:fill="FFFFFF"/>
        </w:rPr>
        <w:t>起涉嫌吃空饷行为，追缴空饷资金</w:t>
      </w:r>
      <w:r>
        <w:rPr>
          <w:rFonts w:ascii="仿宋" w:hAnsi="仿宋" w:eastAsia="仿宋"/>
          <w:color w:val="000000"/>
          <w:sz w:val="32"/>
          <w:szCs w:val="32"/>
          <w:shd w:val="clear" w:color="auto" w:fill="FFFFFF"/>
        </w:rPr>
        <w:t>17.57</w:t>
      </w:r>
      <w:r>
        <w:rPr>
          <w:rFonts w:hint="eastAsia" w:ascii="仿宋" w:hAnsi="仿宋" w:eastAsia="仿宋"/>
          <w:color w:val="000000"/>
          <w:sz w:val="32"/>
          <w:szCs w:val="32"/>
          <w:shd w:val="clear" w:color="auto" w:fill="FFFFFF"/>
        </w:rPr>
        <w:t>万元；欠薪线索和案件处理率达</w:t>
      </w:r>
      <w:r>
        <w:rPr>
          <w:rFonts w:ascii="仿宋" w:hAnsi="仿宋" w:eastAsia="仿宋"/>
          <w:color w:val="000000"/>
          <w:sz w:val="32"/>
          <w:szCs w:val="32"/>
          <w:shd w:val="clear" w:color="auto" w:fill="FFFFFF"/>
        </w:rPr>
        <w:t>100%</w:t>
      </w:r>
      <w:r>
        <w:rPr>
          <w:rFonts w:hint="eastAsia" w:ascii="仿宋" w:hAnsi="仿宋" w:eastAsia="仿宋"/>
          <w:color w:val="000000"/>
          <w:sz w:val="32"/>
          <w:szCs w:val="32"/>
          <w:shd w:val="clear" w:color="auto" w:fill="FFFFFF"/>
        </w:rPr>
        <w:t>，</w:t>
      </w:r>
      <w:r>
        <w:rPr>
          <w:rFonts w:ascii="仿宋" w:hAnsi="仿宋" w:eastAsia="仿宋"/>
          <w:color w:val="000000"/>
          <w:sz w:val="32"/>
          <w:szCs w:val="32"/>
          <w:shd w:val="clear" w:color="auto" w:fill="FFFFFF"/>
        </w:rPr>
        <w:t>2021</w:t>
      </w:r>
      <w:r>
        <w:rPr>
          <w:rFonts w:hint="eastAsia" w:ascii="仿宋" w:hAnsi="仿宋" w:eastAsia="仿宋"/>
          <w:color w:val="000000"/>
          <w:sz w:val="32"/>
          <w:szCs w:val="32"/>
          <w:shd w:val="clear" w:color="auto" w:fill="FFFFFF"/>
        </w:rPr>
        <w:t>年度根欠工作考核被评为</w:t>
      </w:r>
      <w:r>
        <w:rPr>
          <w:rFonts w:ascii="仿宋" w:hAnsi="仿宋" w:eastAsia="仿宋"/>
          <w:color w:val="000000"/>
          <w:sz w:val="32"/>
          <w:szCs w:val="32"/>
          <w:shd w:val="clear" w:color="auto" w:fill="FFFFFF"/>
        </w:rPr>
        <w:t>A</w:t>
      </w:r>
      <w:r>
        <w:rPr>
          <w:rFonts w:hint="eastAsia" w:ascii="仿宋" w:hAnsi="仿宋" w:eastAsia="仿宋"/>
          <w:color w:val="000000"/>
          <w:sz w:val="32"/>
          <w:szCs w:val="32"/>
          <w:shd w:val="clear" w:color="auto" w:fill="FFFFFF"/>
        </w:rPr>
        <w:t>级；</w:t>
      </w:r>
      <w:r>
        <w:rPr>
          <w:rFonts w:ascii="仿宋" w:hAnsi="仿宋" w:eastAsia="仿宋"/>
          <w:color w:val="000000"/>
          <w:sz w:val="32"/>
          <w:szCs w:val="32"/>
          <w:shd w:val="clear" w:color="auto" w:fill="FFFFFF"/>
        </w:rPr>
        <w:t>7</w:t>
      </w:r>
      <w:r>
        <w:rPr>
          <w:rFonts w:hint="eastAsia" w:ascii="仿宋" w:hAnsi="仿宋" w:eastAsia="仿宋"/>
          <w:color w:val="000000"/>
          <w:sz w:val="32"/>
          <w:szCs w:val="32"/>
          <w:shd w:val="clear" w:color="auto" w:fill="FFFFFF"/>
        </w:rPr>
        <w:t>月实现企业养老保险全国统筹，持续开展社保基金监管提升年行动；进一步规范评比达标表彰工作，将真抓实干工作纳入县委、县人民政府</w:t>
      </w:r>
      <w:r>
        <w:rPr>
          <w:rFonts w:ascii="仿宋" w:hAnsi="仿宋" w:eastAsia="仿宋"/>
          <w:color w:val="000000"/>
          <w:sz w:val="32"/>
          <w:szCs w:val="32"/>
          <w:shd w:val="clear" w:color="auto" w:fill="FFFFFF"/>
        </w:rPr>
        <w:t>2022</w:t>
      </w:r>
      <w:r>
        <w:rPr>
          <w:rFonts w:hint="eastAsia" w:ascii="仿宋" w:hAnsi="仿宋" w:eastAsia="仿宋"/>
          <w:color w:val="000000"/>
          <w:sz w:val="32"/>
          <w:szCs w:val="32"/>
          <w:shd w:val="clear" w:color="auto" w:fill="FFFFFF"/>
        </w:rPr>
        <w:t>年度表彰奖励项目；城镇调查失业率控制在</w:t>
      </w:r>
      <w:r>
        <w:rPr>
          <w:rFonts w:ascii="仿宋" w:hAnsi="仿宋" w:eastAsia="仿宋"/>
          <w:color w:val="000000"/>
          <w:sz w:val="32"/>
          <w:szCs w:val="32"/>
          <w:shd w:val="clear" w:color="auto" w:fill="FFFFFF"/>
        </w:rPr>
        <w:t>4.5%</w:t>
      </w:r>
      <w:r>
        <w:rPr>
          <w:rFonts w:hint="eastAsia" w:ascii="仿宋" w:hAnsi="仿宋" w:eastAsia="仿宋"/>
          <w:color w:val="000000"/>
          <w:sz w:val="32"/>
          <w:szCs w:val="32"/>
          <w:shd w:val="clear" w:color="auto" w:fill="FFFFFF"/>
        </w:rPr>
        <w:t>以内，低于</w:t>
      </w:r>
      <w:r>
        <w:rPr>
          <w:rFonts w:ascii="仿宋" w:hAnsi="仿宋" w:eastAsia="仿宋"/>
          <w:color w:val="000000"/>
          <w:sz w:val="32"/>
          <w:szCs w:val="32"/>
          <w:shd w:val="clear" w:color="auto" w:fill="FFFFFF"/>
        </w:rPr>
        <w:t>5.5%</w:t>
      </w:r>
      <w:r>
        <w:rPr>
          <w:rFonts w:hint="eastAsia" w:ascii="仿宋" w:hAnsi="仿宋" w:eastAsia="仿宋"/>
          <w:color w:val="000000"/>
          <w:sz w:val="32"/>
          <w:szCs w:val="32"/>
          <w:shd w:val="clear" w:color="auto" w:fill="FFFFFF"/>
        </w:rPr>
        <w:t>的目标水平；城乡居民基本养老保险保障水平较上年提高</w:t>
      </w:r>
      <w:r>
        <w:rPr>
          <w:rFonts w:ascii="仿宋" w:hAnsi="仿宋" w:eastAsia="仿宋"/>
          <w:color w:val="000000"/>
          <w:sz w:val="32"/>
          <w:szCs w:val="32"/>
          <w:shd w:val="clear" w:color="auto" w:fill="FFFFFF"/>
        </w:rPr>
        <w:t>17</w:t>
      </w:r>
      <w:r>
        <w:rPr>
          <w:rFonts w:hint="eastAsia" w:ascii="仿宋" w:hAnsi="仿宋" w:eastAsia="仿宋"/>
          <w:color w:val="000000"/>
          <w:sz w:val="32"/>
          <w:szCs w:val="32"/>
          <w:shd w:val="clear" w:color="auto" w:fill="FFFFFF"/>
        </w:rPr>
        <w:t>元。坚持一手抓好全县促进就业各项工作，一手抓好全县社会保障工作，全面完成促进就业和社会保障的主要指标任务</w:t>
      </w:r>
      <w:r>
        <w:rPr>
          <w:rFonts w:ascii="??_GB2312" w:hAnsi="宋体" w:eastAsia="Times New Roman" w:cs="??_GB2312"/>
          <w:color w:val="000000"/>
          <w:kern w:val="0"/>
          <w:sz w:val="31"/>
          <w:szCs w:val="31"/>
        </w:rPr>
        <w:t>。</w:t>
      </w:r>
    </w:p>
    <w:p>
      <w:pPr>
        <w:spacing w:line="560" w:lineRule="exact"/>
        <w:ind w:firstLine="640" w:firstLineChars="200"/>
        <w:rPr>
          <w:rFonts w:hint="eastAsia" w:ascii="仿宋" w:hAnsi="仿宋" w:eastAsia="仿宋"/>
          <w:color w:val="000000"/>
          <w:sz w:val="32"/>
          <w:szCs w:val="32"/>
          <w:shd w:val="clear" w:color="auto" w:fill="FFFFFF"/>
        </w:rPr>
      </w:pPr>
      <w:r>
        <w:rPr>
          <w:rFonts w:hint="eastAsia" w:ascii="黑体" w:hAnsi="黑体" w:eastAsia="黑体" w:cs="黑体"/>
          <w:b w:val="0"/>
          <w:bCs w:val="0"/>
          <w:color w:val="000000"/>
          <w:sz w:val="32"/>
          <w:szCs w:val="32"/>
          <w:shd w:val="clear" w:color="auto" w:fill="FFFFFF"/>
          <w:lang w:eastAsia="zh-CN"/>
        </w:rPr>
        <w:t>（</w:t>
      </w:r>
      <w:r>
        <w:rPr>
          <w:rFonts w:hint="eastAsia" w:ascii="黑体" w:hAnsi="黑体" w:eastAsia="黑体" w:cs="黑体"/>
          <w:b w:val="0"/>
          <w:bCs w:val="0"/>
          <w:color w:val="000000"/>
          <w:sz w:val="32"/>
          <w:szCs w:val="32"/>
          <w:shd w:val="clear" w:color="auto" w:fill="FFFFFF"/>
          <w:lang w:val="en-US" w:eastAsia="zh-CN"/>
        </w:rPr>
        <w:t>二</w:t>
      </w:r>
      <w:r>
        <w:rPr>
          <w:rFonts w:hint="eastAsia" w:ascii="黑体" w:hAnsi="黑体" w:eastAsia="黑体" w:cs="黑体"/>
          <w:b w:val="0"/>
          <w:bCs w:val="0"/>
          <w:color w:val="000000"/>
          <w:sz w:val="32"/>
          <w:szCs w:val="32"/>
          <w:shd w:val="clear" w:color="auto" w:fill="FFFFFF"/>
          <w:lang w:eastAsia="zh-CN"/>
        </w:rPr>
        <w:t>）</w:t>
      </w:r>
      <w:r>
        <w:rPr>
          <w:rFonts w:hint="eastAsia" w:ascii="黑体" w:hAnsi="黑体" w:eastAsia="黑体" w:cs="黑体"/>
          <w:b w:val="0"/>
          <w:bCs w:val="0"/>
          <w:color w:val="000000"/>
          <w:sz w:val="32"/>
          <w:szCs w:val="32"/>
          <w:shd w:val="clear" w:color="auto" w:fill="FFFFFF"/>
        </w:rPr>
        <w:t>就业优先战略深入实施。</w:t>
      </w:r>
      <w:r>
        <w:rPr>
          <w:rFonts w:hint="eastAsia" w:ascii="仿宋" w:hAnsi="仿宋" w:eastAsia="仿宋"/>
          <w:color w:val="000000"/>
          <w:sz w:val="32"/>
          <w:szCs w:val="32"/>
          <w:shd w:val="clear" w:color="auto" w:fill="FFFFFF"/>
        </w:rPr>
        <w:t>始终坚持就业优先，全力推动更高质量、更加充分的就业。全县就业形势总体稳定，城镇调查失业率控制在4.5%以内，城镇登记失业率控制在4%以内，均低于省、市平均水平。全县实现城镇新增就业人数3</w:t>
      </w:r>
      <w:r>
        <w:rPr>
          <w:rFonts w:hint="eastAsia" w:ascii="仿宋" w:hAnsi="仿宋" w:eastAsia="仿宋"/>
          <w:color w:val="000000"/>
          <w:sz w:val="32"/>
          <w:szCs w:val="32"/>
          <w:shd w:val="clear" w:color="auto" w:fill="FFFFFF"/>
          <w:lang w:val="en-US" w:eastAsia="zh-CN"/>
        </w:rPr>
        <w:t>335</w:t>
      </w:r>
      <w:r>
        <w:rPr>
          <w:rFonts w:hint="eastAsia" w:ascii="仿宋" w:hAnsi="仿宋" w:eastAsia="仿宋"/>
          <w:color w:val="000000"/>
          <w:sz w:val="32"/>
          <w:szCs w:val="32"/>
          <w:shd w:val="clear" w:color="auto" w:fill="FFFFFF"/>
        </w:rPr>
        <w:t>人，扣除自然减员5</w:t>
      </w:r>
      <w:r>
        <w:rPr>
          <w:rFonts w:hint="eastAsia" w:ascii="仿宋" w:hAnsi="仿宋" w:eastAsia="仿宋"/>
          <w:color w:val="000000"/>
          <w:sz w:val="32"/>
          <w:szCs w:val="32"/>
          <w:shd w:val="clear" w:color="auto" w:fill="FFFFFF"/>
          <w:lang w:val="en-US" w:eastAsia="zh-CN"/>
        </w:rPr>
        <w:t>93</w:t>
      </w:r>
      <w:r>
        <w:rPr>
          <w:rFonts w:hint="eastAsia" w:ascii="仿宋" w:hAnsi="仿宋" w:eastAsia="仿宋"/>
          <w:color w:val="000000"/>
          <w:sz w:val="32"/>
          <w:szCs w:val="32"/>
          <w:shd w:val="clear" w:color="auto" w:fill="FFFFFF"/>
        </w:rPr>
        <w:t>人后实际新增27</w:t>
      </w:r>
      <w:r>
        <w:rPr>
          <w:rFonts w:hint="eastAsia" w:ascii="仿宋" w:hAnsi="仿宋" w:eastAsia="仿宋"/>
          <w:color w:val="000000"/>
          <w:sz w:val="32"/>
          <w:szCs w:val="32"/>
          <w:shd w:val="clear" w:color="auto" w:fill="FFFFFF"/>
          <w:lang w:val="en-US" w:eastAsia="zh-CN"/>
        </w:rPr>
        <w:t>42</w:t>
      </w:r>
      <w:r>
        <w:rPr>
          <w:rFonts w:hint="eastAsia" w:ascii="仿宋" w:hAnsi="仿宋" w:eastAsia="仿宋"/>
          <w:color w:val="000000"/>
          <w:sz w:val="32"/>
          <w:szCs w:val="32"/>
          <w:shd w:val="clear" w:color="auto" w:fill="FFFFFF"/>
        </w:rPr>
        <w:t>人，完成全年任务的101.</w:t>
      </w:r>
      <w:r>
        <w:rPr>
          <w:rFonts w:hint="eastAsia" w:ascii="仿宋" w:hAnsi="仿宋" w:eastAsia="仿宋"/>
          <w:color w:val="000000"/>
          <w:sz w:val="32"/>
          <w:szCs w:val="32"/>
          <w:shd w:val="clear" w:color="auto" w:fill="FFFFFF"/>
          <w:lang w:val="en-US" w:eastAsia="zh-CN"/>
        </w:rPr>
        <w:t>56</w:t>
      </w:r>
      <w:r>
        <w:rPr>
          <w:rFonts w:hint="eastAsia" w:ascii="仿宋" w:hAnsi="仿宋" w:eastAsia="仿宋"/>
          <w:color w:val="000000"/>
          <w:sz w:val="32"/>
          <w:szCs w:val="32"/>
          <w:shd w:val="clear" w:color="auto" w:fill="FFFFFF"/>
        </w:rPr>
        <w:t>%。其中就业困难人员再就业任务580人，完成64</w:t>
      </w:r>
      <w:r>
        <w:rPr>
          <w:rFonts w:hint="eastAsia" w:ascii="仿宋" w:hAnsi="仿宋" w:eastAsia="仿宋"/>
          <w:color w:val="000000"/>
          <w:sz w:val="32"/>
          <w:szCs w:val="32"/>
          <w:shd w:val="clear" w:color="auto" w:fill="FFFFFF"/>
          <w:lang w:val="en-US" w:eastAsia="zh-CN"/>
        </w:rPr>
        <w:t>1</w:t>
      </w:r>
      <w:r>
        <w:rPr>
          <w:rFonts w:hint="eastAsia" w:ascii="仿宋" w:hAnsi="仿宋" w:eastAsia="仿宋"/>
          <w:color w:val="000000"/>
          <w:sz w:val="32"/>
          <w:szCs w:val="32"/>
          <w:shd w:val="clear" w:color="auto" w:fill="FFFFFF"/>
        </w:rPr>
        <w:t>人，完成全年任务的11</w:t>
      </w:r>
      <w:r>
        <w:rPr>
          <w:rFonts w:hint="eastAsia" w:ascii="仿宋" w:hAnsi="仿宋" w:eastAsia="仿宋"/>
          <w:color w:val="000000"/>
          <w:sz w:val="32"/>
          <w:szCs w:val="32"/>
          <w:shd w:val="clear" w:color="auto" w:fill="FFFFFF"/>
          <w:lang w:val="en-US" w:eastAsia="zh-CN"/>
        </w:rPr>
        <w:t>0</w:t>
      </w:r>
      <w:r>
        <w:rPr>
          <w:rFonts w:hint="eastAsia" w:ascii="仿宋" w:hAnsi="仿宋" w:eastAsia="仿宋"/>
          <w:color w:val="000000"/>
          <w:sz w:val="32"/>
          <w:szCs w:val="32"/>
          <w:shd w:val="clear" w:color="auto" w:fill="FFFFFF"/>
        </w:rPr>
        <w:t>.</w:t>
      </w:r>
      <w:r>
        <w:rPr>
          <w:rFonts w:hint="eastAsia" w:ascii="仿宋" w:hAnsi="仿宋" w:eastAsia="仿宋"/>
          <w:color w:val="000000"/>
          <w:sz w:val="32"/>
          <w:szCs w:val="32"/>
          <w:shd w:val="clear" w:color="auto" w:fill="FFFFFF"/>
          <w:lang w:val="en-US" w:eastAsia="zh-CN"/>
        </w:rPr>
        <w:t>52</w:t>
      </w:r>
      <w:r>
        <w:rPr>
          <w:rFonts w:hint="eastAsia" w:ascii="仿宋" w:hAnsi="仿宋" w:eastAsia="仿宋"/>
          <w:color w:val="000000"/>
          <w:sz w:val="32"/>
          <w:szCs w:val="32"/>
          <w:shd w:val="clear" w:color="auto" w:fill="FFFFFF"/>
        </w:rPr>
        <w:t>%。失业人员再就业任务1850人，完成24</w:t>
      </w:r>
      <w:r>
        <w:rPr>
          <w:rFonts w:hint="eastAsia" w:ascii="仿宋" w:hAnsi="仿宋" w:eastAsia="仿宋"/>
          <w:color w:val="000000"/>
          <w:sz w:val="32"/>
          <w:szCs w:val="32"/>
          <w:shd w:val="clear" w:color="auto" w:fill="FFFFFF"/>
          <w:lang w:val="en-US" w:eastAsia="zh-CN"/>
        </w:rPr>
        <w:t>08</w:t>
      </w:r>
      <w:r>
        <w:rPr>
          <w:rFonts w:hint="eastAsia" w:ascii="仿宋" w:hAnsi="仿宋" w:eastAsia="仿宋"/>
          <w:color w:val="000000"/>
          <w:sz w:val="32"/>
          <w:szCs w:val="32"/>
          <w:shd w:val="clear" w:color="auto" w:fill="FFFFFF"/>
        </w:rPr>
        <w:t>人，完成全年任务的130.</w:t>
      </w:r>
      <w:r>
        <w:rPr>
          <w:rFonts w:hint="eastAsia" w:ascii="仿宋" w:hAnsi="仿宋" w:eastAsia="仿宋"/>
          <w:color w:val="000000"/>
          <w:sz w:val="32"/>
          <w:szCs w:val="32"/>
          <w:shd w:val="clear" w:color="auto" w:fill="FFFFFF"/>
          <w:lang w:val="en-US" w:eastAsia="zh-CN"/>
        </w:rPr>
        <w:t>16</w:t>
      </w:r>
      <w:r>
        <w:rPr>
          <w:rFonts w:hint="eastAsia" w:ascii="仿宋" w:hAnsi="仿宋" w:eastAsia="仿宋"/>
          <w:color w:val="000000"/>
          <w:sz w:val="32"/>
          <w:szCs w:val="32"/>
          <w:shd w:val="clear" w:color="auto" w:fill="FFFFFF"/>
        </w:rPr>
        <w:t>%；新增农村劳动力转移就业1898人，完成全年任务的100.16%。</w:t>
      </w:r>
      <w:r>
        <w:rPr>
          <w:rFonts w:hint="eastAsia" w:ascii="楷体" w:hAnsi="楷体" w:eastAsia="楷体" w:cs="楷体"/>
          <w:b/>
          <w:bCs/>
          <w:sz w:val="32"/>
          <w:szCs w:val="32"/>
        </w:rPr>
        <w:t>一是突出市场主体保就业。</w:t>
      </w:r>
      <w:r>
        <w:rPr>
          <w:rFonts w:hint="eastAsia" w:ascii="仿宋" w:hAnsi="仿宋" w:eastAsia="仿宋"/>
          <w:color w:val="000000"/>
          <w:sz w:val="32"/>
          <w:szCs w:val="32"/>
          <w:shd w:val="clear" w:color="auto" w:fill="FFFFFF"/>
        </w:rPr>
        <w:t>进一步加大援企稳岗力度，为参保单位降低失业保险费217.27万元，工伤保险费42.79万元;为13家企业阶段性缓缴企业</w:t>
      </w:r>
      <w:r>
        <w:rPr>
          <w:rFonts w:hint="eastAsia" w:ascii="仿宋" w:hAnsi="仿宋" w:eastAsia="仿宋"/>
          <w:color w:val="000000"/>
          <w:sz w:val="32"/>
          <w:szCs w:val="32"/>
          <w:shd w:val="clear" w:color="auto" w:fill="FFFFFF"/>
          <w:lang w:val="en-US" w:eastAsia="zh-CN"/>
        </w:rPr>
        <w:t>职保</w:t>
      </w:r>
      <w:r>
        <w:rPr>
          <w:rFonts w:hint="eastAsia" w:ascii="仿宋" w:hAnsi="仿宋" w:eastAsia="仿宋"/>
          <w:color w:val="000000"/>
          <w:sz w:val="32"/>
          <w:szCs w:val="32"/>
          <w:shd w:val="clear" w:color="auto" w:fill="FFFFFF"/>
        </w:rPr>
        <w:t>、失业保险、工伤保险费300余万元；失业保险稳岗返还企业55家134.4万元；发放一次性留工培训补助3.65万元</w:t>
      </w:r>
      <w:r>
        <w:rPr>
          <w:rFonts w:hint="eastAsia" w:ascii="仿宋" w:hAnsi="仿宋" w:eastAsia="仿宋"/>
          <w:color w:val="000000"/>
          <w:sz w:val="32"/>
          <w:szCs w:val="32"/>
          <w:shd w:val="clear" w:color="auto" w:fill="FFFFFF"/>
          <w:lang w:eastAsia="zh-CN"/>
        </w:rPr>
        <w:t>、</w:t>
      </w:r>
      <w:r>
        <w:rPr>
          <w:rFonts w:hint="eastAsia" w:ascii="仿宋" w:hAnsi="仿宋" w:eastAsia="仿宋"/>
          <w:color w:val="000000"/>
          <w:sz w:val="32"/>
          <w:szCs w:val="32"/>
          <w:shd w:val="clear" w:color="auto" w:fill="FFFFFF"/>
        </w:rPr>
        <w:t>失业保险金111.27万元，医疗保险费支出12.72万元，失业补助金支出0.55万元,技能提升补贴6人0.95万元，一次性扩岗补助2人0.3万元，有力促进市场主体稳定。</w:t>
      </w:r>
      <w:r>
        <w:rPr>
          <w:rFonts w:hint="eastAsia" w:ascii="楷体" w:hAnsi="楷体" w:eastAsia="楷体" w:cs="楷体"/>
          <w:b/>
          <w:bCs/>
          <w:sz w:val="32"/>
          <w:szCs w:val="32"/>
        </w:rPr>
        <w:t>二是推动劳动力转移稳就业。</w:t>
      </w:r>
      <w:r>
        <w:rPr>
          <w:rFonts w:hint="eastAsia" w:ascii="仿宋" w:hAnsi="仿宋" w:eastAsia="仿宋"/>
          <w:color w:val="000000"/>
          <w:sz w:val="32"/>
          <w:szCs w:val="32"/>
          <w:shd w:val="clear" w:color="auto" w:fill="FFFFFF"/>
        </w:rPr>
        <w:t>开通返岗直通车21趟，输送返岗农民工437人次</w:t>
      </w:r>
      <w:r>
        <w:rPr>
          <w:rFonts w:hint="eastAsia" w:ascii="仿宋" w:hAnsi="仿宋" w:eastAsia="仿宋"/>
          <w:color w:val="000000"/>
          <w:sz w:val="32"/>
          <w:szCs w:val="32"/>
          <w:shd w:val="clear" w:color="auto" w:fill="FFFFFF"/>
          <w:lang w:eastAsia="zh-CN"/>
        </w:rPr>
        <w:t>，</w:t>
      </w:r>
      <w:r>
        <w:rPr>
          <w:rFonts w:hint="eastAsia" w:ascii="仿宋" w:hAnsi="仿宋" w:eastAsia="仿宋"/>
          <w:color w:val="000000"/>
          <w:sz w:val="32"/>
          <w:szCs w:val="32"/>
          <w:shd w:val="clear" w:color="auto" w:fill="FFFFFF"/>
        </w:rPr>
        <w:t>连续</w:t>
      </w:r>
      <w:r>
        <w:rPr>
          <w:rFonts w:hint="eastAsia" w:ascii="仿宋" w:hAnsi="仿宋" w:eastAsia="仿宋"/>
          <w:color w:val="000000"/>
          <w:sz w:val="32"/>
          <w:szCs w:val="32"/>
          <w:shd w:val="clear" w:color="auto" w:fill="FFFFFF"/>
          <w:lang w:val="en-US" w:eastAsia="zh-CN"/>
        </w:rPr>
        <w:t>3</w:t>
      </w:r>
      <w:r>
        <w:rPr>
          <w:rFonts w:hint="eastAsia" w:ascii="仿宋" w:hAnsi="仿宋" w:eastAsia="仿宋"/>
          <w:color w:val="000000"/>
          <w:sz w:val="32"/>
          <w:szCs w:val="32"/>
          <w:shd w:val="clear" w:color="auto" w:fill="FFFFFF"/>
        </w:rPr>
        <w:t>年开通直通车104趟2951人次,其中脱贫劳动力633人。</w:t>
      </w:r>
      <w:r>
        <w:rPr>
          <w:rFonts w:hint="eastAsia" w:ascii="仿宋" w:hAnsi="仿宋" w:eastAsia="仿宋"/>
          <w:color w:val="000000"/>
          <w:sz w:val="32"/>
          <w:szCs w:val="32"/>
          <w:shd w:val="clear" w:color="auto" w:fill="FFFFFF"/>
          <w:lang w:val="en-US" w:eastAsia="zh-CN"/>
        </w:rPr>
        <w:t>全</w:t>
      </w:r>
      <w:r>
        <w:rPr>
          <w:rFonts w:hint="eastAsia" w:ascii="仿宋" w:hAnsi="仿宋" w:eastAsia="仿宋"/>
          <w:color w:val="000000"/>
          <w:sz w:val="32"/>
          <w:szCs w:val="32"/>
          <w:shd w:val="clear" w:color="auto" w:fill="FFFFFF"/>
        </w:rPr>
        <w:t>年外出务工人数77994人,较上年增加1636人。全县脱贫劳动力转移就业20329人，较</w:t>
      </w:r>
      <w:r>
        <w:rPr>
          <w:rFonts w:hint="eastAsia" w:ascii="仿宋" w:hAnsi="仿宋" w:eastAsia="仿宋"/>
          <w:color w:val="000000"/>
          <w:sz w:val="32"/>
          <w:szCs w:val="32"/>
          <w:shd w:val="clear" w:color="auto" w:fill="FFFFFF"/>
          <w:lang w:val="en-US" w:eastAsia="zh-CN"/>
        </w:rPr>
        <w:t>上</w:t>
      </w:r>
      <w:r>
        <w:rPr>
          <w:rFonts w:hint="eastAsia" w:ascii="仿宋" w:hAnsi="仿宋" w:eastAsia="仿宋"/>
          <w:color w:val="000000"/>
          <w:sz w:val="32"/>
          <w:szCs w:val="32"/>
          <w:shd w:val="clear" w:color="auto" w:fill="FFFFFF"/>
        </w:rPr>
        <w:t>年增加118人，促进脱贫劳动力转移稳岗就业。</w:t>
      </w:r>
      <w:r>
        <w:rPr>
          <w:rFonts w:hint="eastAsia" w:ascii="楷体" w:hAnsi="楷体" w:eastAsia="楷体" w:cs="楷体"/>
          <w:b/>
          <w:bCs/>
          <w:sz w:val="32"/>
          <w:szCs w:val="32"/>
        </w:rPr>
        <w:t>三是建设帮扶车间扩就业。</w:t>
      </w:r>
      <w:r>
        <w:rPr>
          <w:rFonts w:hint="eastAsia" w:ascii="仿宋" w:hAnsi="仿宋" w:eastAsia="仿宋"/>
          <w:color w:val="000000"/>
          <w:sz w:val="32"/>
          <w:szCs w:val="32"/>
          <w:shd w:val="clear" w:color="auto" w:fill="FFFFFF"/>
        </w:rPr>
        <w:t>建成就业帮扶车间44家，较</w:t>
      </w:r>
      <w:r>
        <w:rPr>
          <w:rFonts w:hint="eastAsia" w:ascii="仿宋" w:hAnsi="仿宋" w:eastAsia="仿宋"/>
          <w:color w:val="000000"/>
          <w:sz w:val="32"/>
          <w:szCs w:val="32"/>
          <w:shd w:val="clear" w:color="auto" w:fill="FFFFFF"/>
          <w:lang w:val="en-US" w:eastAsia="zh-CN"/>
        </w:rPr>
        <w:t>上</w:t>
      </w:r>
      <w:r>
        <w:rPr>
          <w:rFonts w:hint="eastAsia" w:ascii="仿宋" w:hAnsi="仿宋" w:eastAsia="仿宋"/>
          <w:color w:val="000000"/>
          <w:sz w:val="32"/>
          <w:szCs w:val="32"/>
          <w:shd w:val="clear" w:color="auto" w:fill="FFFFFF"/>
        </w:rPr>
        <w:t>年增加10家，吸纳就业人数1680人，较</w:t>
      </w:r>
      <w:r>
        <w:rPr>
          <w:rFonts w:hint="eastAsia" w:ascii="仿宋" w:hAnsi="仿宋" w:eastAsia="仿宋"/>
          <w:color w:val="000000"/>
          <w:sz w:val="32"/>
          <w:szCs w:val="32"/>
          <w:shd w:val="clear" w:color="auto" w:fill="FFFFFF"/>
          <w:lang w:val="en-US" w:eastAsia="zh-CN"/>
        </w:rPr>
        <w:t>上</w:t>
      </w:r>
      <w:r>
        <w:rPr>
          <w:rFonts w:hint="eastAsia" w:ascii="仿宋" w:hAnsi="仿宋" w:eastAsia="仿宋"/>
          <w:color w:val="000000"/>
          <w:sz w:val="32"/>
          <w:szCs w:val="32"/>
          <w:shd w:val="clear" w:color="auto" w:fill="FFFFFF"/>
        </w:rPr>
        <w:t>年增加378人，其中脱贫劳动力570人，较</w:t>
      </w:r>
      <w:r>
        <w:rPr>
          <w:rFonts w:hint="eastAsia" w:ascii="仿宋" w:hAnsi="仿宋" w:eastAsia="仿宋"/>
          <w:color w:val="000000"/>
          <w:sz w:val="32"/>
          <w:szCs w:val="32"/>
          <w:shd w:val="clear" w:color="auto" w:fill="FFFFFF"/>
          <w:lang w:val="en-US" w:eastAsia="zh-CN"/>
        </w:rPr>
        <w:t>上</w:t>
      </w:r>
      <w:r>
        <w:rPr>
          <w:rFonts w:hint="eastAsia" w:ascii="仿宋" w:hAnsi="仿宋" w:eastAsia="仿宋"/>
          <w:color w:val="000000"/>
          <w:sz w:val="32"/>
          <w:szCs w:val="32"/>
          <w:shd w:val="clear" w:color="auto" w:fill="FFFFFF"/>
        </w:rPr>
        <w:t>年增加134人；建成就业帮扶基地4家，较</w:t>
      </w:r>
      <w:r>
        <w:rPr>
          <w:rFonts w:hint="eastAsia" w:ascii="仿宋" w:hAnsi="仿宋" w:eastAsia="仿宋"/>
          <w:color w:val="000000"/>
          <w:sz w:val="32"/>
          <w:szCs w:val="32"/>
          <w:shd w:val="clear" w:color="auto" w:fill="FFFFFF"/>
          <w:lang w:val="en-US" w:eastAsia="zh-CN"/>
        </w:rPr>
        <w:t>上</w:t>
      </w:r>
      <w:r>
        <w:rPr>
          <w:rFonts w:hint="eastAsia" w:ascii="仿宋" w:hAnsi="仿宋" w:eastAsia="仿宋"/>
          <w:color w:val="000000"/>
          <w:sz w:val="32"/>
          <w:szCs w:val="32"/>
          <w:shd w:val="clear" w:color="auto" w:fill="FFFFFF"/>
        </w:rPr>
        <w:t>年增加1家，吸纳就业人数280人，较</w:t>
      </w:r>
      <w:r>
        <w:rPr>
          <w:rFonts w:hint="eastAsia" w:ascii="仿宋" w:hAnsi="仿宋" w:eastAsia="仿宋"/>
          <w:color w:val="000000"/>
          <w:sz w:val="32"/>
          <w:szCs w:val="32"/>
          <w:shd w:val="clear" w:color="auto" w:fill="FFFFFF"/>
          <w:lang w:val="en-US" w:eastAsia="zh-CN"/>
        </w:rPr>
        <w:t>上</w:t>
      </w:r>
      <w:r>
        <w:rPr>
          <w:rFonts w:hint="eastAsia" w:ascii="仿宋" w:hAnsi="仿宋" w:eastAsia="仿宋"/>
          <w:color w:val="000000"/>
          <w:sz w:val="32"/>
          <w:szCs w:val="32"/>
          <w:shd w:val="clear" w:color="auto" w:fill="FFFFFF"/>
        </w:rPr>
        <w:t>年增加58人，其中脱贫劳动力107人，较</w:t>
      </w:r>
      <w:r>
        <w:rPr>
          <w:rFonts w:hint="eastAsia" w:ascii="仿宋" w:hAnsi="仿宋" w:eastAsia="仿宋"/>
          <w:color w:val="000000"/>
          <w:sz w:val="32"/>
          <w:szCs w:val="32"/>
          <w:shd w:val="clear" w:color="auto" w:fill="FFFFFF"/>
          <w:lang w:val="en-US" w:eastAsia="zh-CN"/>
        </w:rPr>
        <w:t>上</w:t>
      </w:r>
      <w:r>
        <w:rPr>
          <w:rFonts w:hint="eastAsia" w:ascii="仿宋" w:hAnsi="仿宋" w:eastAsia="仿宋"/>
          <w:color w:val="000000"/>
          <w:sz w:val="32"/>
          <w:szCs w:val="32"/>
          <w:shd w:val="clear" w:color="auto" w:fill="FFFFFF"/>
        </w:rPr>
        <w:t>年增加15人。对44家就业帮扶车间发放场地租赁、物流、岗位、以工代训等补贴以及创新创业带动就业奖补资金达266.91万元。</w:t>
      </w:r>
      <w:r>
        <w:rPr>
          <w:rFonts w:hint="eastAsia" w:ascii="楷体" w:hAnsi="楷体" w:eastAsia="楷体" w:cs="楷体"/>
          <w:b/>
          <w:bCs/>
          <w:sz w:val="32"/>
          <w:szCs w:val="32"/>
        </w:rPr>
        <w:t>四是优化公共服务促就业。</w:t>
      </w:r>
      <w:r>
        <w:rPr>
          <w:rFonts w:hint="eastAsia" w:ascii="仿宋" w:hAnsi="仿宋" w:eastAsia="仿宋"/>
          <w:color w:val="000000"/>
          <w:sz w:val="32"/>
          <w:szCs w:val="32"/>
          <w:shd w:val="clear" w:color="auto" w:fill="FFFFFF"/>
        </w:rPr>
        <w:t>全县开发公益性岗位安置脱贫劳动力3559人，较</w:t>
      </w:r>
      <w:r>
        <w:rPr>
          <w:rFonts w:hint="eastAsia" w:ascii="仿宋" w:hAnsi="仿宋" w:eastAsia="仿宋"/>
          <w:color w:val="000000"/>
          <w:sz w:val="32"/>
          <w:szCs w:val="32"/>
          <w:shd w:val="clear" w:color="auto" w:fill="FFFFFF"/>
          <w:lang w:val="en-US" w:eastAsia="zh-CN"/>
        </w:rPr>
        <w:t>上</w:t>
      </w:r>
      <w:r>
        <w:rPr>
          <w:rFonts w:hint="eastAsia" w:ascii="仿宋" w:hAnsi="仿宋" w:eastAsia="仿宋"/>
          <w:color w:val="000000"/>
          <w:sz w:val="32"/>
          <w:szCs w:val="32"/>
          <w:shd w:val="clear" w:color="auto" w:fill="FFFFFF"/>
        </w:rPr>
        <w:t>年增加176人。实现零就业家庭动态清零。加强高校毕业生信息管理服务</w:t>
      </w:r>
      <w:r>
        <w:rPr>
          <w:rFonts w:hint="eastAsia" w:ascii="仿宋" w:hAnsi="仿宋" w:eastAsia="仿宋"/>
          <w:color w:val="000000"/>
          <w:sz w:val="32"/>
          <w:szCs w:val="32"/>
          <w:shd w:val="clear" w:color="auto" w:fill="FFFFFF"/>
          <w:lang w:val="en-US" w:eastAsia="zh-CN"/>
        </w:rPr>
        <w:t>和</w:t>
      </w:r>
      <w:r>
        <w:rPr>
          <w:rFonts w:hint="eastAsia" w:ascii="仿宋" w:hAnsi="仿宋" w:eastAsia="仿宋"/>
          <w:color w:val="000000"/>
          <w:sz w:val="32"/>
          <w:szCs w:val="32"/>
          <w:shd w:val="clear" w:color="auto" w:fill="FFFFFF"/>
        </w:rPr>
        <w:t>实名登记，</w:t>
      </w:r>
      <w:r>
        <w:rPr>
          <w:rFonts w:hint="eastAsia" w:ascii="仿宋" w:hAnsi="仿宋" w:eastAsia="仿宋"/>
          <w:color w:val="000000"/>
          <w:sz w:val="32"/>
          <w:szCs w:val="32"/>
          <w:shd w:val="clear" w:color="auto" w:fill="FFFFFF"/>
          <w:lang w:val="en-US" w:eastAsia="zh-CN"/>
        </w:rPr>
        <w:t>开展</w:t>
      </w:r>
      <w:r>
        <w:rPr>
          <w:rFonts w:hint="eastAsia" w:ascii="仿宋" w:hAnsi="仿宋" w:eastAsia="仿宋"/>
          <w:color w:val="000000"/>
          <w:sz w:val="32"/>
          <w:szCs w:val="32"/>
          <w:shd w:val="clear" w:color="auto" w:fill="FFFFFF"/>
        </w:rPr>
        <w:t>就业见习帮扶，全县认定青年见习基地15家，吸纳高校毕业生见习人员103人。“311”就业服务11492人次，岗位匹配10045人次，职业指导9146人次，信息推送811人次。全力建设15个充分就业社区（村），其中省级9个，县级6个。用心用情服务企业用工，推送836家企业3251个岗位，帮助市经开区、县工业园区企业新招聘员工100余人，稳岗留工2100余人。组织现场专场招聘会3场，达成就业260余人。</w:t>
      </w:r>
      <w:r>
        <w:rPr>
          <w:rFonts w:hint="eastAsia" w:ascii="楷体" w:hAnsi="楷体" w:eastAsia="楷体" w:cs="楷体"/>
          <w:b/>
          <w:bCs/>
          <w:sz w:val="32"/>
          <w:szCs w:val="32"/>
          <w:lang w:val="en-US" w:eastAsia="zh-CN"/>
        </w:rPr>
        <w:t>五</w:t>
      </w:r>
      <w:r>
        <w:rPr>
          <w:rFonts w:hint="eastAsia" w:ascii="楷体" w:hAnsi="楷体" w:eastAsia="楷体" w:cs="楷体"/>
          <w:b/>
          <w:bCs/>
          <w:sz w:val="32"/>
          <w:szCs w:val="32"/>
        </w:rPr>
        <w:t>是加强技能培训提就业。</w:t>
      </w:r>
      <w:r>
        <w:rPr>
          <w:rFonts w:hint="eastAsia" w:ascii="仿宋" w:hAnsi="仿宋" w:eastAsia="仿宋"/>
          <w:color w:val="000000"/>
          <w:sz w:val="32"/>
          <w:szCs w:val="32"/>
          <w:shd w:val="clear" w:color="auto" w:fill="FFFFFF"/>
        </w:rPr>
        <w:t>不断加强我县职业职能培训</w:t>
      </w:r>
      <w:r>
        <w:rPr>
          <w:rFonts w:hint="eastAsia" w:ascii="仿宋" w:hAnsi="仿宋" w:eastAsia="仿宋"/>
          <w:color w:val="000000"/>
          <w:sz w:val="32"/>
          <w:szCs w:val="32"/>
          <w:shd w:val="clear" w:color="auto" w:fill="FFFFFF"/>
          <w:lang w:eastAsia="zh-CN"/>
        </w:rPr>
        <w:t>，</w:t>
      </w:r>
      <w:r>
        <w:rPr>
          <w:rFonts w:hint="eastAsia" w:ascii="仿宋" w:hAnsi="仿宋" w:eastAsia="仿宋"/>
          <w:color w:val="000000"/>
          <w:sz w:val="32"/>
          <w:szCs w:val="32"/>
          <w:shd w:val="clear" w:color="auto" w:fill="FFFFFF"/>
        </w:rPr>
        <w:t>培训机构发展至9家教师96名，开发出手绣制作工等适合农村劳动力培训工种24个。培训能力不断提升，目前年培训能力达到4000人左右。</w:t>
      </w:r>
      <w:r>
        <w:rPr>
          <w:rFonts w:hint="eastAsia" w:ascii="仿宋" w:hAnsi="仿宋" w:eastAsia="仿宋"/>
          <w:color w:val="000000"/>
          <w:sz w:val="32"/>
          <w:szCs w:val="32"/>
          <w:shd w:val="clear" w:color="auto" w:fill="FFFFFF"/>
          <w:lang w:val="en-US" w:eastAsia="zh-CN"/>
        </w:rPr>
        <w:t>2022</w:t>
      </w:r>
      <w:r>
        <w:rPr>
          <w:rFonts w:hint="eastAsia" w:ascii="仿宋" w:hAnsi="仿宋" w:eastAsia="仿宋"/>
          <w:color w:val="000000"/>
          <w:sz w:val="32"/>
          <w:szCs w:val="32"/>
          <w:shd w:val="clear" w:color="auto" w:fill="FFFFFF"/>
        </w:rPr>
        <w:t>年完成各类培训</w:t>
      </w:r>
      <w:r>
        <w:rPr>
          <w:rFonts w:hint="eastAsia" w:ascii="仿宋" w:hAnsi="仿宋" w:eastAsia="仿宋"/>
          <w:color w:val="000000"/>
          <w:sz w:val="32"/>
          <w:szCs w:val="32"/>
          <w:shd w:val="clear" w:color="auto" w:fill="FFFFFF"/>
          <w:lang w:val="en-US" w:eastAsia="zh-CN"/>
        </w:rPr>
        <w:t>3225</w:t>
      </w:r>
      <w:r>
        <w:rPr>
          <w:rFonts w:hint="eastAsia" w:ascii="仿宋" w:hAnsi="仿宋" w:eastAsia="仿宋"/>
          <w:color w:val="000000"/>
          <w:sz w:val="32"/>
          <w:szCs w:val="32"/>
          <w:shd w:val="clear" w:color="auto" w:fill="FFFFFF"/>
        </w:rPr>
        <w:t>人，其中，完成职业技能培训2716人，完成全年任务123%</w:t>
      </w:r>
      <w:r>
        <w:rPr>
          <w:rFonts w:hint="eastAsia" w:ascii="仿宋" w:hAnsi="仿宋" w:eastAsia="仿宋"/>
          <w:color w:val="000000"/>
          <w:sz w:val="32"/>
          <w:szCs w:val="32"/>
          <w:shd w:val="clear" w:color="auto" w:fill="FFFFFF"/>
          <w:lang w:val="en-US" w:eastAsia="zh-CN"/>
        </w:rPr>
        <w:t>；</w:t>
      </w:r>
      <w:r>
        <w:rPr>
          <w:rFonts w:hint="eastAsia" w:ascii="仿宋" w:hAnsi="仿宋" w:eastAsia="仿宋"/>
          <w:color w:val="000000"/>
          <w:sz w:val="32"/>
          <w:szCs w:val="32"/>
          <w:shd w:val="clear" w:color="auto" w:fill="FFFFFF"/>
        </w:rPr>
        <w:t>完成创业培训</w:t>
      </w:r>
      <w:r>
        <w:rPr>
          <w:rFonts w:hint="eastAsia" w:ascii="仿宋" w:hAnsi="仿宋" w:eastAsia="仿宋"/>
          <w:color w:val="000000"/>
          <w:sz w:val="32"/>
          <w:szCs w:val="32"/>
          <w:shd w:val="clear" w:color="auto" w:fill="FFFFFF"/>
          <w:lang w:val="en-US" w:eastAsia="zh-CN"/>
        </w:rPr>
        <w:t>509</w:t>
      </w:r>
      <w:r>
        <w:rPr>
          <w:rFonts w:hint="eastAsia" w:ascii="仿宋" w:hAnsi="仿宋" w:eastAsia="仿宋"/>
          <w:color w:val="000000"/>
          <w:sz w:val="32"/>
          <w:szCs w:val="32"/>
          <w:shd w:val="clear" w:color="auto" w:fill="FFFFFF"/>
        </w:rPr>
        <w:t>人，为全年任务10</w:t>
      </w:r>
      <w:r>
        <w:rPr>
          <w:rFonts w:hint="eastAsia" w:ascii="仿宋" w:hAnsi="仿宋" w:eastAsia="仿宋"/>
          <w:color w:val="000000"/>
          <w:sz w:val="32"/>
          <w:szCs w:val="32"/>
          <w:shd w:val="clear" w:color="auto" w:fill="FFFFFF"/>
          <w:lang w:val="en-US" w:eastAsia="zh-CN"/>
        </w:rPr>
        <w:t>7.38</w:t>
      </w:r>
      <w:r>
        <w:rPr>
          <w:rFonts w:hint="eastAsia" w:ascii="仿宋" w:hAnsi="仿宋" w:eastAsia="仿宋"/>
          <w:color w:val="000000"/>
          <w:sz w:val="32"/>
          <w:szCs w:val="32"/>
          <w:shd w:val="clear" w:color="auto" w:fill="FFFFFF"/>
        </w:rPr>
        <w:t>%</w:t>
      </w:r>
      <w:r>
        <w:rPr>
          <w:rFonts w:hint="eastAsia" w:ascii="仿宋" w:hAnsi="仿宋" w:eastAsia="仿宋"/>
          <w:color w:val="000000"/>
          <w:sz w:val="32"/>
          <w:szCs w:val="32"/>
          <w:shd w:val="clear" w:color="auto" w:fill="FFFFFF"/>
          <w:lang w:val="en-US" w:eastAsia="zh-CN"/>
        </w:rPr>
        <w:t>；</w:t>
      </w:r>
      <w:r>
        <w:rPr>
          <w:rFonts w:hint="eastAsia" w:ascii="仿宋" w:hAnsi="仿宋" w:eastAsia="仿宋"/>
          <w:color w:val="000000"/>
          <w:sz w:val="32"/>
          <w:szCs w:val="32"/>
          <w:shd w:val="clear" w:color="auto" w:fill="FFFFFF"/>
        </w:rPr>
        <w:t>完成农村转移劳动力培训2297人，为全年任务的314%。</w:t>
      </w:r>
    </w:p>
    <w:p>
      <w:pPr>
        <w:spacing w:line="560" w:lineRule="exact"/>
        <w:ind w:firstLine="640" w:firstLineChars="200"/>
        <w:rPr>
          <w:rFonts w:ascii="仿宋" w:hAnsi="仿宋" w:eastAsia="仿宋"/>
          <w:color w:val="000000"/>
          <w:sz w:val="32"/>
          <w:szCs w:val="32"/>
        </w:rPr>
      </w:pPr>
      <w:r>
        <w:rPr>
          <w:rFonts w:hint="eastAsia" w:ascii="黑体" w:hAnsi="黑体" w:eastAsia="黑体" w:cs="黑体"/>
          <w:b w:val="0"/>
          <w:bCs w:val="0"/>
          <w:color w:val="000000"/>
          <w:sz w:val="32"/>
          <w:szCs w:val="32"/>
          <w:shd w:val="clear" w:color="auto" w:fill="FFFFFF"/>
          <w:lang w:eastAsia="zh-CN"/>
        </w:rPr>
        <w:t>（</w:t>
      </w:r>
      <w:r>
        <w:rPr>
          <w:rFonts w:hint="eastAsia" w:ascii="黑体" w:hAnsi="黑体" w:eastAsia="黑体" w:cs="黑体"/>
          <w:b w:val="0"/>
          <w:bCs w:val="0"/>
          <w:color w:val="000000"/>
          <w:sz w:val="32"/>
          <w:szCs w:val="32"/>
          <w:shd w:val="clear" w:color="auto" w:fill="FFFFFF"/>
          <w:lang w:val="en-US" w:eastAsia="zh-CN"/>
        </w:rPr>
        <w:t>三</w:t>
      </w:r>
      <w:r>
        <w:rPr>
          <w:rFonts w:hint="eastAsia" w:ascii="黑体" w:hAnsi="黑体" w:eastAsia="黑体" w:cs="黑体"/>
          <w:b w:val="0"/>
          <w:bCs w:val="0"/>
          <w:color w:val="000000"/>
          <w:sz w:val="32"/>
          <w:szCs w:val="32"/>
          <w:shd w:val="clear" w:color="auto" w:fill="FFFFFF"/>
          <w:lang w:eastAsia="zh-CN"/>
        </w:rPr>
        <w:t>）</w:t>
      </w:r>
      <w:r>
        <w:rPr>
          <w:rFonts w:hint="eastAsia" w:ascii="黑体" w:hAnsi="黑体" w:eastAsia="黑体" w:cs="黑体"/>
          <w:b w:val="0"/>
          <w:bCs w:val="0"/>
          <w:color w:val="000000"/>
          <w:sz w:val="32"/>
          <w:szCs w:val="32"/>
          <w:shd w:val="clear" w:color="auto" w:fill="FFFFFF"/>
        </w:rPr>
        <w:t>多层次社会保险体系不断完善。</w:t>
      </w:r>
      <w:bookmarkStart w:id="0" w:name="OLE_LINK4"/>
      <w:bookmarkStart w:id="1" w:name="OLE_LINK3"/>
      <w:bookmarkStart w:id="2" w:name="OLE_LINK7"/>
      <w:r>
        <w:rPr>
          <w:rFonts w:hint="eastAsia" w:ascii="楷体" w:hAnsi="楷体" w:eastAsia="楷体" w:cs="楷体"/>
          <w:b/>
          <w:bCs/>
          <w:sz w:val="32"/>
          <w:szCs w:val="32"/>
        </w:rPr>
        <w:t>一是加大征缴力度，确保应收尽收。</w:t>
      </w:r>
      <w:r>
        <w:rPr>
          <w:rFonts w:hint="eastAsia" w:ascii="仿宋" w:hAnsi="仿宋" w:eastAsia="仿宋"/>
          <w:sz w:val="32"/>
          <w:szCs w:val="32"/>
        </w:rPr>
        <w:t>科学分解任务，积极配合税务部门加大保费征缴，全县共征缴机关事保</w:t>
      </w:r>
      <w:r>
        <w:rPr>
          <w:rFonts w:ascii="仿宋" w:hAnsi="仿宋" w:eastAsia="仿宋"/>
          <w:sz w:val="32"/>
          <w:szCs w:val="32"/>
        </w:rPr>
        <w:t>1.135</w:t>
      </w:r>
      <w:r>
        <w:rPr>
          <w:rFonts w:hint="eastAsia" w:ascii="仿宋" w:hAnsi="仿宋" w:eastAsia="仿宋"/>
          <w:sz w:val="32"/>
          <w:szCs w:val="32"/>
        </w:rPr>
        <w:t>亿元、企业职保</w:t>
      </w:r>
      <w:r>
        <w:rPr>
          <w:rFonts w:hint="eastAsia" w:ascii="仿宋" w:hAnsi="仿宋" w:eastAsia="仿宋"/>
          <w:sz w:val="32"/>
          <w:szCs w:val="32"/>
          <w:lang w:val="en-US" w:eastAsia="zh-CN"/>
        </w:rPr>
        <w:t>6813</w:t>
      </w:r>
      <w:r>
        <w:rPr>
          <w:rFonts w:hint="eastAsia" w:ascii="仿宋" w:hAnsi="仿宋" w:eastAsia="仿宋"/>
          <w:sz w:val="32"/>
          <w:szCs w:val="32"/>
        </w:rPr>
        <w:t>万元、城乡居保</w:t>
      </w:r>
      <w:r>
        <w:rPr>
          <w:rFonts w:ascii="仿宋" w:hAnsi="仿宋" w:eastAsia="仿宋"/>
          <w:color w:val="000000" w:themeColor="text1"/>
          <w:sz w:val="32"/>
          <w:szCs w:val="32"/>
          <w14:textFill>
            <w14:solidFill>
              <w14:schemeClr w14:val="tx1"/>
            </w14:solidFill>
          </w14:textFill>
        </w:rPr>
        <w:t>2209.69</w:t>
      </w:r>
      <w:r>
        <w:rPr>
          <w:rFonts w:hint="eastAsia" w:ascii="仿宋" w:hAnsi="仿宋" w:eastAsia="仿宋"/>
          <w:sz w:val="32"/>
          <w:szCs w:val="32"/>
        </w:rPr>
        <w:t>万元、失业保险</w:t>
      </w:r>
      <w:r>
        <w:rPr>
          <w:rFonts w:ascii="仿宋" w:hAnsi="仿宋" w:eastAsia="仿宋"/>
          <w:sz w:val="32"/>
          <w:szCs w:val="32"/>
        </w:rPr>
        <w:t>485</w:t>
      </w:r>
      <w:r>
        <w:rPr>
          <w:rFonts w:hint="eastAsia" w:ascii="仿宋" w:hAnsi="仿宋" w:eastAsia="仿宋"/>
          <w:sz w:val="32"/>
          <w:szCs w:val="32"/>
        </w:rPr>
        <w:t>万元、工伤保险</w:t>
      </w:r>
      <w:r>
        <w:rPr>
          <w:rFonts w:ascii="仿宋" w:hAnsi="仿宋" w:eastAsia="仿宋"/>
          <w:sz w:val="32"/>
          <w:szCs w:val="32"/>
        </w:rPr>
        <w:t>884</w:t>
      </w:r>
      <w:r>
        <w:rPr>
          <w:rFonts w:hint="eastAsia" w:ascii="仿宋" w:hAnsi="仿宋" w:eastAsia="仿宋"/>
          <w:sz w:val="32"/>
          <w:szCs w:val="32"/>
        </w:rPr>
        <w:t>万元。</w:t>
      </w:r>
      <w:r>
        <w:rPr>
          <w:rFonts w:hint="eastAsia" w:ascii="楷体" w:hAnsi="楷体" w:eastAsia="楷体" w:cs="楷体"/>
          <w:b/>
          <w:bCs/>
          <w:sz w:val="32"/>
          <w:szCs w:val="32"/>
        </w:rPr>
        <w:t>二是足额发放待遇，确保应发尽发。</w:t>
      </w:r>
      <w:r>
        <w:rPr>
          <w:rFonts w:hint="eastAsia" w:ascii="仿宋" w:hAnsi="仿宋" w:eastAsia="仿宋"/>
          <w:sz w:val="32"/>
          <w:szCs w:val="32"/>
        </w:rPr>
        <w:t>各险种按时足额发放待遇，全县共发放机关事保</w:t>
      </w:r>
      <w:r>
        <w:rPr>
          <w:rFonts w:ascii="仿宋" w:hAnsi="仿宋" w:eastAsia="仿宋"/>
          <w:sz w:val="32"/>
          <w:szCs w:val="32"/>
        </w:rPr>
        <w:t>2.38</w:t>
      </w:r>
      <w:r>
        <w:rPr>
          <w:rFonts w:hint="eastAsia" w:ascii="仿宋" w:hAnsi="仿宋" w:eastAsia="仿宋"/>
          <w:sz w:val="32"/>
          <w:szCs w:val="32"/>
        </w:rPr>
        <w:t>亿元、企业职保</w:t>
      </w:r>
      <w:r>
        <w:rPr>
          <w:rFonts w:ascii="仿宋" w:hAnsi="仿宋" w:eastAsia="仿宋"/>
          <w:sz w:val="32"/>
          <w:szCs w:val="32"/>
        </w:rPr>
        <w:t>2.</w:t>
      </w:r>
      <w:r>
        <w:rPr>
          <w:rFonts w:hint="eastAsia" w:ascii="仿宋" w:hAnsi="仿宋" w:eastAsia="仿宋"/>
          <w:sz w:val="32"/>
          <w:szCs w:val="32"/>
          <w:lang w:val="en-US" w:eastAsia="zh-CN"/>
        </w:rPr>
        <w:t>60</w:t>
      </w:r>
      <w:r>
        <w:rPr>
          <w:rFonts w:hint="eastAsia" w:ascii="仿宋" w:hAnsi="仿宋" w:eastAsia="仿宋"/>
          <w:sz w:val="32"/>
          <w:szCs w:val="32"/>
        </w:rPr>
        <w:t>亿元、城乡居保</w:t>
      </w:r>
      <w:r>
        <w:rPr>
          <w:rFonts w:hint="eastAsia" w:ascii="仿宋" w:hAnsi="仿宋" w:eastAsia="仿宋"/>
          <w:color w:val="000000" w:themeColor="text1"/>
          <w:sz w:val="32"/>
          <w:szCs w:val="32"/>
          <w14:textFill>
            <w14:solidFill>
              <w14:schemeClr w14:val="tx1"/>
            </w14:solidFill>
          </w14:textFill>
        </w:rPr>
        <w:t>5560.4</w:t>
      </w:r>
      <w:r>
        <w:rPr>
          <w:rFonts w:hint="eastAsia" w:ascii="仿宋" w:hAnsi="仿宋" w:eastAsia="仿宋"/>
          <w:sz w:val="32"/>
          <w:szCs w:val="32"/>
        </w:rPr>
        <w:t>万元、失业保险</w:t>
      </w:r>
      <w:r>
        <w:rPr>
          <w:rFonts w:ascii="仿宋" w:hAnsi="仿宋" w:eastAsia="仿宋"/>
          <w:sz w:val="32"/>
          <w:szCs w:val="32"/>
        </w:rPr>
        <w:t>189</w:t>
      </w:r>
      <w:r>
        <w:rPr>
          <w:rFonts w:hint="eastAsia" w:ascii="仿宋" w:hAnsi="仿宋" w:eastAsia="仿宋"/>
          <w:sz w:val="32"/>
          <w:szCs w:val="32"/>
        </w:rPr>
        <w:t>万元、工伤保险</w:t>
      </w:r>
      <w:r>
        <w:rPr>
          <w:rFonts w:ascii="仿宋" w:hAnsi="仿宋" w:eastAsia="仿宋"/>
          <w:sz w:val="32"/>
          <w:szCs w:val="32"/>
        </w:rPr>
        <w:t>168</w:t>
      </w:r>
      <w:r>
        <w:rPr>
          <w:rFonts w:hint="eastAsia" w:ascii="仿宋" w:hAnsi="仿宋" w:eastAsia="仿宋"/>
          <w:sz w:val="32"/>
          <w:szCs w:val="32"/>
        </w:rPr>
        <w:t>万元。</w:t>
      </w:r>
      <w:r>
        <w:rPr>
          <w:rFonts w:hint="eastAsia" w:ascii="楷体" w:hAnsi="楷体" w:eastAsia="楷体" w:cs="楷体"/>
          <w:b/>
          <w:bCs/>
          <w:sz w:val="32"/>
          <w:szCs w:val="32"/>
        </w:rPr>
        <w:t>三是深入推进全民参保，确保应保尽保。</w:t>
      </w:r>
      <w:r>
        <w:rPr>
          <w:rFonts w:hint="eastAsia" w:ascii="仿宋" w:hAnsi="仿宋" w:eastAsia="仿宋"/>
          <w:sz w:val="32"/>
          <w:szCs w:val="32"/>
        </w:rPr>
        <w:t>加大政策宣传力度，深入推进全民参保。全县企业职保、机关事保、失业保险、工伤保险和城乡居保参保人数分别达到21899人、11881人、13850人、22203人和166546人，基本实现应保尽保。</w:t>
      </w:r>
      <w:bookmarkEnd w:id="0"/>
      <w:bookmarkEnd w:id="1"/>
      <w:bookmarkEnd w:id="2"/>
      <w:r>
        <w:rPr>
          <w:rFonts w:hint="eastAsia" w:ascii="楷体" w:hAnsi="楷体" w:eastAsia="楷体" w:cs="楷体"/>
          <w:b/>
          <w:bCs/>
          <w:sz w:val="32"/>
          <w:szCs w:val="32"/>
        </w:rPr>
        <w:t>四是加快完善社会保险制度。</w:t>
      </w:r>
      <w:r>
        <w:rPr>
          <w:rFonts w:hint="eastAsia" w:ascii="仿宋" w:hAnsi="仿宋" w:eastAsia="仿宋"/>
          <w:color w:val="000000"/>
          <w:sz w:val="32"/>
          <w:szCs w:val="32"/>
        </w:rPr>
        <w:t>落实企业职工养老保险中央调剂金制度，推进企业养老保险全国统筹信息系统改造提升。加快建设工程按项目参加工伤保险，工程建设项目参保率达到</w:t>
      </w:r>
      <w:r>
        <w:rPr>
          <w:rFonts w:ascii="仿宋" w:hAnsi="仿宋" w:eastAsia="仿宋"/>
          <w:color w:val="000000"/>
          <w:sz w:val="32"/>
          <w:szCs w:val="32"/>
        </w:rPr>
        <w:t>100%</w:t>
      </w:r>
      <w:r>
        <w:rPr>
          <w:rFonts w:hint="eastAsia" w:ascii="仿宋" w:hAnsi="仿宋" w:eastAsia="仿宋"/>
          <w:color w:val="000000"/>
          <w:sz w:val="32"/>
          <w:szCs w:val="32"/>
        </w:rPr>
        <w:t>。</w:t>
      </w:r>
      <w:r>
        <w:rPr>
          <w:rFonts w:hint="eastAsia" w:ascii="楷体" w:hAnsi="楷体" w:eastAsia="楷体" w:cs="楷体"/>
          <w:b/>
          <w:bCs/>
          <w:sz w:val="32"/>
          <w:szCs w:val="32"/>
          <w:lang w:val="en-US" w:eastAsia="zh-CN"/>
        </w:rPr>
        <w:t>五是</w:t>
      </w:r>
      <w:r>
        <w:rPr>
          <w:rFonts w:hint="eastAsia" w:ascii="楷体" w:hAnsi="楷体" w:eastAsia="楷体" w:cs="楷体"/>
          <w:b/>
          <w:bCs/>
          <w:sz w:val="32"/>
          <w:szCs w:val="32"/>
        </w:rPr>
        <w:t>社保基金监管水平不断提高。</w:t>
      </w:r>
      <w:r>
        <w:rPr>
          <w:rFonts w:hint="eastAsia" w:ascii="仿宋" w:hAnsi="仿宋" w:eastAsia="仿宋"/>
          <w:color w:val="000000"/>
          <w:sz w:val="32"/>
          <w:szCs w:val="32"/>
        </w:rPr>
        <w:t>县委常委会和政府常务会先后</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次专题研究社保基金监管工作，解决了经费保障、工作机制等重点困难和问题。组织人社系统干部职工观看廉政警示教育片，</w:t>
      </w:r>
      <w:r>
        <w:rPr>
          <w:rFonts w:hint="eastAsia" w:ascii="仿宋" w:hAnsi="仿宋" w:eastAsia="仿宋"/>
          <w:sz w:val="32"/>
          <w:szCs w:val="32"/>
        </w:rPr>
        <w:t>印发《清廉人社建设警示教育读本》</w:t>
      </w:r>
      <w:r>
        <w:rPr>
          <w:rFonts w:hint="eastAsia" w:ascii="仿宋" w:hAnsi="仿宋" w:eastAsia="仿宋"/>
          <w:color w:val="000000"/>
          <w:sz w:val="32"/>
          <w:szCs w:val="32"/>
        </w:rPr>
        <w:t>；</w:t>
      </w:r>
      <w:r>
        <w:rPr>
          <w:rFonts w:hint="eastAsia" w:ascii="仿宋" w:hAnsi="仿宋" w:eastAsia="仿宋" w:cs="??_GB2312"/>
          <w:sz w:val="32"/>
          <w:szCs w:val="32"/>
        </w:rPr>
        <w:t>抓好“人防”、“制防”、“技防”落实，健全社保经办机构内控制度，</w:t>
      </w:r>
      <w:r>
        <w:rPr>
          <w:rFonts w:hint="eastAsia" w:ascii="仿宋" w:hAnsi="仿宋" w:eastAsia="仿宋" w:cs="??_GB2312"/>
          <w:bCs/>
          <w:sz w:val="32"/>
          <w:szCs w:val="32"/>
        </w:rPr>
        <w:t>内控稽核检查制度，</w:t>
      </w:r>
      <w:r>
        <w:rPr>
          <w:rFonts w:hint="eastAsia" w:ascii="仿宋" w:hAnsi="仿宋" w:eastAsia="仿宋" w:cs="??_GB2312"/>
          <w:sz w:val="32"/>
          <w:szCs w:val="32"/>
        </w:rPr>
        <w:t>有效堵住风险漏洞；</w:t>
      </w:r>
      <w:r>
        <w:rPr>
          <w:rFonts w:hint="eastAsia" w:ascii="仿宋" w:hAnsi="仿宋" w:eastAsia="仿宋"/>
          <w:color w:val="000000"/>
          <w:sz w:val="32"/>
          <w:szCs w:val="32"/>
        </w:rPr>
        <w:t>落实《审计决定》和《审计报告》要求，对审计提出的四大类</w:t>
      </w:r>
      <w:r>
        <w:rPr>
          <w:rFonts w:ascii="仿宋" w:hAnsi="仿宋" w:eastAsia="仿宋"/>
          <w:color w:val="000000"/>
          <w:sz w:val="32"/>
          <w:szCs w:val="32"/>
        </w:rPr>
        <w:t>12</w:t>
      </w:r>
      <w:r>
        <w:rPr>
          <w:rFonts w:hint="eastAsia" w:ascii="仿宋" w:hAnsi="仿宋" w:eastAsia="仿宋"/>
          <w:color w:val="000000"/>
          <w:sz w:val="32"/>
          <w:szCs w:val="32"/>
        </w:rPr>
        <w:t>个具体问题整改到位；继续深化整改稽核数据，</w:t>
      </w:r>
      <w:r>
        <w:rPr>
          <w:rStyle w:val="8"/>
          <w:rFonts w:hint="eastAsia" w:ascii="仿宋" w:hAnsi="仿宋" w:eastAsia="仿宋" w:cs="黑体"/>
          <w:sz w:val="32"/>
          <w:szCs w:val="32"/>
        </w:rPr>
        <w:t>对</w:t>
      </w:r>
      <w:r>
        <w:rPr>
          <w:rStyle w:val="8"/>
          <w:rFonts w:ascii="仿宋" w:hAnsi="仿宋" w:eastAsia="仿宋" w:cs="黑体"/>
          <w:sz w:val="32"/>
          <w:szCs w:val="32"/>
        </w:rPr>
        <w:t>2021</w:t>
      </w:r>
      <w:r>
        <w:rPr>
          <w:rStyle w:val="8"/>
          <w:rFonts w:hint="eastAsia" w:ascii="仿宋" w:hAnsi="仿宋" w:eastAsia="仿宋" w:cs="黑体"/>
          <w:sz w:val="32"/>
          <w:szCs w:val="32"/>
        </w:rPr>
        <w:t>年社会保险基金专项整治整改查漏补缺，全面落实整改要求，确保“问题整改彻底清零”</w:t>
      </w:r>
      <w:r>
        <w:rPr>
          <w:rFonts w:hint="eastAsia" w:ascii="仿宋" w:hAnsi="仿宋" w:eastAsia="仿宋"/>
          <w:sz w:val="32"/>
          <w:szCs w:val="32"/>
        </w:rPr>
        <w:t>；</w:t>
      </w:r>
      <w:r>
        <w:rPr>
          <w:rFonts w:hint="eastAsia" w:ascii="仿宋" w:hAnsi="仿宋" w:eastAsia="仿宋"/>
          <w:sz w:val="32"/>
          <w:szCs w:val="32"/>
          <w:lang w:val="en-US" w:eastAsia="zh-CN"/>
        </w:rPr>
        <w:t>2022</w:t>
      </w:r>
      <w:r>
        <w:rPr>
          <w:rFonts w:hint="eastAsia" w:ascii="仿宋" w:hAnsi="仿宋" w:eastAsia="仿宋"/>
          <w:sz w:val="32"/>
          <w:szCs w:val="32"/>
        </w:rPr>
        <w:t>年上级交办的疑点数据</w:t>
      </w:r>
      <w:r>
        <w:rPr>
          <w:rFonts w:ascii="仿宋" w:hAnsi="仿宋" w:eastAsia="仿宋"/>
          <w:sz w:val="32"/>
          <w:szCs w:val="32"/>
        </w:rPr>
        <w:t>451</w:t>
      </w:r>
      <w:r>
        <w:rPr>
          <w:rFonts w:hint="eastAsia" w:ascii="仿宋" w:hAnsi="仿宋" w:eastAsia="仿宋"/>
          <w:sz w:val="32"/>
          <w:szCs w:val="32"/>
        </w:rPr>
        <w:t>条，已基本整改到位；</w:t>
      </w:r>
      <w:r>
        <w:rPr>
          <w:rFonts w:hint="eastAsia" w:ascii="仿宋" w:hAnsi="仿宋" w:eastAsia="仿宋"/>
          <w:color w:val="000000"/>
          <w:sz w:val="32"/>
          <w:szCs w:val="32"/>
        </w:rPr>
        <w:t>进一步健全政策、经办、信息、监督四位一体的风险防控体系，加强基金运行动态监测和精算分析，严格基金收支管理，社保基金运行安全。</w:t>
      </w:r>
    </w:p>
    <w:p>
      <w:pPr>
        <w:spacing w:line="560" w:lineRule="exact"/>
        <w:ind w:firstLine="640" w:firstLineChars="200"/>
        <w:rPr>
          <w:rFonts w:ascii="仿宋" w:hAnsi="仿宋" w:eastAsia="仿宋"/>
          <w:color w:val="000000"/>
          <w:sz w:val="32"/>
          <w:szCs w:val="32"/>
        </w:rPr>
      </w:pPr>
      <w:r>
        <w:rPr>
          <w:rFonts w:hint="eastAsia" w:ascii="黑体" w:hAnsi="黑体" w:eastAsia="黑体" w:cs="黑体"/>
          <w:b w:val="0"/>
          <w:bCs w:val="0"/>
          <w:color w:val="000000"/>
          <w:sz w:val="32"/>
          <w:szCs w:val="32"/>
          <w:shd w:val="clear" w:color="auto" w:fill="FFFFFF"/>
          <w:lang w:eastAsia="zh-CN"/>
        </w:rPr>
        <w:t>（</w:t>
      </w:r>
      <w:r>
        <w:rPr>
          <w:rFonts w:hint="eastAsia" w:ascii="黑体" w:hAnsi="黑体" w:eastAsia="黑体" w:cs="黑体"/>
          <w:b w:val="0"/>
          <w:bCs w:val="0"/>
          <w:color w:val="000000"/>
          <w:sz w:val="32"/>
          <w:szCs w:val="32"/>
          <w:shd w:val="clear" w:color="auto" w:fill="FFFFFF"/>
          <w:lang w:val="en-US" w:eastAsia="zh-CN"/>
        </w:rPr>
        <w:t>四</w:t>
      </w:r>
      <w:r>
        <w:rPr>
          <w:rFonts w:hint="eastAsia" w:ascii="黑体" w:hAnsi="黑体" w:eastAsia="黑体" w:cs="黑体"/>
          <w:b w:val="0"/>
          <w:bCs w:val="0"/>
          <w:color w:val="000000"/>
          <w:sz w:val="32"/>
          <w:szCs w:val="32"/>
          <w:shd w:val="clear" w:color="auto" w:fill="FFFFFF"/>
          <w:lang w:eastAsia="zh-CN"/>
        </w:rPr>
        <w:t>）</w:t>
      </w:r>
      <w:r>
        <w:rPr>
          <w:rFonts w:hint="eastAsia" w:ascii="黑体" w:hAnsi="黑体" w:eastAsia="黑体" w:cs="黑体"/>
          <w:b w:val="0"/>
          <w:bCs w:val="0"/>
          <w:color w:val="000000"/>
          <w:sz w:val="32"/>
          <w:szCs w:val="32"/>
          <w:shd w:val="clear" w:color="auto" w:fill="FFFFFF"/>
        </w:rPr>
        <w:t>人事人才服务水平持续提升。</w:t>
      </w:r>
      <w:r>
        <w:rPr>
          <w:rFonts w:hint="eastAsia" w:ascii="楷体" w:hAnsi="楷体" w:eastAsia="楷体" w:cs="楷体"/>
          <w:b/>
          <w:bCs/>
          <w:sz w:val="32"/>
          <w:szCs w:val="32"/>
        </w:rPr>
        <w:t>一是加大人才培养和引进力度。</w:t>
      </w:r>
      <w:r>
        <w:rPr>
          <w:rFonts w:hint="eastAsia" w:ascii="仿宋" w:hAnsi="仿宋" w:eastAsia="仿宋" w:cs="仿宋"/>
          <w:sz w:val="32"/>
          <w:szCs w:val="32"/>
        </w:rPr>
        <w:t>持续实施高校毕业生“三支一扶”计划，积极招考、引进和遴选一批优秀人才。实施“两个一百”公开招考计划，已公开招考</w:t>
      </w:r>
      <w:r>
        <w:rPr>
          <w:rFonts w:ascii="仿宋" w:hAnsi="仿宋" w:eastAsia="仿宋" w:cs="仿宋"/>
          <w:sz w:val="32"/>
          <w:szCs w:val="32"/>
        </w:rPr>
        <w:t>83</w:t>
      </w:r>
      <w:r>
        <w:rPr>
          <w:rFonts w:hint="eastAsia" w:ascii="仿宋" w:hAnsi="仿宋" w:eastAsia="仿宋" w:cs="仿宋"/>
          <w:sz w:val="32"/>
          <w:szCs w:val="32"/>
        </w:rPr>
        <w:t>名教育和卫生专业技术人才，</w:t>
      </w:r>
      <w:r>
        <w:rPr>
          <w:rFonts w:ascii="仿宋" w:hAnsi="仿宋" w:eastAsia="仿宋" w:cs="仿宋"/>
          <w:sz w:val="32"/>
          <w:szCs w:val="32"/>
        </w:rPr>
        <w:t>100</w:t>
      </w:r>
      <w:r>
        <w:rPr>
          <w:rFonts w:hint="eastAsia" w:ascii="仿宋" w:hAnsi="仿宋" w:eastAsia="仿宋" w:cs="仿宋"/>
          <w:sz w:val="32"/>
          <w:szCs w:val="32"/>
        </w:rPr>
        <w:t>名事业单位人才招考因疫情原因正在推进，引进紧缺教师、卫生人才</w:t>
      </w:r>
      <w:r>
        <w:rPr>
          <w:rFonts w:ascii="仿宋" w:hAnsi="仿宋" w:eastAsia="仿宋" w:cs="仿宋"/>
          <w:sz w:val="32"/>
          <w:szCs w:val="32"/>
        </w:rPr>
        <w:t>38</w:t>
      </w:r>
      <w:r>
        <w:rPr>
          <w:rFonts w:hint="eastAsia" w:ascii="仿宋" w:hAnsi="仿宋" w:eastAsia="仿宋" w:cs="仿宋"/>
          <w:sz w:val="32"/>
          <w:szCs w:val="32"/>
        </w:rPr>
        <w:t>名，落实“三支一扶”人员</w:t>
      </w:r>
      <w:r>
        <w:rPr>
          <w:rFonts w:ascii="仿宋" w:hAnsi="仿宋" w:eastAsia="仿宋" w:cs="仿宋"/>
          <w:sz w:val="32"/>
          <w:szCs w:val="32"/>
        </w:rPr>
        <w:t>4</w:t>
      </w:r>
      <w:r>
        <w:rPr>
          <w:rFonts w:hint="eastAsia" w:ascii="仿宋" w:hAnsi="仿宋" w:eastAsia="仿宋" w:cs="仿宋"/>
          <w:sz w:val="32"/>
          <w:szCs w:val="32"/>
        </w:rPr>
        <w:t>人。加大农村定向大学生公费培养力度，</w:t>
      </w:r>
      <w:r>
        <w:rPr>
          <w:rFonts w:ascii="仿宋" w:hAnsi="仿宋" w:eastAsia="仿宋" w:cs="仿宋"/>
          <w:sz w:val="32"/>
          <w:szCs w:val="32"/>
        </w:rPr>
        <w:t>2022</w:t>
      </w:r>
      <w:r>
        <w:rPr>
          <w:rFonts w:hint="eastAsia" w:ascii="仿宋" w:hAnsi="仿宋" w:eastAsia="仿宋" w:cs="仿宋"/>
          <w:sz w:val="32"/>
          <w:szCs w:val="32"/>
        </w:rPr>
        <w:t>年招聘特岗教师</w:t>
      </w:r>
      <w:r>
        <w:rPr>
          <w:rFonts w:ascii="仿宋" w:hAnsi="仿宋" w:eastAsia="仿宋" w:cs="仿宋"/>
          <w:sz w:val="32"/>
          <w:szCs w:val="32"/>
        </w:rPr>
        <w:t>60</w:t>
      </w:r>
      <w:r>
        <w:rPr>
          <w:rFonts w:hint="eastAsia" w:ascii="仿宋" w:hAnsi="仿宋" w:eastAsia="仿宋" w:cs="仿宋"/>
          <w:sz w:val="32"/>
          <w:szCs w:val="32"/>
        </w:rPr>
        <w:t>名</w:t>
      </w:r>
      <w:r>
        <w:rPr>
          <w:rFonts w:ascii="仿宋" w:hAnsi="仿宋" w:eastAsia="仿宋" w:cs="仿宋"/>
          <w:sz w:val="32"/>
          <w:szCs w:val="32"/>
        </w:rPr>
        <w:t>,</w:t>
      </w:r>
      <w:r>
        <w:rPr>
          <w:rFonts w:hint="eastAsia" w:ascii="仿宋" w:hAnsi="仿宋" w:eastAsia="仿宋" w:cs="仿宋"/>
          <w:sz w:val="32"/>
          <w:szCs w:val="32"/>
        </w:rPr>
        <w:t>定向培养乡村教师</w:t>
      </w:r>
      <w:r>
        <w:rPr>
          <w:rFonts w:ascii="仿宋" w:hAnsi="仿宋" w:eastAsia="仿宋" w:cs="仿宋"/>
          <w:sz w:val="32"/>
          <w:szCs w:val="32"/>
        </w:rPr>
        <w:t>100</w:t>
      </w:r>
      <w:r>
        <w:rPr>
          <w:rFonts w:hint="eastAsia" w:ascii="仿宋" w:hAnsi="仿宋" w:eastAsia="仿宋" w:cs="仿宋"/>
          <w:sz w:val="32"/>
          <w:szCs w:val="32"/>
        </w:rPr>
        <w:t>名。</w:t>
      </w:r>
      <w:r>
        <w:rPr>
          <w:rFonts w:hint="eastAsia" w:ascii="楷体" w:hAnsi="楷体" w:eastAsia="楷体" w:cs="楷体"/>
          <w:b/>
          <w:bCs/>
          <w:sz w:val="32"/>
          <w:szCs w:val="32"/>
        </w:rPr>
        <w:t>二是规范事业单位人事管理。</w:t>
      </w:r>
      <w:r>
        <w:rPr>
          <w:rFonts w:hint="eastAsia" w:ascii="仿宋" w:hAnsi="仿宋" w:eastAsia="仿宋"/>
          <w:color w:val="000000"/>
          <w:sz w:val="32"/>
          <w:szCs w:val="32"/>
        </w:rPr>
        <w:t>优化事业单位人员聘用、岗位管理、考核奖惩制度管理，完成事业单位</w:t>
      </w:r>
      <w:r>
        <w:rPr>
          <w:rFonts w:ascii="仿宋" w:hAnsi="仿宋" w:eastAsia="仿宋"/>
          <w:color w:val="000000"/>
          <w:sz w:val="32"/>
          <w:szCs w:val="32"/>
        </w:rPr>
        <w:t>2021</w:t>
      </w:r>
      <w:r>
        <w:rPr>
          <w:rFonts w:hint="eastAsia" w:ascii="仿宋" w:hAnsi="仿宋" w:eastAsia="仿宋"/>
          <w:color w:val="000000"/>
          <w:sz w:val="32"/>
          <w:szCs w:val="32"/>
        </w:rPr>
        <w:t>年度考核</w:t>
      </w:r>
      <w:r>
        <w:rPr>
          <w:rFonts w:ascii="仿宋" w:hAnsi="仿宋" w:eastAsia="仿宋"/>
          <w:color w:val="000000"/>
          <w:sz w:val="32"/>
          <w:szCs w:val="32"/>
        </w:rPr>
        <w:t>5871</w:t>
      </w:r>
      <w:r>
        <w:rPr>
          <w:rFonts w:hint="eastAsia" w:ascii="仿宋" w:hAnsi="仿宋" w:eastAsia="仿宋"/>
          <w:color w:val="000000"/>
          <w:sz w:val="32"/>
          <w:szCs w:val="32"/>
        </w:rPr>
        <w:t>人；正常开展审批岗位异动工作，完成</w:t>
      </w:r>
      <w:r>
        <w:rPr>
          <w:rFonts w:ascii="仿宋" w:hAnsi="仿宋" w:eastAsia="仿宋"/>
          <w:color w:val="000000"/>
          <w:sz w:val="32"/>
          <w:szCs w:val="32"/>
        </w:rPr>
        <w:t>752</w:t>
      </w:r>
      <w:r>
        <w:rPr>
          <w:rFonts w:hint="eastAsia" w:ascii="仿宋" w:hAnsi="仿宋" w:eastAsia="仿宋"/>
          <w:color w:val="000000"/>
          <w:sz w:val="32"/>
          <w:szCs w:val="32"/>
        </w:rPr>
        <w:t>人岗位异动，</w:t>
      </w:r>
      <w:r>
        <w:rPr>
          <w:rFonts w:ascii="仿宋" w:hAnsi="仿宋" w:eastAsia="仿宋"/>
          <w:color w:val="000000"/>
          <w:sz w:val="32"/>
          <w:szCs w:val="32"/>
        </w:rPr>
        <w:t>201</w:t>
      </w:r>
      <w:r>
        <w:rPr>
          <w:rFonts w:hint="eastAsia" w:ascii="仿宋" w:hAnsi="仿宋" w:eastAsia="仿宋"/>
          <w:color w:val="000000"/>
          <w:sz w:val="32"/>
          <w:szCs w:val="32"/>
        </w:rPr>
        <w:t>家单位岗位异动审核，</w:t>
      </w:r>
      <w:r>
        <w:rPr>
          <w:rFonts w:ascii="仿宋" w:hAnsi="仿宋" w:eastAsia="仿宋"/>
          <w:color w:val="000000"/>
          <w:sz w:val="32"/>
          <w:szCs w:val="32"/>
        </w:rPr>
        <w:t>36</w:t>
      </w:r>
      <w:r>
        <w:rPr>
          <w:rFonts w:hint="eastAsia" w:ascii="仿宋" w:hAnsi="仿宋" w:eastAsia="仿宋"/>
          <w:color w:val="000000"/>
          <w:sz w:val="32"/>
          <w:szCs w:val="32"/>
        </w:rPr>
        <w:t>家单位岗位设置审批报送工作。完成五大国有林场选调事业单位工作人员笔试、考察、选岗和聘用工作，从五大国有林场选调</w:t>
      </w:r>
      <w:r>
        <w:rPr>
          <w:rFonts w:ascii="仿宋" w:hAnsi="仿宋" w:eastAsia="仿宋"/>
          <w:color w:val="000000"/>
          <w:sz w:val="32"/>
          <w:szCs w:val="32"/>
        </w:rPr>
        <w:t>9</w:t>
      </w:r>
      <w:r>
        <w:rPr>
          <w:rFonts w:hint="eastAsia" w:ascii="仿宋" w:hAnsi="仿宋" w:eastAsia="仿宋"/>
          <w:color w:val="000000"/>
          <w:sz w:val="32"/>
          <w:szCs w:val="32"/>
        </w:rPr>
        <w:t>人充实到乡镇事业单位工作；组织完成县内事业单位选调工作。</w:t>
      </w:r>
      <w:r>
        <w:rPr>
          <w:rFonts w:hint="eastAsia" w:ascii="楷体" w:hAnsi="楷体" w:eastAsia="楷体" w:cs="楷体"/>
          <w:b/>
          <w:bCs/>
          <w:sz w:val="32"/>
          <w:szCs w:val="32"/>
        </w:rPr>
        <w:t>三是开展好事业单位管理岗位职员等级晋升工作。</w:t>
      </w:r>
      <w:r>
        <w:rPr>
          <w:rFonts w:hint="eastAsia" w:ascii="仿宋" w:hAnsi="仿宋" w:eastAsia="仿宋"/>
          <w:color w:val="000000"/>
          <w:sz w:val="32"/>
          <w:szCs w:val="32"/>
        </w:rPr>
        <w:t>制定事业单位管理人员职员等级晋升实施方案，召开动员部署和培训会，组织进行考察及审批工作，</w:t>
      </w:r>
      <w:r>
        <w:rPr>
          <w:rFonts w:ascii="仿宋" w:hAnsi="仿宋" w:eastAsia="仿宋"/>
          <w:color w:val="000000"/>
          <w:sz w:val="32"/>
          <w:szCs w:val="32"/>
        </w:rPr>
        <w:t>70</w:t>
      </w:r>
      <w:r>
        <w:rPr>
          <w:rFonts w:hint="eastAsia" w:ascii="仿宋" w:hAnsi="仿宋" w:eastAsia="仿宋"/>
          <w:color w:val="000000"/>
          <w:sz w:val="32"/>
          <w:szCs w:val="32"/>
        </w:rPr>
        <w:t>人获得晋升。</w:t>
      </w:r>
      <w:r>
        <w:rPr>
          <w:rFonts w:hint="eastAsia" w:ascii="楷体" w:hAnsi="楷体" w:eastAsia="楷体" w:cs="楷体"/>
          <w:b/>
          <w:bCs/>
          <w:sz w:val="32"/>
          <w:szCs w:val="32"/>
        </w:rPr>
        <w:t>四是牵头开展“吃空饷”和编外人员专项整治提级整改工作。</w:t>
      </w:r>
      <w:r>
        <w:rPr>
          <w:rFonts w:hint="eastAsia" w:ascii="仿宋" w:hAnsi="仿宋" w:eastAsia="仿宋"/>
          <w:color w:val="000000"/>
          <w:sz w:val="32"/>
          <w:szCs w:val="32"/>
        </w:rPr>
        <w:t>组织</w:t>
      </w:r>
      <w:r>
        <w:rPr>
          <w:rFonts w:ascii="仿宋" w:hAnsi="仿宋" w:eastAsia="仿宋"/>
          <w:color w:val="000000"/>
          <w:sz w:val="32"/>
          <w:szCs w:val="32"/>
        </w:rPr>
        <w:t>3</w:t>
      </w:r>
      <w:r>
        <w:rPr>
          <w:rFonts w:hint="eastAsia" w:ascii="仿宋" w:hAnsi="仿宋" w:eastAsia="仿宋"/>
          <w:color w:val="000000"/>
          <w:sz w:val="32"/>
          <w:szCs w:val="32"/>
        </w:rPr>
        <w:t>个督查组对全县乡镇机关事业单位进行督导推动，查处</w:t>
      </w:r>
      <w:r>
        <w:rPr>
          <w:rFonts w:ascii="仿宋" w:hAnsi="仿宋" w:eastAsia="仿宋"/>
          <w:color w:val="000000"/>
          <w:sz w:val="32"/>
          <w:szCs w:val="32"/>
        </w:rPr>
        <w:t>6</w:t>
      </w:r>
      <w:r>
        <w:rPr>
          <w:rFonts w:hint="eastAsia" w:ascii="仿宋" w:hAnsi="仿宋" w:eastAsia="仿宋"/>
          <w:color w:val="000000"/>
          <w:sz w:val="32"/>
          <w:szCs w:val="32"/>
        </w:rPr>
        <w:t>起吃空饷行为，追回吃空饷资金</w:t>
      </w:r>
      <w:r>
        <w:rPr>
          <w:rFonts w:ascii="仿宋" w:hAnsi="仿宋" w:eastAsia="仿宋"/>
          <w:color w:val="000000"/>
          <w:sz w:val="32"/>
          <w:szCs w:val="32"/>
        </w:rPr>
        <w:t>17.5</w:t>
      </w:r>
      <w:r>
        <w:rPr>
          <w:rFonts w:hint="eastAsia" w:ascii="仿宋" w:hAnsi="仿宋" w:eastAsia="仿宋"/>
          <w:color w:val="000000"/>
          <w:sz w:val="32"/>
          <w:szCs w:val="32"/>
        </w:rPr>
        <w:t>万元。</w:t>
      </w:r>
      <w:r>
        <w:rPr>
          <w:rFonts w:ascii="仿宋" w:hAnsi="仿宋" w:eastAsia="仿宋" w:cs="Nimbus Roman"/>
          <w:kern w:val="0"/>
          <w:sz w:val="32"/>
          <w:szCs w:val="32"/>
        </w:rPr>
        <w:t>443</w:t>
      </w:r>
      <w:r>
        <w:rPr>
          <w:rFonts w:hint="eastAsia" w:ascii="仿宋" w:hAnsi="仿宋" w:eastAsia="仿宋" w:cs="Nimbus Roman"/>
          <w:kern w:val="0"/>
          <w:sz w:val="32"/>
          <w:szCs w:val="32"/>
        </w:rPr>
        <w:t>人补交社会保险</w:t>
      </w:r>
      <w:r>
        <w:rPr>
          <w:rFonts w:ascii="仿宋" w:hAnsi="仿宋" w:eastAsia="仿宋" w:cs="Nimbus Roman"/>
          <w:kern w:val="0"/>
          <w:sz w:val="32"/>
          <w:szCs w:val="32"/>
        </w:rPr>
        <w:t>28.79</w:t>
      </w:r>
      <w:r>
        <w:rPr>
          <w:rFonts w:hint="eastAsia" w:ascii="仿宋" w:hAnsi="仿宋" w:eastAsia="仿宋" w:cs="Nimbus Roman"/>
          <w:kern w:val="0"/>
          <w:sz w:val="32"/>
          <w:szCs w:val="32"/>
        </w:rPr>
        <w:t>万元。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rPr>
      </w:pPr>
      <w:r>
        <w:rPr>
          <w:rFonts w:hint="eastAsia" w:ascii="黑体" w:hAnsi="黑体" w:eastAsia="黑体" w:cs="黑体"/>
          <w:b w:val="0"/>
          <w:bCs w:val="0"/>
          <w:color w:val="000000"/>
          <w:sz w:val="32"/>
          <w:szCs w:val="32"/>
          <w:shd w:val="clear" w:color="auto" w:fill="FFFFFF"/>
          <w:lang w:eastAsia="zh-CN"/>
        </w:rPr>
        <w:t>（</w:t>
      </w:r>
      <w:r>
        <w:rPr>
          <w:rFonts w:hint="eastAsia" w:ascii="黑体" w:hAnsi="黑体" w:eastAsia="黑体" w:cs="黑体"/>
          <w:b w:val="0"/>
          <w:bCs w:val="0"/>
          <w:color w:val="000000"/>
          <w:sz w:val="32"/>
          <w:szCs w:val="32"/>
          <w:shd w:val="clear" w:color="auto" w:fill="FFFFFF"/>
          <w:lang w:val="en-US" w:eastAsia="zh-CN"/>
        </w:rPr>
        <w:t>五</w:t>
      </w:r>
      <w:r>
        <w:rPr>
          <w:rFonts w:hint="eastAsia" w:ascii="黑体" w:hAnsi="黑体" w:eastAsia="黑体" w:cs="黑体"/>
          <w:b w:val="0"/>
          <w:bCs w:val="0"/>
          <w:color w:val="000000"/>
          <w:sz w:val="32"/>
          <w:szCs w:val="32"/>
          <w:shd w:val="clear" w:color="auto" w:fill="FFFFFF"/>
          <w:lang w:eastAsia="zh-CN"/>
        </w:rPr>
        <w:t>）</w:t>
      </w:r>
      <w:r>
        <w:rPr>
          <w:rFonts w:hint="eastAsia" w:ascii="黑体" w:hAnsi="黑体" w:eastAsia="黑体" w:cs="黑体"/>
          <w:b w:val="0"/>
          <w:bCs w:val="0"/>
          <w:color w:val="000000"/>
          <w:sz w:val="32"/>
          <w:szCs w:val="32"/>
          <w:shd w:val="clear" w:color="auto" w:fill="FFFFFF"/>
        </w:rPr>
        <w:t>劳动关系持续保持和谐稳定。</w:t>
      </w:r>
      <w:r>
        <w:rPr>
          <w:rFonts w:hint="eastAsia" w:ascii="楷体" w:hAnsi="楷体" w:eastAsia="楷体" w:cs="楷体"/>
          <w:b/>
          <w:bCs/>
          <w:sz w:val="32"/>
          <w:szCs w:val="32"/>
        </w:rPr>
        <w:t>一是规范劳动关系管理。</w:t>
      </w:r>
      <w:r>
        <w:rPr>
          <w:rFonts w:hint="eastAsia" w:ascii="仿宋" w:hAnsi="仿宋" w:eastAsia="仿宋"/>
          <w:color w:val="000000"/>
          <w:sz w:val="32"/>
          <w:szCs w:val="32"/>
        </w:rPr>
        <w:t>规范劳动合同管理，实施劳动关系“和谐同行”能力提升三年行动计划，跟进劳动关系政策解读、协调处置，劳动合同签订率和履约质量不断提高。</w:t>
      </w:r>
      <w:r>
        <w:rPr>
          <w:rFonts w:hint="eastAsia" w:ascii="楷体" w:hAnsi="楷体" w:eastAsia="楷体" w:cs="楷体"/>
          <w:b/>
          <w:bCs/>
          <w:sz w:val="32"/>
          <w:szCs w:val="32"/>
        </w:rPr>
        <w:t>二是开展企业薪酬调查。</w:t>
      </w:r>
      <w:r>
        <w:rPr>
          <w:rFonts w:hint="eastAsia" w:ascii="仿宋" w:hAnsi="仿宋" w:eastAsia="仿宋"/>
          <w:color w:val="000000"/>
          <w:sz w:val="32"/>
          <w:szCs w:val="32"/>
        </w:rPr>
        <w:t>加强企业工资宏观调控。</w:t>
      </w:r>
      <w:r>
        <w:rPr>
          <w:rFonts w:hint="eastAsia" w:ascii="楷体" w:hAnsi="楷体" w:eastAsia="楷体" w:cs="楷体"/>
          <w:b/>
          <w:bCs/>
          <w:sz w:val="32"/>
          <w:szCs w:val="32"/>
        </w:rPr>
        <w:t>三是强化劳动监察执法。</w:t>
      </w:r>
      <w:r>
        <w:rPr>
          <w:rFonts w:hint="eastAsia" w:ascii="仿宋" w:hAnsi="仿宋" w:eastAsia="仿宋"/>
          <w:color w:val="000000"/>
          <w:sz w:val="32"/>
          <w:szCs w:val="32"/>
        </w:rPr>
        <w:t>畅通电话、网络等线上线下投诉举报渠道，加强企业劳动用工的指导服务，</w:t>
      </w:r>
      <w:r>
        <w:rPr>
          <w:rFonts w:hint="eastAsia" w:ascii="仿宋" w:hAnsi="仿宋" w:eastAsia="仿宋" w:cs="仿宋"/>
          <w:sz w:val="32"/>
          <w:szCs w:val="32"/>
        </w:rPr>
        <w:t>开展农民工工资保证金收缴工作，</w:t>
      </w:r>
      <w:r>
        <w:rPr>
          <w:rFonts w:hint="eastAsia" w:ascii="仿宋" w:hAnsi="仿宋" w:eastAsia="仿宋"/>
          <w:color w:val="000000"/>
          <w:sz w:val="32"/>
          <w:szCs w:val="32"/>
        </w:rPr>
        <w:t>妥善做好案件处理工作，</w:t>
      </w:r>
      <w:r>
        <w:rPr>
          <w:rFonts w:hint="eastAsia" w:ascii="仿宋" w:hAnsi="仿宋" w:eastAsia="仿宋" w:cs="仿宋"/>
          <w:color w:val="313131"/>
          <w:sz w:val="32"/>
          <w:szCs w:val="32"/>
          <w:shd w:val="clear" w:color="auto" w:fill="FFFFFF"/>
        </w:rPr>
        <w:t>受理来人书面投诉</w:t>
      </w:r>
      <w:r>
        <w:rPr>
          <w:rFonts w:hint="eastAsia" w:ascii="仿宋" w:hAnsi="仿宋" w:eastAsia="仿宋" w:cs="仿宋"/>
          <w:color w:val="313131"/>
          <w:sz w:val="32"/>
          <w:szCs w:val="32"/>
          <w:shd w:val="clear" w:color="auto" w:fill="FFFFFF"/>
          <w:lang w:val="en-US" w:eastAsia="zh-CN"/>
        </w:rPr>
        <w:t>76</w:t>
      </w:r>
      <w:r>
        <w:rPr>
          <w:rFonts w:hint="eastAsia" w:ascii="仿宋" w:hAnsi="仿宋" w:eastAsia="仿宋" w:cs="仿宋"/>
          <w:color w:val="313131"/>
          <w:sz w:val="32"/>
          <w:szCs w:val="32"/>
          <w:shd w:val="clear" w:color="auto" w:fill="FFFFFF"/>
        </w:rPr>
        <w:t>起，积极处置</w:t>
      </w:r>
      <w:r>
        <w:rPr>
          <w:rFonts w:hint="eastAsia" w:ascii="仿宋" w:hAnsi="仿宋" w:eastAsia="仿宋" w:cs="仿宋"/>
          <w:sz w:val="32"/>
          <w:szCs w:val="32"/>
        </w:rPr>
        <w:t>劳动监察两网化预警平台和国家欠薪线索平台</w:t>
      </w:r>
      <w:r>
        <w:rPr>
          <w:rFonts w:hint="eastAsia" w:ascii="仿宋" w:hAnsi="仿宋" w:eastAsia="仿宋" w:cs="仿宋"/>
          <w:sz w:val="32"/>
          <w:szCs w:val="32"/>
          <w:lang w:val="en-US" w:eastAsia="zh-CN"/>
        </w:rPr>
        <w:t>31</w:t>
      </w:r>
      <w:r>
        <w:rPr>
          <w:rFonts w:hint="eastAsia" w:ascii="仿宋" w:hAnsi="仿宋" w:eastAsia="仿宋" w:cs="仿宋"/>
          <w:sz w:val="32"/>
          <w:szCs w:val="32"/>
        </w:rPr>
        <w:t>起、政府</w:t>
      </w:r>
      <w:r>
        <w:rPr>
          <w:rFonts w:ascii="仿宋" w:hAnsi="仿宋" w:eastAsia="仿宋" w:cs="仿宋"/>
          <w:sz w:val="32"/>
          <w:szCs w:val="32"/>
        </w:rPr>
        <w:t>12345</w:t>
      </w:r>
      <w:r>
        <w:rPr>
          <w:rFonts w:hint="eastAsia" w:ascii="仿宋" w:hAnsi="仿宋" w:eastAsia="仿宋" w:cs="仿宋"/>
          <w:sz w:val="32"/>
          <w:szCs w:val="32"/>
        </w:rPr>
        <w:t>热线线索</w:t>
      </w:r>
      <w:r>
        <w:rPr>
          <w:rFonts w:ascii="仿宋" w:hAnsi="仿宋" w:eastAsia="仿宋" w:cs="仿宋"/>
          <w:sz w:val="32"/>
          <w:szCs w:val="32"/>
        </w:rPr>
        <w:t>25</w:t>
      </w:r>
      <w:r>
        <w:rPr>
          <w:rFonts w:hint="eastAsia" w:ascii="仿宋" w:hAnsi="仿宋" w:eastAsia="仿宋" w:cs="仿宋"/>
          <w:sz w:val="32"/>
          <w:szCs w:val="32"/>
        </w:rPr>
        <w:t>起、红网网络舆情</w:t>
      </w:r>
      <w:r>
        <w:rPr>
          <w:rFonts w:ascii="仿宋" w:hAnsi="仿宋" w:eastAsia="仿宋" w:cs="仿宋"/>
          <w:sz w:val="32"/>
          <w:szCs w:val="32"/>
        </w:rPr>
        <w:t>4</w:t>
      </w:r>
      <w:r>
        <w:rPr>
          <w:rFonts w:hint="eastAsia" w:ascii="仿宋" w:hAnsi="仿宋" w:eastAsia="仿宋" w:cs="仿宋"/>
          <w:sz w:val="32"/>
          <w:szCs w:val="32"/>
        </w:rPr>
        <w:t>起、上级交办案件</w:t>
      </w:r>
      <w:r>
        <w:rPr>
          <w:rFonts w:ascii="仿宋" w:hAnsi="仿宋" w:eastAsia="仿宋" w:cs="仿宋"/>
          <w:sz w:val="32"/>
          <w:szCs w:val="32"/>
        </w:rPr>
        <w:t>2</w:t>
      </w:r>
      <w:r>
        <w:rPr>
          <w:rFonts w:hint="eastAsia" w:ascii="仿宋" w:hAnsi="仿宋" w:eastAsia="仿宋" w:cs="仿宋"/>
          <w:sz w:val="32"/>
          <w:szCs w:val="32"/>
        </w:rPr>
        <w:t>起。</w:t>
      </w:r>
      <w:r>
        <w:rPr>
          <w:rFonts w:hint="eastAsia" w:ascii="仿宋" w:hAnsi="仿宋" w:eastAsia="仿宋" w:cs="仿宋"/>
          <w:color w:val="313131"/>
          <w:sz w:val="32"/>
          <w:szCs w:val="32"/>
          <w:shd w:val="clear" w:color="auto" w:fill="FFFFFF"/>
        </w:rPr>
        <w:t>为</w:t>
      </w:r>
      <w:r>
        <w:rPr>
          <w:rFonts w:ascii="仿宋" w:hAnsi="仿宋" w:eastAsia="仿宋" w:cs="仿宋"/>
          <w:color w:val="313131"/>
          <w:sz w:val="32"/>
          <w:szCs w:val="32"/>
          <w:shd w:val="clear" w:color="auto" w:fill="FFFFFF"/>
        </w:rPr>
        <w:t>353</w:t>
      </w:r>
      <w:r>
        <w:rPr>
          <w:rFonts w:hint="eastAsia" w:ascii="仿宋" w:hAnsi="仿宋" w:eastAsia="仿宋" w:cs="仿宋"/>
          <w:color w:val="313131"/>
          <w:sz w:val="32"/>
          <w:szCs w:val="32"/>
          <w:shd w:val="clear" w:color="auto" w:fill="FFFFFF"/>
          <w:lang w:val="en-US" w:eastAsia="zh-CN"/>
        </w:rPr>
        <w:t>名</w:t>
      </w:r>
      <w:r>
        <w:rPr>
          <w:rFonts w:hint="eastAsia" w:ascii="仿宋" w:hAnsi="仿宋" w:eastAsia="仿宋" w:cs="仿宋"/>
          <w:color w:val="313131"/>
          <w:sz w:val="32"/>
          <w:szCs w:val="32"/>
          <w:shd w:val="clear" w:color="auto" w:fill="FFFFFF"/>
        </w:rPr>
        <w:t>农民工追讨工资</w:t>
      </w:r>
      <w:r>
        <w:rPr>
          <w:rFonts w:ascii="仿宋" w:hAnsi="仿宋" w:eastAsia="仿宋" w:cs="仿宋"/>
          <w:color w:val="313131"/>
          <w:sz w:val="32"/>
          <w:szCs w:val="32"/>
          <w:shd w:val="clear" w:color="auto" w:fill="FFFFFF"/>
        </w:rPr>
        <w:t>363</w:t>
      </w:r>
      <w:r>
        <w:rPr>
          <w:rFonts w:hint="eastAsia" w:ascii="仿宋" w:hAnsi="仿宋" w:eastAsia="仿宋" w:cs="仿宋"/>
          <w:color w:val="313131"/>
          <w:sz w:val="32"/>
          <w:szCs w:val="32"/>
          <w:shd w:val="clear" w:color="auto" w:fill="FFFFFF"/>
        </w:rPr>
        <w:t>余万元，立案率</w:t>
      </w:r>
      <w:r>
        <w:rPr>
          <w:rFonts w:hint="eastAsia" w:ascii="仿宋" w:hAnsi="仿宋" w:eastAsia="仿宋" w:cs="仿宋"/>
          <w:color w:val="313131"/>
          <w:sz w:val="32"/>
          <w:szCs w:val="32"/>
          <w:shd w:val="clear" w:color="auto" w:fill="FFFFFF"/>
          <w:lang w:eastAsia="zh-CN"/>
        </w:rPr>
        <w:t>、</w:t>
      </w:r>
      <w:r>
        <w:rPr>
          <w:rFonts w:hint="eastAsia" w:ascii="仿宋" w:hAnsi="仿宋" w:eastAsia="仿宋" w:cs="仿宋"/>
          <w:color w:val="313131"/>
          <w:sz w:val="32"/>
          <w:szCs w:val="32"/>
          <w:shd w:val="clear" w:color="auto" w:fill="FFFFFF"/>
        </w:rPr>
        <w:t>结案率</w:t>
      </w:r>
      <w:r>
        <w:rPr>
          <w:rFonts w:hint="eastAsia" w:ascii="仿宋" w:hAnsi="仿宋" w:eastAsia="仿宋" w:cs="仿宋"/>
          <w:color w:val="313131"/>
          <w:sz w:val="32"/>
          <w:szCs w:val="32"/>
          <w:shd w:val="clear" w:color="auto" w:fill="FFFFFF"/>
          <w:lang w:val="en-US" w:eastAsia="zh-CN"/>
        </w:rPr>
        <w:t>均</w:t>
      </w:r>
      <w:r>
        <w:rPr>
          <w:rFonts w:ascii="仿宋" w:hAnsi="仿宋" w:eastAsia="仿宋" w:cs="仿宋"/>
          <w:color w:val="313131"/>
          <w:sz w:val="32"/>
          <w:szCs w:val="32"/>
          <w:shd w:val="clear" w:color="auto" w:fill="FFFFFF"/>
        </w:rPr>
        <w:t>100%</w:t>
      </w:r>
      <w:r>
        <w:rPr>
          <w:rFonts w:hint="eastAsia" w:ascii="仿宋" w:hAnsi="仿宋" w:eastAsia="仿宋" w:cs="仿宋"/>
          <w:color w:val="313131"/>
          <w:sz w:val="32"/>
          <w:szCs w:val="32"/>
          <w:shd w:val="clear" w:color="auto" w:fill="FFFFFF"/>
        </w:rPr>
        <w:t>；</w:t>
      </w:r>
      <w:r>
        <w:rPr>
          <w:rFonts w:hint="eastAsia" w:ascii="仿宋" w:hAnsi="仿宋" w:eastAsia="仿宋" w:cs="仿宋"/>
          <w:sz w:val="32"/>
          <w:szCs w:val="32"/>
        </w:rPr>
        <w:t>开</w:t>
      </w:r>
      <w:r>
        <w:rPr>
          <w:rFonts w:hint="eastAsia" w:ascii="仿宋" w:hAnsi="仿宋" w:eastAsia="仿宋" w:cs="仿宋"/>
          <w:color w:val="313131"/>
          <w:kern w:val="0"/>
          <w:sz w:val="32"/>
          <w:szCs w:val="32"/>
          <w:shd w:val="clear" w:color="auto" w:fill="FFFFFF"/>
        </w:rPr>
        <w:t>展工时和休息休假权益维护专项行动检查用工单位</w:t>
      </w:r>
      <w:r>
        <w:rPr>
          <w:rFonts w:ascii="仿宋" w:hAnsi="仿宋" w:eastAsia="仿宋" w:cs="仿宋"/>
          <w:color w:val="313131"/>
          <w:kern w:val="0"/>
          <w:sz w:val="32"/>
          <w:szCs w:val="32"/>
          <w:shd w:val="clear" w:color="auto" w:fill="FFFFFF"/>
        </w:rPr>
        <w:t>20</w:t>
      </w:r>
      <w:r>
        <w:rPr>
          <w:rFonts w:hint="eastAsia" w:ascii="仿宋" w:hAnsi="仿宋" w:eastAsia="仿宋" w:cs="仿宋"/>
          <w:color w:val="313131"/>
          <w:kern w:val="0"/>
          <w:sz w:val="32"/>
          <w:szCs w:val="32"/>
          <w:shd w:val="clear" w:color="auto" w:fill="FFFFFF"/>
        </w:rPr>
        <w:t>余家，涉及劳动者</w:t>
      </w:r>
      <w:r>
        <w:rPr>
          <w:rFonts w:ascii="仿宋" w:hAnsi="仿宋" w:eastAsia="仿宋" w:cs="仿宋"/>
          <w:color w:val="313131"/>
          <w:kern w:val="0"/>
          <w:sz w:val="32"/>
          <w:szCs w:val="32"/>
          <w:shd w:val="clear" w:color="auto" w:fill="FFFFFF"/>
        </w:rPr>
        <w:t>200</w:t>
      </w:r>
      <w:r>
        <w:rPr>
          <w:rFonts w:hint="eastAsia" w:ascii="仿宋" w:hAnsi="仿宋" w:eastAsia="仿宋" w:cs="仿宋"/>
          <w:color w:val="313131"/>
          <w:kern w:val="0"/>
          <w:sz w:val="32"/>
          <w:szCs w:val="32"/>
          <w:shd w:val="clear" w:color="auto" w:fill="FFFFFF"/>
        </w:rPr>
        <w:t>余人，其中责令改正</w:t>
      </w:r>
      <w:r>
        <w:rPr>
          <w:rFonts w:ascii="仿宋" w:hAnsi="仿宋" w:eastAsia="仿宋" w:cs="仿宋"/>
          <w:color w:val="313131"/>
          <w:kern w:val="0"/>
          <w:sz w:val="32"/>
          <w:szCs w:val="32"/>
          <w:shd w:val="clear" w:color="auto" w:fill="FFFFFF"/>
        </w:rPr>
        <w:t>1</w:t>
      </w:r>
      <w:r>
        <w:rPr>
          <w:rFonts w:hint="eastAsia" w:ascii="仿宋" w:hAnsi="仿宋" w:eastAsia="仿宋" w:cs="仿宋"/>
          <w:color w:val="313131"/>
          <w:kern w:val="0"/>
          <w:sz w:val="32"/>
          <w:szCs w:val="32"/>
          <w:shd w:val="clear" w:color="auto" w:fill="FFFFFF"/>
        </w:rPr>
        <w:t>个；</w:t>
      </w:r>
      <w:r>
        <w:rPr>
          <w:rFonts w:hint="eastAsia" w:ascii="仿宋" w:hAnsi="仿宋" w:eastAsia="仿宋" w:cs="仿宋"/>
          <w:sz w:val="32"/>
          <w:szCs w:val="32"/>
        </w:rPr>
        <w:t>全县</w:t>
      </w:r>
      <w:r>
        <w:rPr>
          <w:rFonts w:ascii="仿宋" w:hAnsi="仿宋" w:eastAsia="仿宋" w:cs="仿宋"/>
          <w:sz w:val="32"/>
          <w:szCs w:val="32"/>
        </w:rPr>
        <w:t>38</w:t>
      </w:r>
      <w:r>
        <w:rPr>
          <w:rFonts w:hint="eastAsia" w:ascii="仿宋" w:hAnsi="仿宋" w:eastAsia="仿宋" w:cs="仿宋"/>
          <w:sz w:val="32"/>
          <w:szCs w:val="32"/>
        </w:rPr>
        <w:t>个工程建设项目交存保证金</w:t>
      </w:r>
      <w:r>
        <w:rPr>
          <w:rFonts w:ascii="仿宋" w:hAnsi="仿宋" w:eastAsia="仿宋" w:cs="仿宋"/>
          <w:sz w:val="32"/>
          <w:szCs w:val="32"/>
        </w:rPr>
        <w:t>1015</w:t>
      </w:r>
      <w:r>
        <w:rPr>
          <w:rFonts w:hint="eastAsia" w:ascii="仿宋" w:hAnsi="仿宋" w:eastAsia="仿宋" w:cs="仿宋"/>
          <w:sz w:val="32"/>
          <w:szCs w:val="32"/>
        </w:rPr>
        <w:t>万元。</w:t>
      </w:r>
      <w:r>
        <w:rPr>
          <w:rFonts w:hint="eastAsia" w:ascii="楷体" w:hAnsi="楷体" w:eastAsia="楷体" w:cs="楷体"/>
          <w:b/>
          <w:bCs/>
          <w:sz w:val="32"/>
          <w:szCs w:val="32"/>
        </w:rPr>
        <w:t>四是提升调解仲裁服务效能。</w:t>
      </w:r>
      <w:r>
        <w:rPr>
          <w:rFonts w:hint="eastAsia" w:ascii="仿宋" w:hAnsi="仿宋" w:eastAsia="仿宋"/>
          <w:color w:val="000000"/>
          <w:sz w:val="32"/>
          <w:szCs w:val="32"/>
        </w:rPr>
        <w:t>加强调解仲裁标准化、信息化建设，优化立案组庭程序，创新仲裁办案方式，设置流动仲裁庭，打造金牌劳动人事争议调解组织，全年共处理人事和劳动争议案件共</w:t>
      </w:r>
      <w:r>
        <w:rPr>
          <w:rFonts w:ascii="仿宋" w:hAnsi="仿宋" w:eastAsia="仿宋"/>
          <w:color w:val="000000"/>
          <w:sz w:val="32"/>
          <w:szCs w:val="32"/>
        </w:rPr>
        <w:t>37</w:t>
      </w:r>
      <w:r>
        <w:rPr>
          <w:rFonts w:hint="eastAsia" w:ascii="仿宋" w:hAnsi="仿宋" w:eastAsia="仿宋"/>
          <w:color w:val="000000"/>
          <w:sz w:val="32"/>
          <w:szCs w:val="32"/>
        </w:rPr>
        <w:t>件，</w:t>
      </w:r>
      <w:r>
        <w:rPr>
          <w:rFonts w:hint="eastAsia" w:ascii="仿宋" w:hAnsi="仿宋" w:eastAsia="仿宋" w:cs="仿宋"/>
          <w:sz w:val="32"/>
          <w:szCs w:val="32"/>
        </w:rPr>
        <w:t>涉及劳动者人数</w:t>
      </w:r>
      <w:r>
        <w:rPr>
          <w:rFonts w:ascii="仿宋" w:hAnsi="仿宋" w:eastAsia="仿宋" w:cs="仿宋"/>
          <w:sz w:val="32"/>
          <w:szCs w:val="32"/>
        </w:rPr>
        <w:t>52</w:t>
      </w:r>
      <w:r>
        <w:rPr>
          <w:rFonts w:hint="eastAsia" w:ascii="仿宋" w:hAnsi="仿宋" w:eastAsia="仿宋" w:cs="仿宋"/>
          <w:sz w:val="32"/>
          <w:szCs w:val="32"/>
        </w:rPr>
        <w:t>人，涉案金额</w:t>
      </w:r>
      <w:r>
        <w:rPr>
          <w:rFonts w:ascii="仿宋" w:hAnsi="仿宋" w:eastAsia="仿宋" w:cs="仿宋"/>
          <w:sz w:val="32"/>
          <w:szCs w:val="32"/>
        </w:rPr>
        <w:t>63.2</w:t>
      </w:r>
      <w:r>
        <w:rPr>
          <w:rFonts w:hint="eastAsia" w:ascii="仿宋" w:hAnsi="仿宋" w:eastAsia="仿宋" w:cs="仿宋"/>
          <w:sz w:val="32"/>
          <w:szCs w:val="32"/>
        </w:rPr>
        <w:t>万元。没有</w:t>
      </w:r>
      <w:r>
        <w:rPr>
          <w:rFonts w:ascii="仿宋" w:hAnsi="仿宋" w:eastAsia="仿宋" w:cs="仿宋"/>
          <w:sz w:val="32"/>
          <w:szCs w:val="32"/>
        </w:rPr>
        <w:t>50</w:t>
      </w:r>
      <w:r>
        <w:rPr>
          <w:rFonts w:hint="eastAsia" w:ascii="仿宋" w:hAnsi="仿宋" w:eastAsia="仿宋" w:cs="仿宋"/>
          <w:sz w:val="32"/>
          <w:szCs w:val="32"/>
        </w:rPr>
        <w:t>人以上集体劳动争议案件，所有案件均在规定期限内结案，截止目前仲裁</w:t>
      </w:r>
      <w:r>
        <w:rPr>
          <w:rFonts w:hint="eastAsia" w:ascii="仿宋" w:hAnsi="仿宋" w:eastAsia="仿宋" w:cs="仿宋"/>
          <w:color w:val="000000"/>
          <w:kern w:val="0"/>
          <w:sz w:val="32"/>
          <w:szCs w:val="32"/>
        </w:rPr>
        <w:t>结案率</w:t>
      </w:r>
      <w:r>
        <w:rPr>
          <w:rFonts w:ascii="仿宋" w:hAnsi="仿宋" w:eastAsia="仿宋" w:cs="仿宋"/>
          <w:color w:val="000000"/>
          <w:kern w:val="0"/>
          <w:sz w:val="32"/>
          <w:szCs w:val="32"/>
        </w:rPr>
        <w:t>100%</w:t>
      </w:r>
      <w:r>
        <w:rPr>
          <w:rFonts w:hint="eastAsia" w:ascii="仿宋" w:hAnsi="仿宋" w:eastAsia="仿宋" w:cs="仿宋"/>
          <w:color w:val="000000"/>
          <w:kern w:val="0"/>
          <w:sz w:val="32"/>
          <w:szCs w:val="32"/>
        </w:rPr>
        <w:t>，调解成功率</w:t>
      </w:r>
      <w:r>
        <w:rPr>
          <w:rFonts w:ascii="仿宋" w:hAnsi="仿宋" w:eastAsia="仿宋" w:cs="仿宋"/>
          <w:color w:val="000000"/>
          <w:kern w:val="0"/>
          <w:sz w:val="32"/>
          <w:szCs w:val="32"/>
        </w:rPr>
        <w:t>62%</w:t>
      </w:r>
      <w:r>
        <w:rPr>
          <w:rFonts w:hint="eastAsia" w:ascii="仿宋" w:hAnsi="仿宋" w:eastAsia="仿宋" w:cs="仿宋"/>
          <w:color w:val="000000"/>
          <w:kern w:val="0"/>
          <w:sz w:val="32"/>
          <w:szCs w:val="32"/>
        </w:rPr>
        <w:t>。</w:t>
      </w:r>
    </w:p>
    <w:p>
      <w:pPr>
        <w:spacing w:line="560" w:lineRule="exact"/>
        <w:ind w:firstLine="640" w:firstLineChars="200"/>
        <w:rPr>
          <w:rFonts w:hint="eastAsia" w:ascii="仿宋" w:hAnsi="仿宋" w:eastAsia="仿宋"/>
          <w:sz w:val="32"/>
          <w:szCs w:val="32"/>
        </w:rPr>
      </w:pPr>
      <w:r>
        <w:rPr>
          <w:rFonts w:hint="eastAsia" w:ascii="黑体" w:hAnsi="黑体" w:eastAsia="黑体" w:cs="黑体"/>
          <w:b w:val="0"/>
          <w:bCs w:val="0"/>
          <w:color w:val="000000"/>
          <w:sz w:val="32"/>
          <w:szCs w:val="32"/>
          <w:shd w:val="clear" w:color="auto" w:fill="FFFFFF"/>
          <w:lang w:eastAsia="zh-CN"/>
        </w:rPr>
        <w:t>（</w:t>
      </w:r>
      <w:r>
        <w:rPr>
          <w:rFonts w:hint="eastAsia" w:ascii="黑体" w:hAnsi="黑体" w:eastAsia="黑体" w:cs="黑体"/>
          <w:b w:val="0"/>
          <w:bCs w:val="0"/>
          <w:color w:val="000000"/>
          <w:sz w:val="32"/>
          <w:szCs w:val="32"/>
          <w:shd w:val="clear" w:color="auto" w:fill="FFFFFF"/>
          <w:lang w:val="en-US" w:eastAsia="zh-CN"/>
        </w:rPr>
        <w:t>六</w:t>
      </w:r>
      <w:r>
        <w:rPr>
          <w:rFonts w:hint="eastAsia" w:ascii="黑体" w:hAnsi="黑体" w:eastAsia="黑体" w:cs="黑体"/>
          <w:b w:val="0"/>
          <w:bCs w:val="0"/>
          <w:color w:val="000000"/>
          <w:sz w:val="32"/>
          <w:szCs w:val="32"/>
          <w:shd w:val="clear" w:color="auto" w:fill="FFFFFF"/>
          <w:lang w:eastAsia="zh-CN"/>
        </w:rPr>
        <w:t>）</w:t>
      </w:r>
      <w:r>
        <w:rPr>
          <w:rFonts w:hint="eastAsia" w:ascii="黑体" w:hAnsi="黑体" w:eastAsia="黑体" w:cs="黑体"/>
          <w:b w:val="0"/>
          <w:bCs w:val="0"/>
          <w:color w:val="000000"/>
          <w:sz w:val="32"/>
          <w:szCs w:val="32"/>
          <w:shd w:val="clear" w:color="auto" w:fill="FFFFFF"/>
        </w:rPr>
        <w:t>乡村振兴行业帮扶扎实开展。</w:t>
      </w:r>
      <w:r>
        <w:rPr>
          <w:rFonts w:hint="eastAsia" w:ascii="楷体" w:hAnsi="楷体" w:eastAsia="楷体" w:cs="楷体"/>
          <w:b/>
          <w:bCs/>
          <w:sz w:val="32"/>
          <w:szCs w:val="32"/>
        </w:rPr>
        <w:t>一是扎实开展就业帮扶。</w:t>
      </w:r>
      <w:r>
        <w:rPr>
          <w:rFonts w:hint="eastAsia" w:ascii="仿宋" w:hAnsi="仿宋" w:eastAsia="仿宋"/>
          <w:color w:val="000000"/>
          <w:sz w:val="32"/>
          <w:szCs w:val="32"/>
        </w:rPr>
        <w:t>大力推进劳动力转移就业，</w:t>
      </w:r>
      <w:r>
        <w:rPr>
          <w:rFonts w:hint="eastAsia" w:ascii="仿宋" w:hAnsi="仿宋" w:eastAsia="仿宋"/>
          <w:color w:val="000000"/>
          <w:sz w:val="32"/>
          <w:szCs w:val="32"/>
          <w:lang w:val="en-US" w:eastAsia="zh-CN"/>
        </w:rPr>
        <w:t>全</w:t>
      </w:r>
      <w:r>
        <w:rPr>
          <w:rFonts w:hint="eastAsia" w:ascii="仿宋" w:hAnsi="仿宋" w:eastAsia="仿宋"/>
          <w:color w:val="000000"/>
          <w:sz w:val="32"/>
          <w:szCs w:val="32"/>
        </w:rPr>
        <w:t>年全县外出务工较上年增加</w:t>
      </w:r>
      <w:r>
        <w:rPr>
          <w:rFonts w:ascii="仿宋" w:hAnsi="仿宋" w:eastAsia="仿宋"/>
          <w:color w:val="000000"/>
          <w:sz w:val="32"/>
          <w:szCs w:val="32"/>
        </w:rPr>
        <w:t>1636</w:t>
      </w:r>
      <w:r>
        <w:rPr>
          <w:rFonts w:hint="eastAsia" w:ascii="仿宋" w:hAnsi="仿宋" w:eastAsia="仿宋"/>
          <w:color w:val="000000"/>
          <w:sz w:val="32"/>
          <w:szCs w:val="32"/>
        </w:rPr>
        <w:t>人，转移就业脱贫劳动力较</w:t>
      </w:r>
      <w:r>
        <w:rPr>
          <w:rFonts w:hint="eastAsia" w:ascii="仿宋" w:hAnsi="仿宋" w:eastAsia="仿宋"/>
          <w:color w:val="000000"/>
          <w:sz w:val="32"/>
          <w:szCs w:val="32"/>
          <w:lang w:val="en-US" w:eastAsia="zh-CN"/>
        </w:rPr>
        <w:t>上</w:t>
      </w:r>
      <w:r>
        <w:rPr>
          <w:rFonts w:hint="eastAsia" w:ascii="仿宋" w:hAnsi="仿宋" w:eastAsia="仿宋"/>
          <w:color w:val="000000"/>
          <w:sz w:val="32"/>
          <w:szCs w:val="32"/>
        </w:rPr>
        <w:t>年增加</w:t>
      </w:r>
      <w:r>
        <w:rPr>
          <w:rFonts w:ascii="仿宋" w:hAnsi="仿宋" w:eastAsia="仿宋"/>
          <w:color w:val="000000"/>
          <w:sz w:val="32"/>
          <w:szCs w:val="32"/>
        </w:rPr>
        <w:t>118</w:t>
      </w:r>
      <w:r>
        <w:rPr>
          <w:rFonts w:hint="eastAsia" w:ascii="仿宋" w:hAnsi="仿宋" w:eastAsia="仿宋"/>
          <w:color w:val="000000"/>
          <w:sz w:val="32"/>
          <w:szCs w:val="32"/>
        </w:rPr>
        <w:t>人；建成就业帮扶车间</w:t>
      </w:r>
      <w:r>
        <w:rPr>
          <w:rFonts w:ascii="仿宋" w:hAnsi="仿宋" w:eastAsia="仿宋"/>
          <w:color w:val="000000"/>
          <w:sz w:val="32"/>
          <w:szCs w:val="32"/>
        </w:rPr>
        <w:t>44</w:t>
      </w:r>
      <w:r>
        <w:rPr>
          <w:rFonts w:hint="eastAsia" w:ascii="仿宋" w:hAnsi="仿宋" w:eastAsia="仿宋"/>
          <w:color w:val="000000"/>
          <w:sz w:val="32"/>
          <w:szCs w:val="32"/>
        </w:rPr>
        <w:t>家，较</w:t>
      </w:r>
      <w:r>
        <w:rPr>
          <w:rFonts w:hint="eastAsia" w:ascii="仿宋" w:hAnsi="仿宋" w:eastAsia="仿宋"/>
          <w:color w:val="000000"/>
          <w:sz w:val="32"/>
          <w:szCs w:val="32"/>
          <w:lang w:val="en-US" w:eastAsia="zh-CN"/>
        </w:rPr>
        <w:t>上</w:t>
      </w:r>
      <w:r>
        <w:rPr>
          <w:rFonts w:hint="eastAsia" w:ascii="仿宋" w:hAnsi="仿宋" w:eastAsia="仿宋"/>
          <w:color w:val="000000"/>
          <w:sz w:val="32"/>
          <w:szCs w:val="32"/>
        </w:rPr>
        <w:t>年增加</w:t>
      </w:r>
      <w:r>
        <w:rPr>
          <w:rFonts w:ascii="仿宋" w:hAnsi="仿宋" w:eastAsia="仿宋"/>
          <w:color w:val="000000"/>
          <w:sz w:val="32"/>
          <w:szCs w:val="32"/>
        </w:rPr>
        <w:t>10</w:t>
      </w:r>
      <w:r>
        <w:rPr>
          <w:rFonts w:hint="eastAsia" w:ascii="仿宋" w:hAnsi="仿宋" w:eastAsia="仿宋"/>
          <w:color w:val="000000"/>
          <w:sz w:val="32"/>
          <w:szCs w:val="32"/>
        </w:rPr>
        <w:t>家。就业帮扶基地</w:t>
      </w:r>
      <w:r>
        <w:rPr>
          <w:rFonts w:ascii="仿宋" w:hAnsi="仿宋" w:eastAsia="仿宋"/>
          <w:color w:val="000000"/>
          <w:sz w:val="32"/>
          <w:szCs w:val="32"/>
        </w:rPr>
        <w:t>4</w:t>
      </w:r>
      <w:r>
        <w:rPr>
          <w:rFonts w:hint="eastAsia" w:ascii="仿宋" w:hAnsi="仿宋" w:eastAsia="仿宋"/>
          <w:color w:val="000000"/>
          <w:sz w:val="32"/>
          <w:szCs w:val="32"/>
        </w:rPr>
        <w:t>家，较</w:t>
      </w:r>
      <w:r>
        <w:rPr>
          <w:rFonts w:hint="eastAsia" w:ascii="仿宋" w:hAnsi="仿宋" w:eastAsia="仿宋"/>
          <w:color w:val="000000"/>
          <w:sz w:val="32"/>
          <w:szCs w:val="32"/>
          <w:lang w:val="en-US" w:eastAsia="zh-CN"/>
        </w:rPr>
        <w:t>上</w:t>
      </w:r>
      <w:r>
        <w:rPr>
          <w:rFonts w:hint="eastAsia" w:ascii="仿宋" w:hAnsi="仿宋" w:eastAsia="仿宋"/>
          <w:color w:val="000000"/>
          <w:sz w:val="32"/>
          <w:szCs w:val="32"/>
        </w:rPr>
        <w:t>年底增加</w:t>
      </w:r>
      <w:r>
        <w:rPr>
          <w:rFonts w:ascii="仿宋" w:hAnsi="仿宋" w:eastAsia="仿宋"/>
          <w:color w:val="000000"/>
          <w:sz w:val="32"/>
          <w:szCs w:val="32"/>
        </w:rPr>
        <w:t>1</w:t>
      </w:r>
      <w:r>
        <w:rPr>
          <w:rFonts w:hint="eastAsia" w:ascii="仿宋" w:hAnsi="仿宋" w:eastAsia="仿宋"/>
          <w:color w:val="000000"/>
          <w:sz w:val="32"/>
          <w:szCs w:val="32"/>
        </w:rPr>
        <w:t>家。积极开发乡村公益性岗位，</w:t>
      </w:r>
      <w:r>
        <w:rPr>
          <w:rFonts w:hint="eastAsia" w:ascii="仿宋" w:hAnsi="仿宋" w:eastAsia="仿宋"/>
          <w:color w:val="000000"/>
          <w:sz w:val="32"/>
          <w:szCs w:val="32"/>
          <w:shd w:val="clear" w:color="auto" w:fill="FFFFFF"/>
        </w:rPr>
        <w:t>人社部门开发乡村公益性岗位安置脱贫劳动力134人，较</w:t>
      </w:r>
      <w:r>
        <w:rPr>
          <w:rFonts w:hint="eastAsia" w:ascii="仿宋" w:hAnsi="仿宋" w:eastAsia="仿宋"/>
          <w:color w:val="000000"/>
          <w:sz w:val="32"/>
          <w:szCs w:val="32"/>
          <w:shd w:val="clear" w:color="auto" w:fill="FFFFFF"/>
          <w:lang w:val="en-US" w:eastAsia="zh-CN"/>
        </w:rPr>
        <w:t>上</w:t>
      </w:r>
      <w:r>
        <w:rPr>
          <w:rFonts w:hint="eastAsia" w:ascii="仿宋" w:hAnsi="仿宋" w:eastAsia="仿宋"/>
          <w:color w:val="000000"/>
          <w:sz w:val="32"/>
          <w:szCs w:val="32"/>
          <w:shd w:val="clear" w:color="auto" w:fill="FFFFFF"/>
        </w:rPr>
        <w:t>年增加64人。</w:t>
      </w:r>
      <w:r>
        <w:rPr>
          <w:rFonts w:hint="eastAsia" w:ascii="仿宋" w:hAnsi="仿宋" w:eastAsia="仿宋"/>
          <w:color w:val="000000"/>
          <w:sz w:val="32"/>
          <w:szCs w:val="32"/>
        </w:rPr>
        <w:t>在</w:t>
      </w:r>
      <w:r>
        <w:rPr>
          <w:rFonts w:hint="eastAsia" w:ascii="仿宋" w:hAnsi="仿宋" w:eastAsia="仿宋"/>
          <w:color w:val="000000"/>
          <w:sz w:val="32"/>
          <w:szCs w:val="32"/>
          <w:lang w:val="en-US" w:eastAsia="zh-CN"/>
        </w:rPr>
        <w:t>易地扶贫搬迁</w:t>
      </w:r>
      <w:r>
        <w:rPr>
          <w:rFonts w:hint="eastAsia" w:ascii="仿宋" w:hAnsi="仿宋" w:eastAsia="仿宋"/>
          <w:color w:val="000000"/>
          <w:sz w:val="32"/>
          <w:szCs w:val="32"/>
        </w:rPr>
        <w:t>安置点均设置公共就业服务窗口，配备专职工作人员，开展公共就业服务，有序组织开展安置点就业服务行动，强化安置点就业帮扶车间建设，稳步推进安置点就业帮扶。</w:t>
      </w:r>
      <w:r>
        <w:rPr>
          <w:rFonts w:hint="eastAsia" w:ascii="楷体" w:hAnsi="楷体" w:eastAsia="楷体" w:cs="楷体"/>
          <w:b/>
          <w:bCs/>
          <w:sz w:val="32"/>
          <w:szCs w:val="32"/>
        </w:rPr>
        <w:t>二是扎实开展技能帮扶。</w:t>
      </w:r>
      <w:r>
        <w:rPr>
          <w:rFonts w:hint="eastAsia" w:ascii="仿宋" w:hAnsi="仿宋" w:eastAsia="仿宋"/>
          <w:color w:val="000000"/>
          <w:sz w:val="32"/>
          <w:szCs w:val="32"/>
        </w:rPr>
        <w:t>因疫情影响，我县培训工作</w:t>
      </w:r>
      <w:r>
        <w:rPr>
          <w:rFonts w:ascii="仿宋" w:hAnsi="仿宋" w:eastAsia="仿宋"/>
          <w:color w:val="000000"/>
          <w:sz w:val="32"/>
          <w:szCs w:val="32"/>
        </w:rPr>
        <w:t>4</w:t>
      </w:r>
      <w:r>
        <w:rPr>
          <w:rFonts w:hint="eastAsia" w:ascii="仿宋" w:hAnsi="仿宋" w:eastAsia="仿宋"/>
          <w:color w:val="000000"/>
          <w:sz w:val="32"/>
          <w:szCs w:val="32"/>
        </w:rPr>
        <w:t>月底才启动，</w:t>
      </w:r>
      <w:r>
        <w:rPr>
          <w:rFonts w:ascii="仿宋" w:hAnsi="仿宋" w:eastAsia="仿宋"/>
          <w:color w:val="000000"/>
          <w:sz w:val="32"/>
          <w:szCs w:val="32"/>
        </w:rPr>
        <w:t>10</w:t>
      </w:r>
      <w:r>
        <w:rPr>
          <w:rFonts w:hint="eastAsia" w:ascii="仿宋" w:hAnsi="仿宋" w:eastAsia="仿宋"/>
          <w:color w:val="000000"/>
          <w:sz w:val="32"/>
          <w:szCs w:val="32"/>
        </w:rPr>
        <w:t>月中旬又因疫情影响暂停培训。我们积极克服疫情影响，共组织创业培训班</w:t>
      </w:r>
      <w:r>
        <w:rPr>
          <w:rFonts w:ascii="仿宋" w:hAnsi="仿宋" w:eastAsia="仿宋"/>
          <w:color w:val="000000"/>
          <w:sz w:val="32"/>
          <w:szCs w:val="32"/>
        </w:rPr>
        <w:t>15</w:t>
      </w:r>
      <w:r>
        <w:rPr>
          <w:rFonts w:hint="eastAsia" w:ascii="仿宋" w:hAnsi="仿宋" w:eastAsia="仿宋"/>
          <w:color w:val="000000"/>
          <w:sz w:val="32"/>
          <w:szCs w:val="32"/>
        </w:rPr>
        <w:t>期，培训学员</w:t>
      </w:r>
      <w:r>
        <w:rPr>
          <w:rFonts w:ascii="仿宋" w:hAnsi="仿宋" w:eastAsia="仿宋"/>
          <w:color w:val="000000"/>
          <w:sz w:val="32"/>
          <w:szCs w:val="32"/>
        </w:rPr>
        <w:t>457</w:t>
      </w:r>
      <w:r>
        <w:rPr>
          <w:rFonts w:hint="eastAsia" w:ascii="仿宋" w:hAnsi="仿宋" w:eastAsia="仿宋"/>
          <w:color w:val="000000"/>
          <w:sz w:val="32"/>
          <w:szCs w:val="32"/>
        </w:rPr>
        <w:t>人次，职业技能培训班</w:t>
      </w:r>
      <w:r>
        <w:rPr>
          <w:rFonts w:ascii="仿宋" w:hAnsi="仿宋" w:eastAsia="仿宋"/>
          <w:color w:val="000000"/>
          <w:sz w:val="32"/>
          <w:szCs w:val="32"/>
        </w:rPr>
        <w:t>35</w:t>
      </w:r>
      <w:r>
        <w:rPr>
          <w:rFonts w:hint="eastAsia" w:ascii="仿宋" w:hAnsi="仿宋" w:eastAsia="仿宋"/>
          <w:color w:val="000000"/>
          <w:sz w:val="32"/>
          <w:szCs w:val="32"/>
        </w:rPr>
        <w:t>期，培训学员</w:t>
      </w:r>
      <w:r>
        <w:rPr>
          <w:rFonts w:ascii="仿宋" w:hAnsi="仿宋" w:eastAsia="仿宋"/>
          <w:color w:val="000000"/>
          <w:sz w:val="32"/>
          <w:szCs w:val="32"/>
        </w:rPr>
        <w:t>1723</w:t>
      </w:r>
      <w:r>
        <w:rPr>
          <w:rFonts w:hint="eastAsia" w:ascii="仿宋" w:hAnsi="仿宋" w:eastAsia="仿宋"/>
          <w:color w:val="000000"/>
          <w:sz w:val="32"/>
          <w:szCs w:val="32"/>
        </w:rPr>
        <w:t>人次。</w:t>
      </w:r>
      <w:r>
        <w:rPr>
          <w:rFonts w:hint="eastAsia" w:ascii="楷体" w:hAnsi="楷体" w:eastAsia="楷体" w:cs="楷体"/>
          <w:b/>
          <w:bCs/>
          <w:sz w:val="32"/>
          <w:szCs w:val="32"/>
        </w:rPr>
        <w:t>三是扎实开展社保帮扶。</w:t>
      </w:r>
      <w:r>
        <w:rPr>
          <w:rFonts w:ascii="仿宋" w:hAnsi="仿宋" w:eastAsia="仿宋"/>
          <w:color w:val="000000"/>
          <w:sz w:val="32"/>
          <w:szCs w:val="32"/>
        </w:rPr>
        <w:t>2022</w:t>
      </w:r>
      <w:r>
        <w:rPr>
          <w:rFonts w:hint="eastAsia" w:ascii="仿宋" w:hAnsi="仿宋" w:eastAsia="仿宋"/>
          <w:color w:val="000000"/>
          <w:sz w:val="32"/>
          <w:szCs w:val="32"/>
        </w:rPr>
        <w:t>年城乡居保困难群体代缴人数达</w:t>
      </w:r>
      <w:r>
        <w:rPr>
          <w:rFonts w:ascii="仿宋" w:hAnsi="仿宋" w:eastAsia="仿宋"/>
          <w:color w:val="000000"/>
          <w:sz w:val="32"/>
          <w:szCs w:val="32"/>
        </w:rPr>
        <w:t>7183</w:t>
      </w:r>
      <w:r>
        <w:rPr>
          <w:rFonts w:hint="eastAsia" w:ascii="仿宋" w:hAnsi="仿宋" w:eastAsia="仿宋"/>
          <w:color w:val="000000"/>
          <w:sz w:val="32"/>
          <w:szCs w:val="32"/>
        </w:rPr>
        <w:t>人。</w:t>
      </w:r>
      <w:r>
        <w:rPr>
          <w:rFonts w:hint="eastAsia" w:ascii="楷体" w:hAnsi="楷体" w:eastAsia="楷体" w:cs="楷体"/>
          <w:b/>
          <w:bCs/>
          <w:sz w:val="32"/>
          <w:szCs w:val="32"/>
        </w:rPr>
        <w:t>四是扎实开展驻村帮扶。</w:t>
      </w:r>
      <w:r>
        <w:rPr>
          <w:rFonts w:hint="eastAsia" w:ascii="仿宋" w:hAnsi="仿宋" w:eastAsia="仿宋"/>
          <w:sz w:val="32"/>
          <w:szCs w:val="32"/>
        </w:rPr>
        <w:t>坚持尽锐出战，由副局长带队，调整派强共</w:t>
      </w:r>
      <w:r>
        <w:rPr>
          <w:rFonts w:ascii="仿宋" w:hAnsi="仿宋" w:eastAsia="仿宋"/>
          <w:sz w:val="32"/>
          <w:szCs w:val="32"/>
        </w:rPr>
        <w:t>6</w:t>
      </w:r>
      <w:r>
        <w:rPr>
          <w:rFonts w:hint="eastAsia" w:ascii="仿宋" w:hAnsi="仿宋" w:eastAsia="仿宋"/>
          <w:sz w:val="32"/>
          <w:szCs w:val="32"/>
        </w:rPr>
        <w:t>名驻村工作队人员进驻长安营镇大寨社区和儒林镇苗岭村，做实防止返贫动态监测和帮扶、“两不愁三保障”巩固帮扶、易地扶贫搬迁后续帮扶、稳岗就业帮扶、兜底保障帮扶等工作，取得较好工作成效。</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七、存在的问题及原因分析</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i w:val="0"/>
          <w:iCs w:val="0"/>
          <w:caps w:val="0"/>
          <w:color w:val="3D3D3D"/>
          <w:spacing w:val="0"/>
          <w:sz w:val="30"/>
          <w:szCs w:val="30"/>
          <w:shd w:val="clear" w:color="auto" w:fill="FFFFFF"/>
        </w:rPr>
      </w:pPr>
      <w:r>
        <w:rPr>
          <w:rFonts w:hint="eastAsia" w:ascii="仿宋" w:hAnsi="仿宋" w:eastAsia="仿宋" w:cs="仿宋"/>
          <w:i w:val="0"/>
          <w:iCs w:val="0"/>
          <w:caps w:val="0"/>
          <w:color w:val="3D3D3D"/>
          <w:spacing w:val="0"/>
          <w:sz w:val="30"/>
          <w:szCs w:val="30"/>
          <w:shd w:val="clear" w:color="auto" w:fill="FFFFFF"/>
        </w:rPr>
        <w:t>1</w:t>
      </w:r>
      <w:r>
        <w:rPr>
          <w:rFonts w:hint="eastAsia" w:ascii="仿宋" w:hAnsi="仿宋" w:eastAsia="仿宋" w:cs="仿宋"/>
          <w:i w:val="0"/>
          <w:iCs w:val="0"/>
          <w:caps w:val="0"/>
          <w:color w:val="3D3D3D"/>
          <w:spacing w:val="0"/>
          <w:sz w:val="30"/>
          <w:szCs w:val="30"/>
          <w:shd w:val="clear" w:color="auto" w:fill="FFFFFF"/>
          <w:lang w:eastAsia="zh-CN"/>
        </w:rPr>
        <w:t>、</w:t>
      </w:r>
      <w:r>
        <w:rPr>
          <w:rFonts w:hint="eastAsia" w:ascii="仿宋" w:hAnsi="仿宋" w:eastAsia="仿宋" w:cs="仿宋"/>
          <w:i w:val="0"/>
          <w:iCs w:val="0"/>
          <w:caps w:val="0"/>
          <w:color w:val="3D3D3D"/>
          <w:spacing w:val="0"/>
          <w:sz w:val="30"/>
          <w:szCs w:val="30"/>
          <w:shd w:val="clear" w:color="auto" w:fill="FFFFFF"/>
        </w:rPr>
        <w:t>绩效目标设立不够明确、细化和量化。项目单位虽然设立了项目资金绩效目标，但目标不够明确、细化和量化。</w:t>
      </w:r>
    </w:p>
    <w:p>
      <w:pPr>
        <w:keepNext w:val="0"/>
        <w:keepLines w:val="0"/>
        <w:pageBreakBefore w:val="0"/>
        <w:kinsoku/>
        <w:wordWrap/>
        <w:overflowPunct/>
        <w:topLinePunct w:val="0"/>
        <w:autoSpaceDE/>
        <w:autoSpaceDN/>
        <w:bidi w:val="0"/>
        <w:adjustRightInd w:val="0"/>
        <w:snapToGrid w:val="0"/>
        <w:spacing w:line="560" w:lineRule="exact"/>
        <w:ind w:firstLine="720" w:firstLineChars="300"/>
        <w:textAlignment w:val="auto"/>
        <w:rPr>
          <w:rFonts w:hint="eastAsia" w:ascii="Times New Roman" w:hAnsi="Times New Roman" w:eastAsia="黑体" w:cs="Times New Roman"/>
          <w:sz w:val="32"/>
          <w:szCs w:val="32"/>
        </w:rPr>
      </w:pPr>
      <w:r>
        <w:rPr>
          <w:rFonts w:hint="eastAsia" w:ascii="Helvetica" w:hAnsi="Helvetica" w:eastAsia="宋体" w:cs="Helvetica"/>
          <w:i w:val="0"/>
          <w:iCs w:val="0"/>
          <w:caps w:val="0"/>
          <w:color w:val="3D3D3D"/>
          <w:spacing w:val="0"/>
          <w:sz w:val="24"/>
          <w:szCs w:val="24"/>
          <w:shd w:val="clear" w:color="auto" w:fill="FFFFFF"/>
          <w:lang w:val="en-US" w:eastAsia="zh-CN"/>
        </w:rPr>
        <w:t>2、</w:t>
      </w:r>
      <w:r>
        <w:rPr>
          <w:rFonts w:hint="eastAsia" w:ascii="仿宋" w:hAnsi="仿宋" w:eastAsia="仿宋" w:cs="仿宋"/>
          <w:color w:val="333333"/>
          <w:sz w:val="30"/>
          <w:szCs w:val="30"/>
        </w:rPr>
        <w:t>财政预算资金安排不足，比如</w:t>
      </w:r>
      <w:r>
        <w:rPr>
          <w:rFonts w:hint="eastAsia" w:ascii="仿宋" w:hAnsi="仿宋" w:eastAsia="仿宋" w:cs="仿宋"/>
          <w:color w:val="333333"/>
          <w:sz w:val="30"/>
          <w:szCs w:val="30"/>
          <w:lang w:eastAsia="zh-CN"/>
        </w:rPr>
        <w:t>专项经费</w:t>
      </w:r>
      <w:r>
        <w:rPr>
          <w:rFonts w:hint="eastAsia" w:ascii="仿宋" w:hAnsi="仿宋" w:eastAsia="仿宋" w:cs="仿宋"/>
          <w:color w:val="333333"/>
          <w:sz w:val="30"/>
          <w:szCs w:val="30"/>
        </w:rPr>
        <w:t>的预算，因无法</w:t>
      </w:r>
      <w:r>
        <w:rPr>
          <w:rFonts w:hint="eastAsia" w:ascii="仿宋" w:hAnsi="仿宋" w:eastAsia="仿宋" w:cs="仿宋"/>
          <w:color w:val="333333"/>
          <w:sz w:val="30"/>
          <w:szCs w:val="30"/>
          <w:lang w:eastAsia="zh-CN"/>
        </w:rPr>
        <w:t>纳入财政</w:t>
      </w:r>
      <w:r>
        <w:rPr>
          <w:rFonts w:hint="eastAsia" w:ascii="仿宋" w:hAnsi="仿宋" w:eastAsia="仿宋" w:cs="仿宋"/>
          <w:color w:val="333333"/>
          <w:sz w:val="30"/>
          <w:szCs w:val="30"/>
        </w:rPr>
        <w:t>预算</w:t>
      </w:r>
      <w:r>
        <w:rPr>
          <w:rFonts w:hint="eastAsia" w:ascii="仿宋" w:hAnsi="仿宋" w:eastAsia="仿宋" w:cs="仿宋"/>
          <w:color w:val="333333"/>
          <w:sz w:val="30"/>
          <w:szCs w:val="30"/>
          <w:lang w:eastAsia="zh-CN"/>
        </w:rPr>
        <w:t>而导致预算数和决算数相差较大</w:t>
      </w:r>
      <w:r>
        <w:rPr>
          <w:rFonts w:hint="eastAsia" w:ascii="仿宋" w:hAnsi="仿宋" w:eastAsia="仿宋" w:cs="仿宋"/>
          <w:color w:val="333333"/>
          <w:sz w:val="30"/>
          <w:szCs w:val="30"/>
        </w:rPr>
        <w:t>；工资的政策性调整，年初未列入预算，而实际工资福利支出增加</w:t>
      </w:r>
      <w:r>
        <w:rPr>
          <w:rFonts w:hint="eastAsia" w:ascii="仿宋" w:hAnsi="仿宋" w:eastAsia="仿宋" w:cs="仿宋"/>
          <w:color w:val="333333"/>
          <w:sz w:val="30"/>
          <w:szCs w:val="30"/>
          <w:lang w:eastAsia="zh-CN"/>
        </w:rPr>
        <w:t>。</w:t>
      </w:r>
      <w:r>
        <w:rPr>
          <w:rFonts w:eastAsia="仿宋_GB2312"/>
          <w:sz w:val="32"/>
          <w:szCs w:val="32"/>
        </w:rPr>
        <w:t>主要</w:t>
      </w:r>
      <w:r>
        <w:rPr>
          <w:rFonts w:hint="eastAsia" w:eastAsia="仿宋_GB2312"/>
          <w:sz w:val="32"/>
          <w:szCs w:val="32"/>
        </w:rPr>
        <w:t>阐述</w:t>
      </w:r>
      <w:r>
        <w:rPr>
          <w:rFonts w:eastAsia="仿宋_GB2312"/>
          <w:sz w:val="32"/>
          <w:szCs w:val="32"/>
        </w:rPr>
        <w:t>资金安排、使用</w:t>
      </w:r>
      <w:r>
        <w:rPr>
          <w:rFonts w:hint="eastAsia" w:eastAsia="仿宋_GB2312"/>
          <w:sz w:val="32"/>
          <w:szCs w:val="32"/>
        </w:rPr>
        <w:t>及管理</w:t>
      </w:r>
      <w:r>
        <w:rPr>
          <w:rFonts w:eastAsia="仿宋_GB2312"/>
          <w:sz w:val="32"/>
          <w:szCs w:val="32"/>
        </w:rPr>
        <w:t>过程中存在的问题</w:t>
      </w:r>
      <w:r>
        <w:rPr>
          <w:rFonts w:hint="eastAsia"/>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八、下一步改进措施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firstLine="750" w:firstLineChars="250"/>
        <w:jc w:val="both"/>
        <w:textAlignment w:val="auto"/>
        <w:rPr>
          <w:rFonts w:hint="eastAsia" w:ascii="仿宋" w:hAnsi="仿宋" w:eastAsia="仿宋" w:cs="仿宋"/>
          <w:i w:val="0"/>
          <w:iCs w:val="0"/>
          <w:caps w:val="0"/>
          <w:color w:val="3D3D3D"/>
          <w:spacing w:val="0"/>
          <w:sz w:val="30"/>
          <w:szCs w:val="30"/>
        </w:rPr>
      </w:pPr>
      <w:r>
        <w:rPr>
          <w:rFonts w:hint="eastAsia" w:ascii="仿宋" w:hAnsi="仿宋" w:eastAsia="仿宋" w:cs="仿宋"/>
          <w:i w:val="0"/>
          <w:iCs w:val="0"/>
          <w:caps w:val="0"/>
          <w:color w:val="3D3D3D"/>
          <w:spacing w:val="0"/>
          <w:sz w:val="30"/>
          <w:szCs w:val="30"/>
          <w:shd w:val="clear" w:color="auto" w:fill="FFFFFF"/>
        </w:rPr>
        <w:t>1. 加强单位预算编制工作，根据人员情况、业务开展需要，逐项作出预算计划，预算合理、不留缺口、不留空项。 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firstLine="750" w:firstLineChars="250"/>
        <w:jc w:val="both"/>
        <w:textAlignment w:val="auto"/>
        <w:rPr>
          <w:rFonts w:hint="eastAsia" w:ascii="仿宋" w:hAnsi="仿宋" w:eastAsia="仿宋" w:cs="仿宋"/>
          <w:i w:val="0"/>
          <w:iCs w:val="0"/>
          <w:caps w:val="0"/>
          <w:color w:val="3D3D3D"/>
          <w:spacing w:val="0"/>
          <w:sz w:val="30"/>
          <w:szCs w:val="30"/>
          <w:shd w:val="clear" w:color="auto" w:fill="FFFFFF"/>
        </w:rPr>
      </w:pPr>
      <w:r>
        <w:rPr>
          <w:rFonts w:hint="eastAsia" w:ascii="仿宋" w:hAnsi="仿宋" w:eastAsia="仿宋" w:cs="仿宋"/>
          <w:i w:val="0"/>
          <w:iCs w:val="0"/>
          <w:caps w:val="0"/>
          <w:color w:val="3D3D3D"/>
          <w:spacing w:val="0"/>
          <w:sz w:val="30"/>
          <w:szCs w:val="30"/>
          <w:shd w:val="clear" w:color="auto" w:fill="FFFFFF"/>
        </w:rPr>
        <w:t>2. 加强业务培训，提高评价水平。部门整体绩效评价工作是一项长期性的工作，专业性强，工作量大，建议上级部门多开展部门领导及经办人员相关的政策、业务工作培训，组织开展部门之间、单位之间的经验交流，切实推进绩效评价工作的开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firstLine="750" w:firstLineChars="250"/>
        <w:jc w:val="both"/>
        <w:textAlignment w:val="auto"/>
        <w:rPr>
          <w:rFonts w:hint="eastAsia" w:ascii="仿宋" w:hAnsi="仿宋" w:eastAsia="仿宋" w:cs="仿宋"/>
          <w:i w:val="0"/>
          <w:iCs w:val="0"/>
          <w:caps w:val="0"/>
          <w:color w:val="3D3D3D"/>
          <w:spacing w:val="0"/>
          <w:sz w:val="30"/>
          <w:szCs w:val="30"/>
        </w:rPr>
      </w:pPr>
      <w:r>
        <w:rPr>
          <w:rFonts w:hint="eastAsia" w:ascii="仿宋" w:hAnsi="仿宋" w:eastAsia="仿宋" w:cs="仿宋"/>
          <w:i w:val="0"/>
          <w:iCs w:val="0"/>
          <w:caps w:val="0"/>
          <w:color w:val="3D3D3D"/>
          <w:spacing w:val="0"/>
          <w:sz w:val="30"/>
          <w:szCs w:val="30"/>
          <w:shd w:val="clear" w:color="auto" w:fill="FFFFFF"/>
        </w:rPr>
        <w:t>3.预算财务分析常态化，定期做好预算支出财务分析，做好部门整体支出预算评价工作。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九、部门整体支出绩效自评结果拟应用和公开情况</w:t>
      </w:r>
    </w:p>
    <w:p>
      <w:pPr>
        <w:pStyle w:val="2"/>
      </w:pPr>
    </w:p>
    <w:p>
      <w:pPr>
        <w:pStyle w:val="2"/>
        <w:numPr>
          <w:numId w:val="0"/>
        </w:numPr>
        <w:ind w:firstLine="300" w:firstLineChars="100"/>
        <w:rPr>
          <w:rFonts w:hint="eastAsia"/>
          <w:sz w:val="30"/>
          <w:szCs w:val="30"/>
          <w:lang w:val="en-US" w:eastAsia="zh-CN"/>
        </w:rPr>
      </w:pPr>
      <w:r>
        <w:rPr>
          <w:rFonts w:hint="eastAsia"/>
          <w:sz w:val="30"/>
          <w:szCs w:val="30"/>
          <w:lang w:val="en-US" w:eastAsia="zh-CN"/>
        </w:rPr>
        <w:t>（一）绩效评价结果你应用</w:t>
      </w:r>
    </w:p>
    <w:p>
      <w:pPr>
        <w:pStyle w:val="3"/>
        <w:numPr>
          <w:numId w:val="0"/>
        </w:numPr>
        <w:ind w:firstLine="560" w:firstLineChars="200"/>
        <w:rPr>
          <w:rFonts w:hint="eastAsia"/>
          <w:lang w:val="en-US" w:eastAsia="zh-CN"/>
        </w:rPr>
      </w:pPr>
      <w:r>
        <w:rPr>
          <w:rFonts w:hint="eastAsia"/>
          <w:lang w:val="en-US" w:eastAsia="zh-CN"/>
        </w:rPr>
        <w:t>我单位将以本次绩效自评结果作为完善制度和促进管理的中央依据，实现绩效评价与部门预算的有机结合，促进财政资金的合理分配与有效使用，切实提高部门预算绩效管理水平。</w:t>
      </w:r>
      <w:bookmarkStart w:id="3" w:name="_GoBack"/>
      <w:bookmarkEnd w:id="3"/>
    </w:p>
    <w:p>
      <w:pPr>
        <w:numPr>
          <w:numId w:val="0"/>
        </w:numPr>
        <w:ind w:leftChars="200"/>
        <w:rPr>
          <w:rFonts w:hint="eastAsia"/>
          <w:lang w:val="en-US" w:eastAsia="zh-CN"/>
        </w:rPr>
      </w:pPr>
      <w:r>
        <w:rPr>
          <w:rFonts w:hint="eastAsia"/>
          <w:lang w:val="en-US" w:eastAsia="zh-CN"/>
        </w:rPr>
        <w:t>（二）绩效自评结果公开情况</w:t>
      </w:r>
    </w:p>
    <w:p>
      <w:pPr>
        <w:pStyle w:val="2"/>
        <w:numPr>
          <w:numId w:val="0"/>
        </w:numPr>
        <w:ind w:firstLine="600" w:firstLineChars="200"/>
        <w:rPr>
          <w:rFonts w:hint="default"/>
          <w:lang w:val="en-US" w:eastAsia="zh-CN"/>
        </w:rPr>
      </w:pPr>
      <w:r>
        <w:rPr>
          <w:rFonts w:hint="eastAsia"/>
          <w:sz w:val="30"/>
          <w:szCs w:val="30"/>
          <w:lang w:val="en-US" w:eastAsia="zh-CN"/>
        </w:rPr>
        <w:t>我单位将此次自评报告在政府部门网站予以全文公布，向社会公开，广泛接受人民群众监督</w:t>
      </w:r>
      <w:r>
        <w:rPr>
          <w:rFonts w:hint="eastAsia"/>
          <w:lang w:val="en-US" w:eastAsia="zh-CN"/>
        </w:rPr>
        <w:t>。</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firstLine="645"/>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其他需要说明的情况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sz w:val="32"/>
          <w:szCs w:val="32"/>
          <w:lang w:val="en-US" w:eastAsia="zh-CN"/>
        </w:rPr>
      </w:pPr>
      <w:r>
        <w:rPr>
          <w:rFonts w:hint="eastAsia" w:eastAsia="仿宋" w:cs="Times New Roman"/>
          <w:color w:val="000000"/>
          <w:sz w:val="32"/>
          <w:szCs w:val="32"/>
          <w:lang w:val="en-US" w:eastAsia="zh-CN"/>
        </w:rPr>
        <w:t>无</w:t>
      </w:r>
    </w:p>
    <w:p>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 w:cs="Times New Roman"/>
          <w:color w:val="00000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 w:cs="Times New Roman"/>
          <w:color w:val="00000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 w:cs="Times New Roman"/>
          <w:color w:val="00000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 w:cs="Times New Roman"/>
          <w:b/>
          <w:bCs/>
          <w:color w:val="FF0000"/>
          <w:sz w:val="32"/>
          <w:szCs w:val="32"/>
          <w:lang w:val="en-US" w:eastAsia="zh-CN"/>
        </w:rPr>
      </w:pPr>
      <w:r>
        <w:rPr>
          <w:rFonts w:hint="default" w:ascii="Times New Roman" w:hAnsi="Times New Roman" w:eastAsia="仿宋" w:cs="Times New Roman"/>
          <w:b/>
          <w:bCs/>
          <w:color w:val="FF0000"/>
          <w:sz w:val="32"/>
          <w:szCs w:val="32"/>
          <w:lang w:val="en-US" w:eastAsia="zh-CN"/>
        </w:rPr>
        <w:t>报告需要以下附件：</w:t>
      </w:r>
    </w:p>
    <w:p>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 w:cs="Times New Roman"/>
          <w:b/>
          <w:bCs/>
          <w:color w:val="FF0000"/>
          <w:sz w:val="32"/>
          <w:szCs w:val="32"/>
          <w:lang w:val="en-US" w:eastAsia="zh-CN"/>
        </w:rPr>
      </w:pPr>
      <w:r>
        <w:rPr>
          <w:rFonts w:hint="default" w:ascii="Times New Roman" w:hAnsi="Times New Roman" w:eastAsia="仿宋" w:cs="Times New Roman"/>
          <w:b/>
          <w:bCs/>
          <w:color w:val="FF0000"/>
          <w:sz w:val="32"/>
          <w:szCs w:val="32"/>
          <w:lang w:val="en-US" w:eastAsia="zh-CN"/>
        </w:rPr>
        <w:t>1.部门整体支出绩效评价基础数据表</w:t>
      </w:r>
    </w:p>
    <w:p>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 w:cs="Times New Roman"/>
          <w:b/>
          <w:bCs/>
          <w:color w:val="FF0000"/>
          <w:sz w:val="32"/>
          <w:szCs w:val="32"/>
          <w:lang w:val="en-US" w:eastAsia="zh-CN"/>
        </w:rPr>
      </w:pPr>
      <w:r>
        <w:rPr>
          <w:rFonts w:hint="default" w:ascii="Times New Roman" w:hAnsi="Times New Roman" w:eastAsia="仿宋" w:cs="Times New Roman"/>
          <w:b/>
          <w:bCs/>
          <w:color w:val="FF0000"/>
          <w:sz w:val="32"/>
          <w:szCs w:val="32"/>
          <w:lang w:val="en-US" w:eastAsia="zh-CN"/>
        </w:rPr>
        <w:t>2.部门整体支出绩效自评表</w:t>
      </w:r>
    </w:p>
    <w:p>
      <w:pPr>
        <w:ind w:firstLine="643" w:firstLineChars="200"/>
      </w:pPr>
      <w:r>
        <w:rPr>
          <w:rFonts w:hint="default" w:ascii="Times New Roman" w:hAnsi="Times New Roman" w:eastAsia="仿宋" w:cs="Times New Roman"/>
          <w:b/>
          <w:bCs/>
          <w:color w:val="FF0000"/>
          <w:sz w:val="32"/>
          <w:szCs w:val="32"/>
          <w:lang w:val="en-US" w:eastAsia="zh-CN"/>
        </w:rPr>
        <w:t>3.项目支出绩效自评表（一个项目支出一张表）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Nimbus Roman">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AABBD9"/>
    <w:multiLevelType w:val="singleLevel"/>
    <w:tmpl w:val="ADAABBD9"/>
    <w:lvl w:ilvl="0" w:tentative="0">
      <w:start w:val="2"/>
      <w:numFmt w:val="chineseCounting"/>
      <w:suff w:val="nothing"/>
      <w:lvlText w:val="（%1）"/>
      <w:lvlJc w:val="left"/>
      <w:rPr>
        <w:rFonts w:hint="eastAsia"/>
      </w:rPr>
    </w:lvl>
  </w:abstractNum>
  <w:abstractNum w:abstractNumId="1">
    <w:nsid w:val="C1B10E19"/>
    <w:multiLevelType w:val="singleLevel"/>
    <w:tmpl w:val="C1B10E19"/>
    <w:lvl w:ilvl="0" w:tentative="0">
      <w:start w:val="10"/>
      <w:numFmt w:val="chineseCounting"/>
      <w:suff w:val="nothing"/>
      <w:lvlText w:val="%1、"/>
      <w:lvlJc w:val="left"/>
      <w:rPr>
        <w:rFonts w:hint="eastAsia"/>
      </w:rPr>
    </w:lvl>
  </w:abstractNum>
  <w:abstractNum w:abstractNumId="2">
    <w:nsid w:val="E77E36D8"/>
    <w:multiLevelType w:val="singleLevel"/>
    <w:tmpl w:val="E77E36D8"/>
    <w:lvl w:ilvl="0" w:tentative="0">
      <w:start w:val="4"/>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hNzQ2MjQ5NDkyMDRkYzkzMWFkMjIxOTZlMDdjMzQifQ=="/>
  </w:docVars>
  <w:rsids>
    <w:rsidRoot w:val="4C745997"/>
    <w:rsid w:val="2EC60FAF"/>
    <w:rsid w:val="4C745997"/>
    <w:rsid w:val="54600330"/>
    <w:rsid w:val="604F4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next w:val="3"/>
    <w:unhideWhenUsed/>
    <w:qFormat/>
    <w:uiPriority w:val="99"/>
    <w:pPr>
      <w:tabs>
        <w:tab w:val="center" w:pos="4153"/>
        <w:tab w:val="right" w:pos="8306"/>
      </w:tabs>
      <w:snapToGrid w:val="0"/>
      <w:jc w:val="left"/>
    </w:pPr>
    <w:rPr>
      <w:sz w:val="18"/>
      <w:szCs w:val="18"/>
    </w:rPr>
  </w:style>
  <w:style w:type="paragraph" w:customStyle="1" w:styleId="3">
    <w:name w:val="UserStyle_0"/>
    <w:basedOn w:val="1"/>
    <w:next w:val="1"/>
    <w:qFormat/>
    <w:uiPriority w:val="99"/>
    <w:pPr>
      <w:ind w:left="800" w:leftChars="800"/>
      <w:textAlignment w:val="baseline"/>
    </w:pPr>
  </w:style>
  <w:style w:type="paragraph" w:styleId="4">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7">
    <w:name w:val="List Paragraph"/>
    <w:basedOn w:val="1"/>
    <w:qFormat/>
    <w:uiPriority w:val="99"/>
    <w:pPr>
      <w:ind w:firstLine="420" w:firstLineChars="200"/>
    </w:pPr>
    <w:rPr>
      <w:rFonts w:ascii="Calibri" w:hAnsi="Calibri"/>
      <w:szCs w:val="22"/>
    </w:rPr>
  </w:style>
  <w:style w:type="character" w:customStyle="1" w:styleId="8">
    <w:name w:val="15"/>
    <w:basedOn w:val="6"/>
    <w:qFormat/>
    <w:uiPriority w:val="99"/>
    <w:rPr>
      <w:rFonts w:ascii="Tahoma" w:hAnsi="Tahoma" w:cs="Tahom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5668</Words>
  <Characters>6122</Characters>
  <Lines>0</Lines>
  <Paragraphs>0</Paragraphs>
  <TotalTime>14</TotalTime>
  <ScaleCrop>false</ScaleCrop>
  <LinksUpToDate>false</LinksUpToDate>
  <CharactersWithSpaces>6131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2023-05-08T01:58:00Z</dcterms:created>
  <dc:creator>陈琪</dc:creator>
  <cp:lastModifiedBy>陈琪</cp:lastModifiedBy>
  <dcterms:modified xsi:type="dcterms:W3CDTF">2023-05-10T06:50:46Z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D8EA5DFD6A324398B589880151247A92</vt:lpwstr>
  </property>
</Properties>
</file>