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1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/>
        </w:rPr>
      </w:pPr>
    </w:p>
    <w:p>
      <w:pPr>
        <w:widowControl/>
        <w:shd w:val="clear" w:color="auto" w:fill="FFFFFF"/>
        <w:jc w:val="center"/>
        <w:outlineLvl w:val="1"/>
        <w:rPr>
          <w:rFonts w:asciiTheme="majorEastAsia" w:hAnsiTheme="majorEastAsia" w:eastAsiaTheme="majorEastAsia" w:cstheme="majorEastAsia"/>
          <w:b/>
          <w:bCs/>
          <w:sz w:val="44"/>
          <w:szCs w:val="44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/>
        </w:rPr>
        <w:t>关于202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/>
        </w:rPr>
        <w:t>年度城步县创新创业带动就业项目申报工作的通知</w:t>
      </w:r>
    </w:p>
    <w:p>
      <w:pPr>
        <w:widowControl/>
        <w:shd w:val="clear" w:color="auto" w:fill="FFFFFF"/>
        <w:spacing w:line="400" w:lineRule="exact"/>
        <w:ind w:right="480" w:rightChars="200" w:firstLine="480"/>
        <w:jc w:val="both"/>
        <w:rPr>
          <w:rFonts w:ascii="宋体" w:hAnsi="宋体" w:eastAsia="宋体" w:cs="Arial"/>
          <w:color w:val="666666"/>
          <w:sz w:val="21"/>
          <w:szCs w:val="21"/>
          <w:lang w:val="en-US"/>
        </w:rPr>
      </w:pPr>
    </w:p>
    <w:p>
      <w:pPr>
        <w:pStyle w:val="12"/>
        <w:ind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各乡镇、社区、各相关单位：</w:t>
      </w:r>
    </w:p>
    <w:p>
      <w:pPr>
        <w:pStyle w:val="12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为贯彻落实</w:t>
      </w:r>
      <w:r>
        <w:rPr>
          <w:rFonts w:hint="eastAsia" w:ascii="仿宋" w:hAnsi="仿宋" w:eastAsia="仿宋" w:cs="仿宋"/>
          <w:sz w:val="32"/>
          <w:szCs w:val="32"/>
        </w:rPr>
        <w:t>《湖南省创新创业带动就业扶持资金管理暂行办法》湘财社〔2015〕35号和《城步苗族自治县创新创业带动就业扶持资金管理暂行办法》城政办法〔2017〕56号</w:t>
      </w:r>
      <w:r>
        <w:rPr>
          <w:rFonts w:ascii="仿宋" w:hAnsi="仿宋" w:eastAsia="仿宋" w:cs="仿宋"/>
          <w:sz w:val="32"/>
          <w:szCs w:val="32"/>
        </w:rPr>
        <w:t>文件精神，进一步推动我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ascii="仿宋" w:hAnsi="仿宋" w:eastAsia="仿宋" w:cs="仿宋"/>
          <w:sz w:val="32"/>
          <w:szCs w:val="32"/>
        </w:rPr>
        <w:t>创新创业带动就业工作，现就做好20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</w:rPr>
        <w:t>城步县</w:t>
      </w:r>
      <w:r>
        <w:rPr>
          <w:rFonts w:ascii="仿宋" w:hAnsi="仿宋" w:eastAsia="仿宋" w:cs="仿宋"/>
          <w:sz w:val="32"/>
          <w:szCs w:val="32"/>
        </w:rPr>
        <w:t>创新创业带动就业项目申报工作通知如下：</w:t>
      </w:r>
    </w:p>
    <w:p>
      <w:pPr>
        <w:pStyle w:val="12"/>
        <w:ind w:firstLine="643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一、申报条件</w:t>
      </w:r>
    </w:p>
    <w:p>
      <w:pPr>
        <w:pStyle w:val="12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（一）在城步县内登记注册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正常运行且近五年内没有申报创新创业奖补</w:t>
      </w:r>
      <w:r>
        <w:rPr>
          <w:rFonts w:hint="eastAsia" w:ascii="仿宋" w:hAnsi="仿宋" w:eastAsia="仿宋" w:cs="仿宋"/>
          <w:sz w:val="32"/>
          <w:szCs w:val="32"/>
        </w:rPr>
        <w:t>的初创企业；</w:t>
      </w:r>
    </w:p>
    <w:p>
      <w:pPr>
        <w:pStyle w:val="12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（二）创业时间在</w:t>
      </w: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年内，符合国家产业发展方向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12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（三）申报单位应有规章制度及财务制度；</w:t>
      </w:r>
    </w:p>
    <w:p>
      <w:pPr>
        <w:pStyle w:val="12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（四）合法正常经营6个月以上、吸纳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名及以上城乡劳动者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稳定</w:t>
      </w:r>
      <w:r>
        <w:rPr>
          <w:rFonts w:ascii="仿宋" w:hAnsi="仿宋" w:eastAsia="仿宋" w:cs="仿宋"/>
          <w:sz w:val="32"/>
          <w:szCs w:val="32"/>
        </w:rPr>
        <w:t>就业；</w:t>
      </w:r>
    </w:p>
    <w:p>
      <w:pPr>
        <w:pStyle w:val="12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上述条件下，对以下项目给予优先扶持：</w:t>
      </w:r>
    </w:p>
    <w:p>
      <w:pPr>
        <w:pStyle w:val="12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1．带动就业人数较多的创业项目；</w:t>
      </w:r>
    </w:p>
    <w:p>
      <w:pPr>
        <w:pStyle w:val="12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2．符合国家产业导向，科技含量高、具有自主知识产权的创业项目；</w:t>
      </w:r>
    </w:p>
    <w:p>
      <w:pPr>
        <w:pStyle w:val="12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3．具有良好的社会经济效益和市场前景；</w:t>
      </w:r>
    </w:p>
    <w:p>
      <w:pPr>
        <w:pStyle w:val="12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4．初创企业的法定代表人（主要负责人）属于就业重点群体的。</w:t>
      </w:r>
    </w:p>
    <w:p>
      <w:pPr>
        <w:pStyle w:val="12"/>
        <w:ind w:firstLine="643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二、申报资料</w:t>
      </w:r>
    </w:p>
    <w:p>
      <w:pPr>
        <w:pStyle w:val="12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申报创新创业带动就业项目需提交以下资料：</w:t>
      </w:r>
    </w:p>
    <w:p>
      <w:pPr>
        <w:pStyle w:val="13"/>
        <w:ind w:firstLine="64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1.城步苗族自治县创新创业带动就业项目申报表。</w:t>
      </w:r>
    </w:p>
    <w:p>
      <w:pPr>
        <w:pStyle w:val="13"/>
        <w:ind w:firstLine="64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2.申请报告。内容包括申报单位简介、主营业务介绍、企业用工情况,申报项目在创新上有何优势（专利及科技成果证明），项目发展前景介绍，对带动和促进我县就业有何帮助。</w:t>
      </w:r>
    </w:p>
    <w:p>
      <w:pPr>
        <w:pStyle w:val="13"/>
        <w:ind w:firstLine="64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3.营业执照或专业合作社证书复印件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创业培训合格证书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以及法人身份证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法人是脱贫户的提供相应证明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复印件。</w:t>
      </w:r>
    </w:p>
    <w:p>
      <w:pPr>
        <w:pStyle w:val="13"/>
        <w:ind w:firstLine="64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4.提供企业正常运行的相关依据（如纳税单据、供货单据等）。</w:t>
      </w:r>
    </w:p>
    <w:p>
      <w:pPr>
        <w:pStyle w:val="13"/>
        <w:ind w:firstLine="640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5、提供相关补贴依据，如租金票据、开办费（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开办费通常是指企业在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"http://www.so.com/s?q=%E7%AD%B9%E5%BB%BA%E6%9C%9F&amp;ie=utf-8&amp;src=internal_wenda_recommend_textn" \t "https://wenda.so.com/q/_blank" </w:instrTex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筹建期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发生的费用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人员工资、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"http://www.so.com/s?q=%E5%8A%9E%E5%85%AC%E8%B4%B9&amp;ie=utf-8&amp;src=internal_wenda_recommend_textn" \t "https://wenda.so.com/q/_blank" </w:instrTex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办公费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、培训费、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"http://www.so.com/s?q=%E5%B7%AE%E6%97%85%E8%B4%B9&amp;ie=utf-8&amp;src=internal_wenda_recommend_textn" \t "https://wenda.so.com/q/_blank" </w:instrTex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差旅费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、印刷费、注册登记费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等）补贴依据、商标注册相关票据。</w:t>
      </w:r>
    </w:p>
    <w:p>
      <w:pPr>
        <w:pStyle w:val="13"/>
        <w:ind w:firstLine="64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.带动就业员工花名册（注明就业困难人员、脱贫劳动力）。</w:t>
      </w:r>
    </w:p>
    <w:p>
      <w:pPr>
        <w:pStyle w:val="13"/>
        <w:ind w:firstLine="64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.与员工签订的劳动合同。</w:t>
      </w:r>
    </w:p>
    <w:p>
      <w:pPr>
        <w:pStyle w:val="13"/>
        <w:ind w:firstLine="640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.申报之日起，前6个月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以上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在册员工工资表（工资发放要求：银行流水或微信、支付宝对应实时转账记录或员工签字认可的工资表）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同时提供员工在册依据（记工、记件表）。</w:t>
      </w:r>
    </w:p>
    <w:p>
      <w:pPr>
        <w:pStyle w:val="13"/>
        <w:ind w:firstLine="64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.提供相应员工作业、生产场面照片和企业外拍照片。</w:t>
      </w:r>
    </w:p>
    <w:p>
      <w:pPr>
        <w:pStyle w:val="13"/>
        <w:ind w:firstLine="64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.装订成册后交乡镇（场）初审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由乡镇交县就业服务中心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13"/>
        <w:ind w:firstLine="64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三、项目评定</w:t>
      </w:r>
    </w:p>
    <w:p>
      <w:pPr>
        <w:pStyle w:val="12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我局会同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ascii="仿宋" w:hAnsi="仿宋" w:eastAsia="仿宋" w:cs="仿宋"/>
          <w:sz w:val="32"/>
          <w:szCs w:val="32"/>
        </w:rPr>
        <w:t>财政局严格按照申报条件，组织专家</w:t>
      </w:r>
      <w:r>
        <w:rPr>
          <w:rFonts w:hint="eastAsia" w:ascii="仿宋" w:hAnsi="仿宋" w:eastAsia="仿宋" w:cs="仿宋"/>
          <w:sz w:val="32"/>
          <w:szCs w:val="32"/>
        </w:rPr>
        <w:t>根据《城步苗族自治县创新创业带动就业扶持资金管理暂行办法》城政办法〔2017〕56号文件要求</w:t>
      </w:r>
      <w:r>
        <w:rPr>
          <w:rFonts w:ascii="仿宋" w:hAnsi="仿宋" w:eastAsia="仿宋" w:cs="仿宋"/>
          <w:sz w:val="32"/>
          <w:szCs w:val="32"/>
        </w:rPr>
        <w:t>进行评审，择优评定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ascii="仿宋" w:hAnsi="仿宋" w:eastAsia="仿宋" w:cs="仿宋"/>
          <w:sz w:val="32"/>
          <w:szCs w:val="32"/>
        </w:rPr>
        <w:t>个左右创新创业带动就业项目。</w:t>
      </w:r>
    </w:p>
    <w:p>
      <w:pPr>
        <w:pStyle w:val="12"/>
        <w:ind w:firstLine="643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四、扶持标准</w:t>
      </w:r>
    </w:p>
    <w:p>
      <w:pPr>
        <w:pStyle w:val="12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经确定为城步县创新创业带动就业项目扶持的，由专家评审组综合申报项目带动就业人数、科技含量、市场前景等，给予最高不超过</w:t>
      </w: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万元项目扶持。</w:t>
      </w:r>
    </w:p>
    <w:p>
      <w:pPr>
        <w:pStyle w:val="12"/>
        <w:ind w:firstLine="643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五、申报时间安排</w:t>
      </w:r>
    </w:p>
    <w:p>
      <w:pPr>
        <w:pStyle w:val="12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（一）公开申报</w:t>
      </w:r>
    </w:p>
    <w:p>
      <w:pPr>
        <w:pStyle w:val="12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申报对象于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z w:val="32"/>
          <w:szCs w:val="32"/>
        </w:rPr>
        <w:t>日前向县</w:t>
      </w:r>
      <w:r>
        <w:rPr>
          <w:rFonts w:hint="eastAsia" w:ascii="仿宋" w:hAnsi="仿宋" w:eastAsia="仿宋" w:cs="仿宋"/>
          <w:sz w:val="32"/>
          <w:szCs w:val="32"/>
        </w:rPr>
        <w:t>就业服务局</w:t>
      </w:r>
      <w:r>
        <w:rPr>
          <w:rFonts w:ascii="仿宋" w:hAnsi="仿宋" w:eastAsia="仿宋" w:cs="仿宋"/>
          <w:sz w:val="32"/>
          <w:szCs w:val="32"/>
        </w:rPr>
        <w:t>申报；申报材料报送时须提供各类证明、证件的原件核验，所提交的复印件用</w:t>
      </w:r>
      <w:r>
        <w:rPr>
          <w:rFonts w:hint="eastAsia" w:ascii="仿宋" w:hAnsi="仿宋" w:eastAsia="仿宋" w:cs="仿宋"/>
          <w:sz w:val="32"/>
          <w:szCs w:val="32"/>
        </w:rPr>
        <w:t>A4</w:t>
      </w:r>
      <w:r>
        <w:rPr>
          <w:rFonts w:ascii="仿宋" w:hAnsi="仿宋" w:eastAsia="仿宋" w:cs="仿宋"/>
          <w:sz w:val="32"/>
          <w:szCs w:val="32"/>
        </w:rPr>
        <w:t>纸按顺序装订成册。</w:t>
      </w:r>
    </w:p>
    <w:p>
      <w:pPr>
        <w:pStyle w:val="12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（二）审核推荐</w:t>
      </w:r>
    </w:p>
    <w:p>
      <w:pPr>
        <w:pStyle w:val="12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县就业服务</w:t>
      </w:r>
      <w:r>
        <w:rPr>
          <w:rFonts w:ascii="仿宋" w:hAnsi="仿宋" w:eastAsia="仿宋" w:cs="仿宋"/>
          <w:sz w:val="32"/>
          <w:szCs w:val="32"/>
        </w:rPr>
        <w:t>局负责申报项目的审核工作，</w:t>
      </w:r>
      <w:r>
        <w:rPr>
          <w:rFonts w:hint="eastAsia" w:ascii="仿宋" w:hAnsi="仿宋" w:eastAsia="仿宋" w:cs="仿宋"/>
          <w:sz w:val="32"/>
          <w:szCs w:val="32"/>
        </w:rPr>
        <w:t>会同财政部门</w:t>
      </w:r>
      <w:r>
        <w:rPr>
          <w:rFonts w:ascii="仿宋" w:hAnsi="仿宋" w:eastAsia="仿宋" w:cs="仿宋"/>
          <w:sz w:val="32"/>
          <w:szCs w:val="32"/>
        </w:rPr>
        <w:t>实地考察后据实评价、择优推荐，报同级财政部门备案后，签署明确意见并加盖单位公章，于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ascii="仿宋" w:hAnsi="仿宋" w:eastAsia="仿宋" w:cs="仿宋"/>
          <w:sz w:val="32"/>
          <w:szCs w:val="32"/>
        </w:rPr>
        <w:t>日前报送</w:t>
      </w:r>
      <w:r>
        <w:rPr>
          <w:rFonts w:hint="eastAsia" w:ascii="仿宋" w:hAnsi="仿宋" w:eastAsia="仿宋" w:cs="仿宋"/>
          <w:sz w:val="32"/>
          <w:szCs w:val="32"/>
        </w:rPr>
        <w:t>至县</w:t>
      </w:r>
      <w:r>
        <w:rPr>
          <w:rFonts w:ascii="仿宋" w:hAnsi="仿宋" w:eastAsia="仿宋" w:cs="仿宋"/>
          <w:sz w:val="32"/>
          <w:szCs w:val="32"/>
        </w:rPr>
        <w:t>人力资源社会保障局。</w:t>
      </w:r>
    </w:p>
    <w:p>
      <w:pPr>
        <w:pStyle w:val="12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（三）专家评审</w:t>
      </w:r>
    </w:p>
    <w:p>
      <w:pPr>
        <w:pStyle w:val="12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由我局会同县财政局组织专家进行评审，明确城步县创新创业带动就业项目拟入选名单及扶持标准。</w:t>
      </w:r>
    </w:p>
    <w:p>
      <w:pPr>
        <w:pStyle w:val="12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（四）网上公示</w:t>
      </w:r>
    </w:p>
    <w:p>
      <w:pPr>
        <w:pStyle w:val="12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对拟入选的创新创业带动就业项目，在县人社局门户网站公示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个工作日。公示无异议后，发文确定。</w:t>
      </w:r>
    </w:p>
    <w:p>
      <w:pPr>
        <w:pStyle w:val="12"/>
        <w:ind w:firstLine="64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12"/>
        <w:ind w:firstLine="64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12"/>
        <w:ind w:firstLine="64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12"/>
        <w:ind w:firstLine="64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12"/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城步苗族自治县就业服务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中心</w:t>
      </w:r>
    </w:p>
    <w:p>
      <w:pPr>
        <w:pStyle w:val="12"/>
        <w:ind w:firstLine="64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12"/>
        <w:spacing w:line="440" w:lineRule="exact"/>
        <w:ind w:right="480" w:rightChars="200" w:firstLine="0" w:firstLineChars="0"/>
        <w:jc w:val="righ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361" w:right="1474" w:bottom="124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6"/>
    <w:family w:val="auto"/>
    <w:pitch w:val="default"/>
    <w:sig w:usb0="8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M2FiNjdhODE2N2MzODEzMjQwZjkwNWY1YWIxOTEifQ=="/>
  </w:docVars>
  <w:rsids>
    <w:rsidRoot w:val="00883A45"/>
    <w:rsid w:val="00104677"/>
    <w:rsid w:val="001C0FA2"/>
    <w:rsid w:val="00206B85"/>
    <w:rsid w:val="002219E7"/>
    <w:rsid w:val="002832EA"/>
    <w:rsid w:val="002D7A71"/>
    <w:rsid w:val="002F4D65"/>
    <w:rsid w:val="00322E71"/>
    <w:rsid w:val="0033185C"/>
    <w:rsid w:val="003548BC"/>
    <w:rsid w:val="003D0AE8"/>
    <w:rsid w:val="003D3121"/>
    <w:rsid w:val="00485435"/>
    <w:rsid w:val="005B3866"/>
    <w:rsid w:val="00622C55"/>
    <w:rsid w:val="00661AE3"/>
    <w:rsid w:val="006B3BC3"/>
    <w:rsid w:val="00702701"/>
    <w:rsid w:val="007F20F7"/>
    <w:rsid w:val="00883A45"/>
    <w:rsid w:val="008C120D"/>
    <w:rsid w:val="009D3D39"/>
    <w:rsid w:val="009D3F9D"/>
    <w:rsid w:val="009F639E"/>
    <w:rsid w:val="00A17B48"/>
    <w:rsid w:val="00B21357"/>
    <w:rsid w:val="00CF2546"/>
    <w:rsid w:val="00CF4EA5"/>
    <w:rsid w:val="00D23B67"/>
    <w:rsid w:val="00D42651"/>
    <w:rsid w:val="00D47713"/>
    <w:rsid w:val="00E05678"/>
    <w:rsid w:val="00E0697D"/>
    <w:rsid w:val="00E52DF8"/>
    <w:rsid w:val="00E91876"/>
    <w:rsid w:val="00EF4A08"/>
    <w:rsid w:val="00F14FC9"/>
    <w:rsid w:val="00F32B3C"/>
    <w:rsid w:val="00F93CFB"/>
    <w:rsid w:val="076B2717"/>
    <w:rsid w:val="1D4E3DFD"/>
    <w:rsid w:val="25D2124C"/>
    <w:rsid w:val="2B0B6692"/>
    <w:rsid w:val="36ED2728"/>
    <w:rsid w:val="3F742322"/>
    <w:rsid w:val="46626854"/>
    <w:rsid w:val="4B777168"/>
    <w:rsid w:val="69452EE1"/>
    <w:rsid w:val="6D6C4188"/>
    <w:rsid w:val="73AE4B27"/>
    <w:rsid w:val="74F93FE4"/>
    <w:rsid w:val="769F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crosoft JhengHei Light" w:hAnsi="Microsoft JhengHei Light" w:eastAsia="Microsoft JhengHei Light" w:cs="Microsoft JhengHei Light"/>
      <w:color w:val="000000"/>
      <w:sz w:val="24"/>
      <w:szCs w:val="24"/>
      <w:lang w:val="zh-CN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outlineLvl w:val="1"/>
    </w:pPr>
    <w:rPr>
      <w:rFonts w:ascii="宋体" w:hAnsi="宋体" w:eastAsia="宋体" w:cs="宋体"/>
      <w:b/>
      <w:bCs/>
      <w:color w:val="auto"/>
      <w:sz w:val="36"/>
      <w:szCs w:val="36"/>
      <w:lang w:val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val="en-US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2 Char"/>
    <w:basedOn w:val="7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0">
    <w:name w:val="页眉 Char"/>
    <w:basedOn w:val="7"/>
    <w:link w:val="4"/>
    <w:semiHidden/>
    <w:qFormat/>
    <w:uiPriority w:val="99"/>
    <w:rPr>
      <w:rFonts w:cs="Microsoft JhengHei Light"/>
      <w:color w:val="000000"/>
      <w:sz w:val="18"/>
      <w:szCs w:val="18"/>
      <w:lang w:val="zh-CN"/>
    </w:rPr>
  </w:style>
  <w:style w:type="character" w:customStyle="1" w:styleId="11">
    <w:name w:val="页脚 Char"/>
    <w:basedOn w:val="7"/>
    <w:link w:val="3"/>
    <w:semiHidden/>
    <w:qFormat/>
    <w:uiPriority w:val="99"/>
    <w:rPr>
      <w:rFonts w:cs="Microsoft JhengHei Light"/>
      <w:color w:val="000000"/>
      <w:sz w:val="18"/>
      <w:szCs w:val="18"/>
      <w:lang w:val="zh-CN"/>
    </w:rPr>
  </w:style>
  <w:style w:type="paragraph" w:styleId="12">
    <w:name w:val="List Paragraph"/>
    <w:basedOn w:val="1"/>
    <w:qFormat/>
    <w:uiPriority w:val="34"/>
    <w:pPr>
      <w:ind w:firstLine="420" w:firstLineChars="20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1305</Words>
  <Characters>1341</Characters>
  <Lines>8</Lines>
  <Paragraphs>2</Paragraphs>
  <TotalTime>16</TotalTime>
  <ScaleCrop>false</ScaleCrop>
  <LinksUpToDate>false</LinksUpToDate>
  <CharactersWithSpaces>1341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2020-10-21T06:05:00Z</dcterms:created>
  <dc:creator>Administrator</dc:creator>
  <cp:lastModifiedBy>心雨</cp:lastModifiedBy>
  <cp:lastPrinted>2021-12-24T07:22:00Z</cp:lastPrinted>
  <dcterms:modified xsi:type="dcterms:W3CDTF">2022-08-29T03:06:43Z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A61F9709BBCC4A9F82A00C6DA451AF3E</vt:lpwstr>
  </property>
</Properties>
</file>