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FDD8">
      <w:pPr>
        <w:spacing w:before="56"/>
      </w:pPr>
      <w:bookmarkStart w:id="0" w:name="_GoBack"/>
      <w:bookmarkEnd w:id="0"/>
    </w:p>
    <w:tbl>
      <w:tblPr>
        <w:tblStyle w:val="5"/>
        <w:tblW w:w="14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3917"/>
        <w:gridCol w:w="1119"/>
        <w:gridCol w:w="7655"/>
        <w:gridCol w:w="1414"/>
      </w:tblGrid>
      <w:tr w14:paraId="3FFF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14620" w:type="dxa"/>
            <w:gridSpan w:val="5"/>
            <w:vAlign w:val="top"/>
          </w:tcPr>
          <w:p w14:paraId="402A1C79">
            <w:pPr>
              <w:spacing w:line="289" w:lineRule="auto"/>
              <w:jc w:val="center"/>
              <w:rPr>
                <w:rFonts w:ascii="Arial"/>
                <w:sz w:val="21"/>
              </w:rPr>
            </w:pPr>
          </w:p>
          <w:p w14:paraId="0F49B3E9">
            <w:pPr>
              <w:jc w:val="center"/>
              <w:rPr>
                <w:rFonts w:ascii="Arial"/>
                <w:sz w:val="21"/>
              </w:rPr>
            </w:pPr>
            <w:r>
              <w:rPr>
                <w:rFonts w:hint="eastAsia"/>
                <w:b/>
                <w:bCs/>
                <w:spacing w:val="-4"/>
                <w:sz w:val="35"/>
                <w:szCs w:val="35"/>
                <w:lang w:eastAsia="zh-CN"/>
              </w:rPr>
              <w:t>城步苗族自治</w:t>
            </w:r>
            <w:r>
              <w:rPr>
                <w:b/>
                <w:bCs/>
                <w:spacing w:val="-4"/>
                <w:sz w:val="35"/>
                <w:szCs w:val="35"/>
              </w:rPr>
              <w:t>县城市管理和综合执法局执法事项目录清单</w:t>
            </w:r>
          </w:p>
        </w:tc>
      </w:tr>
      <w:tr w14:paraId="6B9F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15" w:type="dxa"/>
            <w:vAlign w:val="top"/>
          </w:tcPr>
          <w:p w14:paraId="41C26C03">
            <w:pPr>
              <w:pStyle w:val="6"/>
              <w:spacing w:before="217" w:line="221" w:lineRule="auto"/>
              <w:ind w:left="38"/>
            </w:pPr>
            <w:r>
              <w:rPr>
                <w:b/>
                <w:bCs/>
                <w:spacing w:val="-5"/>
              </w:rPr>
              <w:t>序号</w:t>
            </w:r>
          </w:p>
        </w:tc>
        <w:tc>
          <w:tcPr>
            <w:tcW w:w="3917" w:type="dxa"/>
            <w:vAlign w:val="top"/>
          </w:tcPr>
          <w:p w14:paraId="0E2D782A">
            <w:pPr>
              <w:pStyle w:val="6"/>
              <w:spacing w:before="193" w:line="220" w:lineRule="auto"/>
              <w:ind w:left="1409"/>
              <w:rPr>
                <w:sz w:val="27"/>
                <w:szCs w:val="27"/>
              </w:rPr>
            </w:pPr>
            <w:r>
              <w:rPr>
                <w:spacing w:val="3"/>
                <w:sz w:val="27"/>
                <w:szCs w:val="27"/>
              </w:rPr>
              <w:t>事项名称</w:t>
            </w:r>
          </w:p>
        </w:tc>
        <w:tc>
          <w:tcPr>
            <w:tcW w:w="1119" w:type="dxa"/>
            <w:vAlign w:val="top"/>
          </w:tcPr>
          <w:p w14:paraId="74B2C56D">
            <w:pPr>
              <w:pStyle w:val="6"/>
              <w:spacing w:before="192" w:line="219" w:lineRule="auto"/>
              <w:jc w:val="right"/>
              <w:rPr>
                <w:sz w:val="27"/>
                <w:szCs w:val="27"/>
              </w:rPr>
            </w:pPr>
            <w:r>
              <w:rPr>
                <w:spacing w:val="3"/>
                <w:sz w:val="27"/>
                <w:szCs w:val="27"/>
              </w:rPr>
              <w:t>事项类型</w:t>
            </w:r>
          </w:p>
        </w:tc>
        <w:tc>
          <w:tcPr>
            <w:tcW w:w="7655" w:type="dxa"/>
            <w:vAlign w:val="top"/>
          </w:tcPr>
          <w:p w14:paraId="4EC13701">
            <w:pPr>
              <w:pStyle w:val="6"/>
              <w:spacing w:before="215" w:line="219" w:lineRule="auto"/>
              <w:ind w:left="3407"/>
            </w:pPr>
            <w:r>
              <w:rPr>
                <w:b/>
                <w:bCs/>
                <w:spacing w:val="-4"/>
              </w:rPr>
              <w:t>法律依据</w:t>
            </w:r>
          </w:p>
        </w:tc>
        <w:tc>
          <w:tcPr>
            <w:tcW w:w="1414" w:type="dxa"/>
            <w:vAlign w:val="top"/>
          </w:tcPr>
          <w:p w14:paraId="1C9C4DF3">
            <w:pPr>
              <w:pStyle w:val="6"/>
              <w:spacing w:before="189" w:line="220" w:lineRule="auto"/>
              <w:ind w:right="37"/>
              <w:jc w:val="right"/>
              <w:rPr>
                <w:sz w:val="27"/>
                <w:szCs w:val="27"/>
              </w:rPr>
            </w:pPr>
            <w:r>
              <w:rPr>
                <w:b/>
                <w:bCs/>
                <w:spacing w:val="-2"/>
                <w:sz w:val="27"/>
                <w:szCs w:val="27"/>
              </w:rPr>
              <w:t>实施主体</w:t>
            </w:r>
          </w:p>
        </w:tc>
      </w:tr>
      <w:tr w14:paraId="5D42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515" w:type="dxa"/>
            <w:vAlign w:val="top"/>
          </w:tcPr>
          <w:p w14:paraId="705282A1">
            <w:pPr>
              <w:spacing w:line="289" w:lineRule="auto"/>
              <w:rPr>
                <w:rFonts w:ascii="Arial"/>
                <w:sz w:val="21"/>
              </w:rPr>
            </w:pPr>
          </w:p>
          <w:p w14:paraId="1E10D275">
            <w:pPr>
              <w:spacing w:line="290" w:lineRule="auto"/>
              <w:rPr>
                <w:rFonts w:ascii="Arial"/>
                <w:sz w:val="21"/>
              </w:rPr>
            </w:pPr>
          </w:p>
          <w:p w14:paraId="7494AE02">
            <w:pPr>
              <w:pStyle w:val="6"/>
              <w:spacing w:before="69" w:line="241" w:lineRule="auto"/>
              <w:ind w:left="195"/>
            </w:pPr>
            <w:r>
              <w:t>1</w:t>
            </w:r>
          </w:p>
        </w:tc>
        <w:tc>
          <w:tcPr>
            <w:tcW w:w="3917" w:type="dxa"/>
            <w:vAlign w:val="top"/>
          </w:tcPr>
          <w:p w14:paraId="58A8F91B">
            <w:pPr>
              <w:spacing w:line="459" w:lineRule="auto"/>
              <w:rPr>
                <w:rFonts w:ascii="Arial"/>
                <w:sz w:val="21"/>
              </w:rPr>
            </w:pPr>
          </w:p>
          <w:p w14:paraId="21D78890">
            <w:pPr>
              <w:pStyle w:val="6"/>
              <w:spacing w:before="69" w:line="237" w:lineRule="auto"/>
              <w:ind w:left="1736" w:hanging="1726"/>
            </w:pPr>
            <w:r>
              <w:rPr>
                <w:spacing w:val="-5"/>
              </w:rPr>
              <w:t>对临街门店经营者店外堆物、经营和作业的</w:t>
            </w:r>
            <w:r>
              <w:t xml:space="preserve"> </w:t>
            </w:r>
            <w:r>
              <w:rPr>
                <w:spacing w:val="12"/>
              </w:rPr>
              <w:t>处罚</w:t>
            </w:r>
          </w:p>
        </w:tc>
        <w:tc>
          <w:tcPr>
            <w:tcW w:w="1119" w:type="dxa"/>
            <w:vAlign w:val="top"/>
          </w:tcPr>
          <w:p w14:paraId="65DF0145">
            <w:pPr>
              <w:spacing w:line="279" w:lineRule="auto"/>
              <w:rPr>
                <w:rFonts w:ascii="Arial"/>
                <w:sz w:val="21"/>
              </w:rPr>
            </w:pPr>
          </w:p>
          <w:p w14:paraId="0E7C7B61">
            <w:pPr>
              <w:spacing w:line="280" w:lineRule="auto"/>
              <w:rPr>
                <w:rFonts w:ascii="Arial"/>
                <w:sz w:val="21"/>
              </w:rPr>
            </w:pPr>
          </w:p>
          <w:p w14:paraId="0E67B42A">
            <w:pPr>
              <w:pStyle w:val="6"/>
              <w:spacing w:before="68" w:line="220" w:lineRule="auto"/>
              <w:ind w:left="132"/>
            </w:pPr>
            <w:r>
              <w:rPr>
                <w:spacing w:val="6"/>
              </w:rPr>
              <w:t>行政处罚</w:t>
            </w:r>
          </w:p>
        </w:tc>
        <w:tc>
          <w:tcPr>
            <w:tcW w:w="7655" w:type="dxa"/>
            <w:vAlign w:val="top"/>
          </w:tcPr>
          <w:p w14:paraId="5EBC4210">
            <w:pPr>
              <w:pStyle w:val="6"/>
              <w:spacing w:before="260" w:line="219" w:lineRule="auto"/>
              <w:jc w:val="right"/>
            </w:pPr>
            <w:r>
              <w:rPr>
                <w:spacing w:val="-9"/>
              </w:rPr>
              <w:t>《湖南省城市综合管理条例》第十三条第三项临街门店经营者不得在店外堆物、经营和</w:t>
            </w:r>
          </w:p>
          <w:p w14:paraId="44047D83">
            <w:pPr>
              <w:pStyle w:val="6"/>
              <w:spacing w:line="218" w:lineRule="auto"/>
              <w:jc w:val="right"/>
            </w:pPr>
            <w:r>
              <w:rPr>
                <w:spacing w:val="-9"/>
              </w:rPr>
              <w:t>作业。第五十三条违反本条例第十三条第三款规定在店外堆物、经营</w:t>
            </w:r>
            <w:r>
              <w:rPr>
                <w:spacing w:val="-10"/>
              </w:rPr>
              <w:t>、作业的，由城市</w:t>
            </w:r>
          </w:p>
          <w:p w14:paraId="7623A722">
            <w:pPr>
              <w:pStyle w:val="6"/>
              <w:spacing w:before="10" w:line="219" w:lineRule="auto"/>
              <w:ind w:left="933"/>
            </w:pPr>
            <w:r>
              <w:t>管理部门责令限期改正；逾期不改正的，处一万元以下</w:t>
            </w:r>
            <w:r>
              <w:rPr>
                <w:spacing w:val="-1"/>
              </w:rPr>
              <w:t>的罚款。</w:t>
            </w:r>
          </w:p>
        </w:tc>
        <w:tc>
          <w:tcPr>
            <w:tcW w:w="1414" w:type="dxa"/>
            <w:vAlign w:val="top"/>
          </w:tcPr>
          <w:p w14:paraId="024EDB67">
            <w:pPr>
              <w:spacing w:line="279" w:lineRule="auto"/>
              <w:rPr>
                <w:rFonts w:ascii="Arial"/>
                <w:sz w:val="21"/>
              </w:rPr>
            </w:pPr>
          </w:p>
          <w:p w14:paraId="7AB28886">
            <w:pPr>
              <w:spacing w:line="280" w:lineRule="auto"/>
              <w:rPr>
                <w:rFonts w:ascii="Arial"/>
                <w:sz w:val="21"/>
              </w:rPr>
            </w:pPr>
          </w:p>
          <w:p w14:paraId="5191C648">
            <w:pPr>
              <w:pStyle w:val="6"/>
              <w:spacing w:before="68" w:line="219" w:lineRule="auto"/>
              <w:ind w:left="99"/>
            </w:pPr>
            <w:r>
              <w:rPr>
                <w:rFonts w:hint="eastAsia"/>
                <w:spacing w:val="3"/>
                <w:lang w:eastAsia="zh-CN"/>
              </w:rPr>
              <w:t>城步苗族自治</w:t>
            </w:r>
            <w:r>
              <w:rPr>
                <w:spacing w:val="3"/>
              </w:rPr>
              <w:t>县城管局</w:t>
            </w:r>
          </w:p>
        </w:tc>
      </w:tr>
      <w:tr w14:paraId="4466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5" w:type="dxa"/>
            <w:vAlign w:val="top"/>
          </w:tcPr>
          <w:p w14:paraId="4D5C6659">
            <w:pPr>
              <w:spacing w:line="262" w:lineRule="auto"/>
              <w:rPr>
                <w:rFonts w:ascii="Arial"/>
                <w:sz w:val="21"/>
              </w:rPr>
            </w:pPr>
          </w:p>
          <w:p w14:paraId="142CC010">
            <w:pPr>
              <w:pStyle w:val="6"/>
              <w:spacing w:before="69" w:line="241" w:lineRule="auto"/>
              <w:ind w:left="195"/>
            </w:pPr>
            <w:r>
              <w:t>2</w:t>
            </w:r>
          </w:p>
        </w:tc>
        <w:tc>
          <w:tcPr>
            <w:tcW w:w="3917" w:type="dxa"/>
            <w:vAlign w:val="top"/>
          </w:tcPr>
          <w:p w14:paraId="6EE64453">
            <w:pPr>
              <w:spacing w:line="242" w:lineRule="auto"/>
              <w:rPr>
                <w:rFonts w:ascii="Arial"/>
                <w:sz w:val="21"/>
              </w:rPr>
            </w:pPr>
          </w:p>
          <w:p w14:paraId="55E0D1E5">
            <w:pPr>
              <w:pStyle w:val="6"/>
              <w:spacing w:before="68" w:line="220" w:lineRule="auto"/>
              <w:jc w:val="right"/>
            </w:pPr>
            <w:r>
              <w:rPr>
                <w:spacing w:val="-5"/>
              </w:rPr>
              <w:t>对施工单位违反工程建设强制性标准的处罚</w:t>
            </w:r>
          </w:p>
        </w:tc>
        <w:tc>
          <w:tcPr>
            <w:tcW w:w="1119" w:type="dxa"/>
            <w:vAlign w:val="top"/>
          </w:tcPr>
          <w:p w14:paraId="4DB5E6E5">
            <w:pPr>
              <w:spacing w:line="242" w:lineRule="auto"/>
              <w:rPr>
                <w:rFonts w:ascii="Arial"/>
                <w:sz w:val="21"/>
              </w:rPr>
            </w:pPr>
          </w:p>
          <w:p w14:paraId="3F0AA38E">
            <w:pPr>
              <w:pStyle w:val="6"/>
              <w:spacing w:before="68" w:line="220" w:lineRule="auto"/>
              <w:ind w:left="132"/>
            </w:pPr>
            <w:r>
              <w:rPr>
                <w:spacing w:val="6"/>
              </w:rPr>
              <w:t>行政处罚</w:t>
            </w:r>
          </w:p>
        </w:tc>
        <w:tc>
          <w:tcPr>
            <w:tcW w:w="7655" w:type="dxa"/>
            <w:vAlign w:val="top"/>
          </w:tcPr>
          <w:p w14:paraId="71CD4CAA">
            <w:pPr>
              <w:rPr>
                <w:rFonts w:ascii="Arial"/>
                <w:sz w:val="21"/>
              </w:rPr>
            </w:pPr>
          </w:p>
          <w:p w14:paraId="7A2E4D80">
            <w:pPr>
              <w:pStyle w:val="6"/>
              <w:spacing w:before="68" w:line="219" w:lineRule="auto"/>
              <w:ind w:left="719"/>
            </w:pPr>
            <w:r>
              <w:t>《实施工程建设强制性标准监督规定》(建设部令第81号)第十八条</w:t>
            </w:r>
          </w:p>
        </w:tc>
        <w:tc>
          <w:tcPr>
            <w:tcW w:w="1414" w:type="dxa"/>
            <w:vAlign w:val="top"/>
          </w:tcPr>
          <w:p w14:paraId="6C7BFBF7">
            <w:pPr>
              <w:spacing w:line="242" w:lineRule="auto"/>
              <w:rPr>
                <w:rFonts w:ascii="Arial"/>
                <w:sz w:val="21"/>
              </w:rPr>
            </w:pPr>
          </w:p>
          <w:p w14:paraId="78D18BFC">
            <w:pPr>
              <w:pStyle w:val="6"/>
              <w:spacing w:before="68" w:line="219" w:lineRule="auto"/>
              <w:ind w:left="99"/>
            </w:pPr>
            <w:r>
              <w:rPr>
                <w:rFonts w:hint="eastAsia"/>
                <w:spacing w:val="3"/>
                <w:lang w:eastAsia="zh-CN"/>
              </w:rPr>
              <w:t>城步苗族自治</w:t>
            </w:r>
            <w:r>
              <w:rPr>
                <w:spacing w:val="3"/>
              </w:rPr>
              <w:t>县城管局</w:t>
            </w:r>
          </w:p>
        </w:tc>
      </w:tr>
      <w:tr w14:paraId="69071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15" w:type="dxa"/>
            <w:vAlign w:val="top"/>
          </w:tcPr>
          <w:p w14:paraId="1F8927C4">
            <w:pPr>
              <w:spacing w:line="273" w:lineRule="auto"/>
              <w:rPr>
                <w:rFonts w:ascii="Arial"/>
                <w:sz w:val="21"/>
              </w:rPr>
            </w:pPr>
          </w:p>
          <w:p w14:paraId="0CC4BD89">
            <w:pPr>
              <w:pStyle w:val="6"/>
              <w:spacing w:before="68"/>
              <w:ind w:left="195"/>
            </w:pPr>
            <w:r>
              <w:t>3</w:t>
            </w:r>
          </w:p>
        </w:tc>
        <w:tc>
          <w:tcPr>
            <w:tcW w:w="3917" w:type="dxa"/>
            <w:vAlign w:val="top"/>
          </w:tcPr>
          <w:p w14:paraId="236AAFDA">
            <w:pPr>
              <w:pStyle w:val="6"/>
              <w:spacing w:before="82" w:line="219" w:lineRule="auto"/>
              <w:jc w:val="right"/>
            </w:pPr>
            <w:r>
              <w:rPr>
                <w:spacing w:val="-5"/>
              </w:rPr>
              <w:t>对在商业经营活动中使用高音广播喇叭或者</w:t>
            </w:r>
          </w:p>
          <w:p w14:paraId="034620DB">
            <w:pPr>
              <w:pStyle w:val="6"/>
              <w:spacing w:line="218" w:lineRule="auto"/>
              <w:jc w:val="right"/>
            </w:pPr>
            <w:r>
              <w:rPr>
                <w:spacing w:val="-5"/>
              </w:rPr>
              <w:t>采用其他发出高噪声的方法招揽顾客等造成</w:t>
            </w:r>
          </w:p>
          <w:p w14:paraId="560FD831">
            <w:pPr>
              <w:pStyle w:val="6"/>
              <w:spacing w:before="2" w:line="216" w:lineRule="auto"/>
              <w:ind w:left="1000"/>
            </w:pPr>
            <w:r>
              <w:rPr>
                <w:spacing w:val="2"/>
              </w:rPr>
              <w:t>环境噪声污染的处罚</w:t>
            </w:r>
          </w:p>
        </w:tc>
        <w:tc>
          <w:tcPr>
            <w:tcW w:w="1119" w:type="dxa"/>
            <w:vAlign w:val="top"/>
          </w:tcPr>
          <w:p w14:paraId="0EEA06F8">
            <w:pPr>
              <w:spacing w:line="253" w:lineRule="auto"/>
              <w:rPr>
                <w:rFonts w:ascii="Arial"/>
                <w:sz w:val="21"/>
              </w:rPr>
            </w:pPr>
          </w:p>
          <w:p w14:paraId="3EA5BFD0">
            <w:pPr>
              <w:pStyle w:val="6"/>
              <w:spacing w:before="68" w:line="220" w:lineRule="auto"/>
              <w:ind w:left="132"/>
            </w:pPr>
            <w:r>
              <w:rPr>
                <w:spacing w:val="6"/>
              </w:rPr>
              <w:t>行政处罚</w:t>
            </w:r>
          </w:p>
        </w:tc>
        <w:tc>
          <w:tcPr>
            <w:tcW w:w="7655" w:type="dxa"/>
            <w:vAlign w:val="top"/>
          </w:tcPr>
          <w:p w14:paraId="0DC71F02">
            <w:pPr>
              <w:spacing w:line="252" w:lineRule="auto"/>
              <w:rPr>
                <w:rFonts w:ascii="Arial"/>
                <w:sz w:val="21"/>
              </w:rPr>
            </w:pPr>
          </w:p>
          <w:p w14:paraId="347D0D30">
            <w:pPr>
              <w:pStyle w:val="6"/>
              <w:spacing w:before="69" w:line="219" w:lineRule="auto"/>
              <w:ind w:left="1459"/>
            </w:pPr>
            <w:r>
              <w:rPr>
                <w:spacing w:val="-1"/>
              </w:rPr>
              <w:t>《中华人民共和国环境噪声污染防治法》第六十条</w:t>
            </w:r>
          </w:p>
        </w:tc>
        <w:tc>
          <w:tcPr>
            <w:tcW w:w="1414" w:type="dxa"/>
            <w:vAlign w:val="top"/>
          </w:tcPr>
          <w:p w14:paraId="264EDC9A">
            <w:pPr>
              <w:spacing w:line="252" w:lineRule="auto"/>
              <w:rPr>
                <w:rFonts w:ascii="Arial"/>
                <w:sz w:val="21"/>
              </w:rPr>
            </w:pPr>
          </w:p>
          <w:p w14:paraId="7A165CA9">
            <w:pPr>
              <w:pStyle w:val="6"/>
              <w:spacing w:before="69" w:line="219" w:lineRule="auto"/>
              <w:ind w:left="99"/>
            </w:pPr>
            <w:r>
              <w:rPr>
                <w:rFonts w:hint="eastAsia"/>
                <w:spacing w:val="3"/>
                <w:lang w:eastAsia="zh-CN"/>
              </w:rPr>
              <w:t>城步苗族自治</w:t>
            </w:r>
            <w:r>
              <w:rPr>
                <w:spacing w:val="3"/>
              </w:rPr>
              <w:t>县城管局</w:t>
            </w:r>
          </w:p>
        </w:tc>
      </w:tr>
      <w:tr w14:paraId="655F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15" w:type="dxa"/>
            <w:vAlign w:val="top"/>
          </w:tcPr>
          <w:p w14:paraId="561940B8">
            <w:pPr>
              <w:spacing w:line="260" w:lineRule="auto"/>
              <w:rPr>
                <w:rFonts w:ascii="Arial"/>
                <w:sz w:val="21"/>
              </w:rPr>
            </w:pPr>
          </w:p>
          <w:p w14:paraId="00680CFA">
            <w:pPr>
              <w:spacing w:line="260" w:lineRule="auto"/>
              <w:rPr>
                <w:rFonts w:ascii="Arial"/>
                <w:sz w:val="21"/>
              </w:rPr>
            </w:pPr>
          </w:p>
          <w:p w14:paraId="5D94E4B1">
            <w:pPr>
              <w:spacing w:line="261" w:lineRule="auto"/>
              <w:rPr>
                <w:rFonts w:ascii="Arial"/>
                <w:sz w:val="21"/>
              </w:rPr>
            </w:pPr>
          </w:p>
          <w:p w14:paraId="144AD164">
            <w:pPr>
              <w:pStyle w:val="6"/>
              <w:spacing w:before="68" w:line="241" w:lineRule="auto"/>
              <w:ind w:left="195"/>
            </w:pPr>
            <w:r>
              <w:t>4</w:t>
            </w:r>
          </w:p>
        </w:tc>
        <w:tc>
          <w:tcPr>
            <w:tcW w:w="3917" w:type="dxa"/>
            <w:vAlign w:val="top"/>
          </w:tcPr>
          <w:p w14:paraId="64AC6C0E">
            <w:pPr>
              <w:spacing w:line="320" w:lineRule="auto"/>
              <w:rPr>
                <w:rFonts w:ascii="Arial"/>
                <w:sz w:val="21"/>
              </w:rPr>
            </w:pPr>
          </w:p>
          <w:p w14:paraId="04D47194">
            <w:pPr>
              <w:spacing w:line="321" w:lineRule="auto"/>
              <w:rPr>
                <w:rFonts w:ascii="Arial"/>
                <w:sz w:val="21"/>
              </w:rPr>
            </w:pPr>
          </w:p>
          <w:p w14:paraId="5B5AE485">
            <w:pPr>
              <w:pStyle w:val="6"/>
              <w:spacing w:before="68" w:line="218" w:lineRule="auto"/>
              <w:ind w:left="1628" w:hanging="1618"/>
            </w:pPr>
            <w:r>
              <w:rPr>
                <w:spacing w:val="-5"/>
              </w:rPr>
              <w:t>对乱停、乱放</w:t>
            </w:r>
            <w:r>
              <w:rPr>
                <w:rFonts w:hint="eastAsia"/>
                <w:spacing w:val="-5"/>
                <w:lang w:val="en-US" w:eastAsia="zh-CN"/>
              </w:rPr>
              <w:t>在人行道摩托车等</w:t>
            </w:r>
            <w:r>
              <w:rPr>
                <w:spacing w:val="-5"/>
              </w:rPr>
              <w:t>影响城市市容</w:t>
            </w:r>
            <w:r>
              <w:rPr>
                <w:spacing w:val="8"/>
              </w:rPr>
              <w:t>的处罚</w:t>
            </w:r>
          </w:p>
        </w:tc>
        <w:tc>
          <w:tcPr>
            <w:tcW w:w="1119" w:type="dxa"/>
            <w:vAlign w:val="top"/>
          </w:tcPr>
          <w:p w14:paraId="21C8E3B9">
            <w:pPr>
              <w:spacing w:line="253" w:lineRule="auto"/>
              <w:rPr>
                <w:rFonts w:ascii="Arial"/>
                <w:sz w:val="21"/>
              </w:rPr>
            </w:pPr>
          </w:p>
          <w:p w14:paraId="18DD3666">
            <w:pPr>
              <w:spacing w:line="254" w:lineRule="auto"/>
              <w:rPr>
                <w:rFonts w:ascii="Arial"/>
                <w:sz w:val="21"/>
              </w:rPr>
            </w:pPr>
          </w:p>
          <w:p w14:paraId="414413F0">
            <w:pPr>
              <w:spacing w:line="254" w:lineRule="auto"/>
              <w:rPr>
                <w:rFonts w:ascii="Arial"/>
                <w:sz w:val="21"/>
              </w:rPr>
            </w:pPr>
          </w:p>
          <w:p w14:paraId="35DAFA6F">
            <w:pPr>
              <w:pStyle w:val="6"/>
              <w:spacing w:before="68" w:line="220" w:lineRule="auto"/>
              <w:ind w:left="132"/>
            </w:pPr>
            <w:r>
              <w:rPr>
                <w:spacing w:val="6"/>
              </w:rPr>
              <w:t>行政处罚</w:t>
            </w:r>
          </w:p>
        </w:tc>
        <w:tc>
          <w:tcPr>
            <w:tcW w:w="7655" w:type="dxa"/>
            <w:vAlign w:val="top"/>
          </w:tcPr>
          <w:p w14:paraId="583D2047">
            <w:pPr>
              <w:pStyle w:val="6"/>
              <w:spacing w:before="152" w:line="219" w:lineRule="auto"/>
              <w:jc w:val="right"/>
            </w:pPr>
            <w:r>
              <w:rPr>
                <w:spacing w:val="-10"/>
              </w:rPr>
              <w:t>《湖南省实施〈城市市容和环境卫生管理条例》办法》第三十条违反本实施办法规定，</w:t>
            </w:r>
          </w:p>
          <w:p w14:paraId="38ED86EC">
            <w:pPr>
              <w:pStyle w:val="6"/>
              <w:spacing w:line="219" w:lineRule="auto"/>
              <w:ind w:right="20"/>
              <w:jc w:val="right"/>
            </w:pPr>
            <w:r>
              <w:t>由城市市容环境卫生行政管理部门或者法规授权的部门责令改正，有下列(一)至</w:t>
            </w:r>
          </w:p>
          <w:p w14:paraId="17331E1D">
            <w:pPr>
              <w:pStyle w:val="6"/>
              <w:spacing w:before="2" w:line="211" w:lineRule="auto"/>
              <w:jc w:val="right"/>
            </w:pPr>
            <w:r>
              <w:rPr>
                <w:spacing w:val="-4"/>
              </w:rPr>
              <w:t>(六)项行为的，可以并处5元以上100元以下的罚款：第六项乱停、乱放交通运输工</w:t>
            </w:r>
          </w:p>
          <w:p w14:paraId="6E7DACA8">
            <w:pPr>
              <w:pStyle w:val="6"/>
              <w:spacing w:line="193" w:lineRule="auto"/>
              <w:ind w:left="2864"/>
            </w:pPr>
            <w:r>
              <w:rPr>
                <w:spacing w:val="-1"/>
              </w:rPr>
              <w:t>具，影响城市市容的。</w:t>
            </w:r>
          </w:p>
          <w:p w14:paraId="39C27E07">
            <w:pPr>
              <w:pStyle w:val="6"/>
              <w:spacing w:line="219" w:lineRule="auto"/>
              <w:jc w:val="right"/>
            </w:pPr>
            <w:r>
              <w:rPr>
                <w:spacing w:val="-9"/>
              </w:rPr>
              <w:t>《湖南省城市综合管理条例》第四十一条城市管理部门集中行使下列行政处罚权：第</w:t>
            </w:r>
          </w:p>
          <w:p w14:paraId="1538997D">
            <w:pPr>
              <w:pStyle w:val="6"/>
              <w:spacing w:before="20" w:line="219" w:lineRule="auto"/>
              <w:ind w:left="843"/>
            </w:pPr>
            <w:r>
              <w:t>(四)项侵占城市道路、违法停放车辆等交通管理方面的</w:t>
            </w:r>
            <w:r>
              <w:rPr>
                <w:spacing w:val="-1"/>
              </w:rPr>
              <w:t>行政处罚权。</w:t>
            </w:r>
          </w:p>
        </w:tc>
        <w:tc>
          <w:tcPr>
            <w:tcW w:w="1414" w:type="dxa"/>
            <w:vAlign w:val="top"/>
          </w:tcPr>
          <w:p w14:paraId="41F5C21C">
            <w:pPr>
              <w:spacing w:line="253" w:lineRule="auto"/>
              <w:rPr>
                <w:rFonts w:ascii="Arial"/>
                <w:sz w:val="21"/>
              </w:rPr>
            </w:pPr>
          </w:p>
          <w:p w14:paraId="4213D381">
            <w:pPr>
              <w:spacing w:line="253" w:lineRule="auto"/>
              <w:rPr>
                <w:rFonts w:ascii="Arial"/>
                <w:sz w:val="21"/>
              </w:rPr>
            </w:pPr>
          </w:p>
          <w:p w14:paraId="3251EC84">
            <w:pPr>
              <w:spacing w:line="254" w:lineRule="auto"/>
              <w:rPr>
                <w:rFonts w:ascii="Arial"/>
                <w:sz w:val="21"/>
              </w:rPr>
            </w:pPr>
          </w:p>
          <w:p w14:paraId="66AA6BC3">
            <w:pPr>
              <w:pStyle w:val="6"/>
              <w:spacing w:before="69" w:line="219" w:lineRule="auto"/>
              <w:ind w:left="99"/>
            </w:pPr>
            <w:r>
              <w:rPr>
                <w:rFonts w:hint="eastAsia"/>
                <w:spacing w:val="3"/>
                <w:lang w:eastAsia="zh-CN"/>
              </w:rPr>
              <w:t>城步苗族自治</w:t>
            </w:r>
            <w:r>
              <w:rPr>
                <w:spacing w:val="3"/>
              </w:rPr>
              <w:t>县城管局</w:t>
            </w:r>
          </w:p>
        </w:tc>
      </w:tr>
      <w:tr w14:paraId="2F11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5" w:type="dxa"/>
            <w:vAlign w:val="top"/>
          </w:tcPr>
          <w:p w14:paraId="7DE1CEFA">
            <w:pPr>
              <w:spacing w:line="266" w:lineRule="auto"/>
              <w:rPr>
                <w:rFonts w:ascii="Arial"/>
                <w:sz w:val="21"/>
              </w:rPr>
            </w:pPr>
          </w:p>
          <w:p w14:paraId="0BE7176D">
            <w:pPr>
              <w:pStyle w:val="6"/>
              <w:spacing w:before="68"/>
              <w:ind w:left="195"/>
            </w:pPr>
            <w:r>
              <w:t>5</w:t>
            </w:r>
          </w:p>
        </w:tc>
        <w:tc>
          <w:tcPr>
            <w:tcW w:w="3917" w:type="dxa"/>
            <w:vAlign w:val="top"/>
          </w:tcPr>
          <w:p w14:paraId="42804E00">
            <w:pPr>
              <w:spacing w:line="246" w:lineRule="auto"/>
              <w:rPr>
                <w:rFonts w:ascii="Arial"/>
                <w:sz w:val="21"/>
              </w:rPr>
            </w:pPr>
          </w:p>
          <w:p w14:paraId="1C8A5E6E">
            <w:pPr>
              <w:pStyle w:val="6"/>
              <w:spacing w:before="68" w:line="220" w:lineRule="auto"/>
              <w:ind w:left="60"/>
            </w:pPr>
            <w:r>
              <w:rPr>
                <w:spacing w:val="1"/>
              </w:rPr>
              <w:t>对施工单位施工扬尘污染大气环境的处罚</w:t>
            </w:r>
          </w:p>
        </w:tc>
        <w:tc>
          <w:tcPr>
            <w:tcW w:w="1119" w:type="dxa"/>
            <w:vAlign w:val="top"/>
          </w:tcPr>
          <w:p w14:paraId="3E07C890">
            <w:pPr>
              <w:spacing w:line="246" w:lineRule="auto"/>
              <w:rPr>
                <w:rFonts w:ascii="Arial"/>
                <w:sz w:val="21"/>
              </w:rPr>
            </w:pPr>
          </w:p>
          <w:p w14:paraId="49D60F9D">
            <w:pPr>
              <w:pStyle w:val="6"/>
              <w:spacing w:before="68" w:line="220" w:lineRule="auto"/>
              <w:ind w:left="132"/>
            </w:pPr>
            <w:r>
              <w:rPr>
                <w:spacing w:val="6"/>
              </w:rPr>
              <w:t>行政处罚</w:t>
            </w:r>
          </w:p>
        </w:tc>
        <w:tc>
          <w:tcPr>
            <w:tcW w:w="7655" w:type="dxa"/>
            <w:vAlign w:val="top"/>
          </w:tcPr>
          <w:p w14:paraId="6DB304E1">
            <w:pPr>
              <w:pStyle w:val="6"/>
              <w:spacing w:before="156" w:line="247" w:lineRule="auto"/>
              <w:ind w:left="2504" w:right="63" w:hanging="2465"/>
            </w:pPr>
            <w:r>
              <w:rPr>
                <w:spacing w:val="-1"/>
              </w:rPr>
              <w:t>《中华人民共和国大气污染防治法》第五十八条；《建设工程安全生产管理条例》</w:t>
            </w:r>
            <w:r>
              <w:rPr>
                <w:spacing w:val="17"/>
              </w:rPr>
              <w:t xml:space="preserve"> </w:t>
            </w:r>
            <w:r>
              <w:t>(国务院令第393号)第三十条</w:t>
            </w:r>
          </w:p>
        </w:tc>
        <w:tc>
          <w:tcPr>
            <w:tcW w:w="1414" w:type="dxa"/>
            <w:vAlign w:val="top"/>
          </w:tcPr>
          <w:p w14:paraId="3E99F367">
            <w:pPr>
              <w:spacing w:line="246" w:lineRule="auto"/>
              <w:rPr>
                <w:rFonts w:ascii="Arial"/>
                <w:sz w:val="21"/>
              </w:rPr>
            </w:pPr>
          </w:p>
          <w:p w14:paraId="4775550A">
            <w:pPr>
              <w:pStyle w:val="6"/>
              <w:spacing w:before="68" w:line="219" w:lineRule="auto"/>
              <w:ind w:left="99"/>
            </w:pPr>
            <w:r>
              <w:rPr>
                <w:rFonts w:hint="eastAsia"/>
                <w:spacing w:val="3"/>
                <w:lang w:eastAsia="zh-CN"/>
              </w:rPr>
              <w:t>城步苗族自治</w:t>
            </w:r>
            <w:r>
              <w:rPr>
                <w:spacing w:val="3"/>
              </w:rPr>
              <w:t>县城管局</w:t>
            </w:r>
          </w:p>
        </w:tc>
      </w:tr>
      <w:tr w14:paraId="5B5E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515" w:type="dxa"/>
            <w:vAlign w:val="top"/>
          </w:tcPr>
          <w:p w14:paraId="465F8621">
            <w:pPr>
              <w:spacing w:line="262" w:lineRule="auto"/>
              <w:rPr>
                <w:rFonts w:ascii="Arial"/>
                <w:sz w:val="21"/>
              </w:rPr>
            </w:pPr>
          </w:p>
          <w:p w14:paraId="6834E225">
            <w:pPr>
              <w:spacing w:line="263" w:lineRule="auto"/>
              <w:rPr>
                <w:rFonts w:ascii="Arial"/>
                <w:sz w:val="21"/>
              </w:rPr>
            </w:pPr>
          </w:p>
          <w:p w14:paraId="4A4905EB">
            <w:pPr>
              <w:pStyle w:val="6"/>
              <w:spacing w:before="68"/>
              <w:ind w:left="195"/>
            </w:pPr>
            <w:r>
              <w:t>6</w:t>
            </w:r>
          </w:p>
        </w:tc>
        <w:tc>
          <w:tcPr>
            <w:tcW w:w="3917" w:type="dxa"/>
            <w:vAlign w:val="top"/>
          </w:tcPr>
          <w:p w14:paraId="63926F44">
            <w:pPr>
              <w:spacing w:line="252" w:lineRule="auto"/>
              <w:rPr>
                <w:rFonts w:ascii="Arial"/>
                <w:sz w:val="21"/>
              </w:rPr>
            </w:pPr>
          </w:p>
          <w:p w14:paraId="73014628">
            <w:pPr>
              <w:spacing w:line="252" w:lineRule="auto"/>
              <w:rPr>
                <w:rFonts w:ascii="Arial"/>
                <w:sz w:val="21"/>
              </w:rPr>
            </w:pPr>
          </w:p>
          <w:p w14:paraId="3149B68A">
            <w:pPr>
              <w:pStyle w:val="6"/>
              <w:spacing w:before="68" w:line="219" w:lineRule="auto"/>
              <w:ind w:left="160"/>
            </w:pPr>
            <w:r>
              <w:rPr>
                <w:spacing w:val="1"/>
              </w:rPr>
              <w:t>对建筑材料等堆放在护栏围挡外的处罚</w:t>
            </w:r>
          </w:p>
        </w:tc>
        <w:tc>
          <w:tcPr>
            <w:tcW w:w="1119" w:type="dxa"/>
            <w:vAlign w:val="top"/>
          </w:tcPr>
          <w:p w14:paraId="1A7BF21E">
            <w:pPr>
              <w:spacing w:line="252" w:lineRule="auto"/>
              <w:rPr>
                <w:rFonts w:ascii="Arial"/>
                <w:sz w:val="21"/>
              </w:rPr>
            </w:pPr>
          </w:p>
          <w:p w14:paraId="06C63362">
            <w:pPr>
              <w:spacing w:line="253" w:lineRule="auto"/>
              <w:rPr>
                <w:rFonts w:ascii="Arial"/>
                <w:sz w:val="21"/>
              </w:rPr>
            </w:pPr>
          </w:p>
          <w:p w14:paraId="7107F70A">
            <w:pPr>
              <w:pStyle w:val="6"/>
              <w:spacing w:before="69" w:line="220" w:lineRule="auto"/>
              <w:ind w:left="132"/>
            </w:pPr>
            <w:r>
              <w:rPr>
                <w:spacing w:val="6"/>
              </w:rPr>
              <w:t>行政处罚</w:t>
            </w:r>
          </w:p>
        </w:tc>
        <w:tc>
          <w:tcPr>
            <w:tcW w:w="7655" w:type="dxa"/>
            <w:vAlign w:val="top"/>
          </w:tcPr>
          <w:p w14:paraId="1934D249">
            <w:pPr>
              <w:pStyle w:val="6"/>
              <w:spacing w:before="186" w:line="224" w:lineRule="auto"/>
              <w:ind w:left="24" w:hanging="24"/>
            </w:pPr>
            <w:r>
              <w:rPr>
                <w:spacing w:val="-2"/>
              </w:rPr>
              <w:t>《湖南省实施《城市市容和环境卫生管理条例》办法》第三十条违反本实施办法规</w:t>
            </w:r>
            <w:r>
              <w:t xml:space="preserve">  </w:t>
            </w:r>
            <w:r>
              <w:rPr>
                <w:spacing w:val="-14"/>
              </w:rPr>
              <w:t>定，由城市市容环境卫生行政管理部门或者法规授权的部门责令改正。有下列(一)至(六)</w:t>
            </w:r>
          </w:p>
          <w:p w14:paraId="2FC97C4C">
            <w:pPr>
              <w:pStyle w:val="6"/>
              <w:spacing w:line="219" w:lineRule="auto"/>
              <w:jc w:val="right"/>
            </w:pPr>
            <w:r>
              <w:rPr>
                <w:spacing w:val="-8"/>
              </w:rPr>
              <w:t>项行为的，可以并处5元以上100元以下的罚款；有下列(七</w:t>
            </w:r>
            <w:r>
              <w:rPr>
                <w:spacing w:val="-9"/>
              </w:rPr>
              <w:t>)至(十一)项行为的，可以并</w:t>
            </w:r>
          </w:p>
          <w:p w14:paraId="0F551C67">
            <w:pPr>
              <w:pStyle w:val="6"/>
              <w:spacing w:before="9" w:line="219" w:lineRule="auto"/>
              <w:ind w:left="354"/>
            </w:pPr>
            <w:r>
              <w:t>处100元以上3000元以下的罚款。第三项：建筑材料等堆放在护栏围档外</w:t>
            </w:r>
            <w:r>
              <w:rPr>
                <w:spacing w:val="-1"/>
              </w:rPr>
              <w:t>的。</w:t>
            </w:r>
          </w:p>
        </w:tc>
        <w:tc>
          <w:tcPr>
            <w:tcW w:w="1414" w:type="dxa"/>
            <w:vAlign w:val="top"/>
          </w:tcPr>
          <w:p w14:paraId="13B16E9B">
            <w:pPr>
              <w:spacing w:line="252" w:lineRule="auto"/>
              <w:rPr>
                <w:rFonts w:ascii="Arial"/>
                <w:sz w:val="21"/>
              </w:rPr>
            </w:pPr>
          </w:p>
          <w:p w14:paraId="6452D43F">
            <w:pPr>
              <w:spacing w:line="253" w:lineRule="auto"/>
              <w:rPr>
                <w:rFonts w:ascii="Arial"/>
                <w:sz w:val="21"/>
              </w:rPr>
            </w:pPr>
          </w:p>
          <w:p w14:paraId="7834B926">
            <w:pPr>
              <w:pStyle w:val="6"/>
              <w:spacing w:before="68" w:line="219" w:lineRule="auto"/>
              <w:ind w:left="99"/>
            </w:pPr>
            <w:r>
              <w:rPr>
                <w:rFonts w:hint="eastAsia"/>
                <w:spacing w:val="3"/>
                <w:lang w:eastAsia="zh-CN"/>
              </w:rPr>
              <w:t>城步苗族自治</w:t>
            </w:r>
            <w:r>
              <w:rPr>
                <w:spacing w:val="3"/>
              </w:rPr>
              <w:t>县城管局</w:t>
            </w:r>
          </w:p>
        </w:tc>
      </w:tr>
      <w:tr w14:paraId="41AB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515" w:type="dxa"/>
            <w:vAlign w:val="top"/>
          </w:tcPr>
          <w:p w14:paraId="34B0B7D7">
            <w:pPr>
              <w:spacing w:line="347" w:lineRule="auto"/>
              <w:rPr>
                <w:rFonts w:ascii="Arial"/>
                <w:sz w:val="21"/>
              </w:rPr>
            </w:pPr>
          </w:p>
          <w:p w14:paraId="7FC8D4B3">
            <w:pPr>
              <w:pStyle w:val="6"/>
              <w:spacing w:before="68"/>
              <w:ind w:left="195"/>
            </w:pPr>
            <w:r>
              <w:t>7</w:t>
            </w:r>
          </w:p>
        </w:tc>
        <w:tc>
          <w:tcPr>
            <w:tcW w:w="3917" w:type="dxa"/>
            <w:vAlign w:val="top"/>
          </w:tcPr>
          <w:p w14:paraId="0D2DD4DE">
            <w:pPr>
              <w:spacing w:line="327" w:lineRule="auto"/>
              <w:rPr>
                <w:rFonts w:ascii="Arial"/>
                <w:sz w:val="21"/>
              </w:rPr>
            </w:pPr>
          </w:p>
          <w:p w14:paraId="2DF45CFE">
            <w:pPr>
              <w:pStyle w:val="6"/>
              <w:spacing w:before="68" w:line="219" w:lineRule="auto"/>
              <w:jc w:val="right"/>
            </w:pPr>
            <w:r>
              <w:rPr>
                <w:spacing w:val="-5"/>
              </w:rPr>
              <w:t>对违反城市市容和环境卫生管理规定的处罚</w:t>
            </w:r>
          </w:p>
        </w:tc>
        <w:tc>
          <w:tcPr>
            <w:tcW w:w="1119" w:type="dxa"/>
            <w:vAlign w:val="top"/>
          </w:tcPr>
          <w:p w14:paraId="0D6607EA">
            <w:pPr>
              <w:spacing w:line="328" w:lineRule="auto"/>
              <w:rPr>
                <w:rFonts w:ascii="Arial"/>
                <w:sz w:val="21"/>
              </w:rPr>
            </w:pPr>
          </w:p>
          <w:p w14:paraId="79FDABE3">
            <w:pPr>
              <w:pStyle w:val="6"/>
              <w:spacing w:before="68" w:line="220" w:lineRule="auto"/>
              <w:ind w:left="132"/>
            </w:pPr>
            <w:r>
              <w:rPr>
                <w:spacing w:val="6"/>
              </w:rPr>
              <w:t>行政处罚</w:t>
            </w:r>
          </w:p>
        </w:tc>
        <w:tc>
          <w:tcPr>
            <w:tcW w:w="7655" w:type="dxa"/>
            <w:vAlign w:val="top"/>
          </w:tcPr>
          <w:p w14:paraId="75C9C1E6">
            <w:pPr>
              <w:spacing w:line="327" w:lineRule="auto"/>
              <w:rPr>
                <w:rFonts w:ascii="Arial"/>
                <w:sz w:val="21"/>
              </w:rPr>
            </w:pPr>
          </w:p>
          <w:p w14:paraId="7E7A22BD">
            <w:pPr>
              <w:pStyle w:val="6"/>
              <w:spacing w:before="68" w:line="219" w:lineRule="auto"/>
              <w:ind w:left="828"/>
            </w:pPr>
            <w:r>
              <w:rPr>
                <w:spacing w:val="-1"/>
              </w:rPr>
              <w:t>《湖南省实施《城市市容和环境卫生管理条例》办法》第三十条</w:t>
            </w:r>
          </w:p>
        </w:tc>
        <w:tc>
          <w:tcPr>
            <w:tcW w:w="1414" w:type="dxa"/>
            <w:vAlign w:val="top"/>
          </w:tcPr>
          <w:p w14:paraId="1DE62D59">
            <w:pPr>
              <w:spacing w:line="327" w:lineRule="auto"/>
              <w:rPr>
                <w:rFonts w:ascii="Arial"/>
                <w:sz w:val="21"/>
              </w:rPr>
            </w:pPr>
          </w:p>
          <w:p w14:paraId="4C9C002F">
            <w:pPr>
              <w:pStyle w:val="6"/>
              <w:spacing w:before="68" w:line="219" w:lineRule="auto"/>
              <w:ind w:left="99"/>
            </w:pPr>
            <w:r>
              <w:rPr>
                <w:rFonts w:hint="eastAsia"/>
                <w:spacing w:val="3"/>
                <w:lang w:eastAsia="zh-CN"/>
              </w:rPr>
              <w:t>城步苗族自治</w:t>
            </w:r>
            <w:r>
              <w:rPr>
                <w:spacing w:val="3"/>
              </w:rPr>
              <w:t>县城管局</w:t>
            </w:r>
          </w:p>
        </w:tc>
      </w:tr>
    </w:tbl>
    <w:p w14:paraId="0B6E77E1">
      <w:pPr>
        <w:rPr>
          <w:rFonts w:ascii="Arial"/>
          <w:sz w:val="21"/>
        </w:rPr>
      </w:pPr>
    </w:p>
    <w:p w14:paraId="1B9A77A9">
      <w:pPr>
        <w:rPr>
          <w:rFonts w:ascii="Arial" w:hAnsi="Arial" w:eastAsia="Arial" w:cs="Arial"/>
          <w:sz w:val="21"/>
          <w:szCs w:val="21"/>
        </w:rPr>
        <w:sectPr>
          <w:pgSz w:w="15840" w:h="12240"/>
          <w:pgMar w:top="789" w:right="782" w:bottom="788" w:left="788" w:header="0" w:footer="0" w:gutter="0"/>
          <w:cols w:space="720" w:num="1"/>
        </w:sectPr>
      </w:pPr>
    </w:p>
    <w:p w14:paraId="6F2873BC">
      <w:pPr>
        <w:spacing w:before="63"/>
      </w:pPr>
    </w:p>
    <w:tbl>
      <w:tblPr>
        <w:tblStyle w:val="5"/>
        <w:tblW w:w="14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3887"/>
        <w:gridCol w:w="1109"/>
        <w:gridCol w:w="7675"/>
        <w:gridCol w:w="1434"/>
      </w:tblGrid>
      <w:tr w14:paraId="4F18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355" w:type="dxa"/>
            <w:vAlign w:val="top"/>
          </w:tcPr>
          <w:p w14:paraId="33DE93FF">
            <w:pPr>
              <w:spacing w:line="290" w:lineRule="auto"/>
              <w:rPr>
                <w:rFonts w:ascii="Arial"/>
                <w:sz w:val="21"/>
              </w:rPr>
            </w:pPr>
          </w:p>
          <w:p w14:paraId="0818CB47">
            <w:pPr>
              <w:spacing w:line="290" w:lineRule="auto"/>
              <w:rPr>
                <w:rFonts w:ascii="Arial"/>
                <w:sz w:val="21"/>
              </w:rPr>
            </w:pPr>
          </w:p>
          <w:p w14:paraId="7E96C0A7">
            <w:pPr>
              <w:spacing w:line="290" w:lineRule="auto"/>
              <w:rPr>
                <w:rFonts w:ascii="Arial"/>
                <w:sz w:val="21"/>
              </w:rPr>
            </w:pPr>
          </w:p>
          <w:p w14:paraId="079562A2">
            <w:pPr>
              <w:pStyle w:val="6"/>
              <w:spacing w:before="68"/>
              <w:ind w:left="14"/>
            </w:pPr>
            <w:r>
              <w:t>8</w:t>
            </w:r>
          </w:p>
        </w:tc>
        <w:tc>
          <w:tcPr>
            <w:tcW w:w="3887" w:type="dxa"/>
            <w:vAlign w:val="top"/>
          </w:tcPr>
          <w:p w14:paraId="70EDDA5A">
            <w:pPr>
              <w:spacing w:line="305" w:lineRule="auto"/>
              <w:rPr>
                <w:rFonts w:ascii="Arial"/>
                <w:sz w:val="21"/>
              </w:rPr>
            </w:pPr>
          </w:p>
          <w:p w14:paraId="4A60BB02">
            <w:pPr>
              <w:spacing w:line="306" w:lineRule="auto"/>
              <w:rPr>
                <w:rFonts w:ascii="Arial"/>
                <w:sz w:val="21"/>
              </w:rPr>
            </w:pPr>
          </w:p>
          <w:p w14:paraId="7FF64A5B">
            <w:pPr>
              <w:pStyle w:val="6"/>
              <w:spacing w:before="68" w:line="219" w:lineRule="auto"/>
              <w:ind w:left="10"/>
            </w:pPr>
            <w:r>
              <w:rPr>
                <w:spacing w:val="-7"/>
              </w:rPr>
              <w:t>对随地吐痰、便溺、乱扔废弃物、沿途抛撒</w:t>
            </w:r>
          </w:p>
          <w:p w14:paraId="41754481">
            <w:pPr>
              <w:pStyle w:val="6"/>
              <w:spacing w:line="218" w:lineRule="auto"/>
              <w:jc w:val="right"/>
            </w:pPr>
            <w:r>
              <w:rPr>
                <w:spacing w:val="-7"/>
              </w:rPr>
              <w:t>冥纸、冥币或者在露天场所焚烧冥纸、冥币</w:t>
            </w:r>
          </w:p>
          <w:p w14:paraId="33BB6CBB">
            <w:pPr>
              <w:pStyle w:val="6"/>
              <w:spacing w:line="219" w:lineRule="auto"/>
              <w:ind w:left="1199"/>
            </w:pPr>
            <w:r>
              <w:rPr>
                <w:spacing w:val="3"/>
              </w:rPr>
              <w:t>等祭祀品的处罚</w:t>
            </w:r>
          </w:p>
        </w:tc>
        <w:tc>
          <w:tcPr>
            <w:tcW w:w="1109" w:type="dxa"/>
            <w:vAlign w:val="top"/>
          </w:tcPr>
          <w:p w14:paraId="573A9782">
            <w:pPr>
              <w:spacing w:line="283" w:lineRule="auto"/>
              <w:rPr>
                <w:rFonts w:ascii="Arial"/>
                <w:sz w:val="21"/>
              </w:rPr>
            </w:pPr>
          </w:p>
          <w:p w14:paraId="10095751">
            <w:pPr>
              <w:spacing w:line="283" w:lineRule="auto"/>
              <w:rPr>
                <w:rFonts w:ascii="Arial"/>
                <w:sz w:val="21"/>
              </w:rPr>
            </w:pPr>
          </w:p>
          <w:p w14:paraId="03C6E712">
            <w:pPr>
              <w:spacing w:line="284" w:lineRule="auto"/>
              <w:rPr>
                <w:rFonts w:ascii="Arial"/>
                <w:sz w:val="21"/>
              </w:rPr>
            </w:pPr>
          </w:p>
          <w:p w14:paraId="70D99FB8">
            <w:pPr>
              <w:pStyle w:val="6"/>
              <w:spacing w:before="69" w:line="220" w:lineRule="auto"/>
              <w:ind w:left="122"/>
            </w:pPr>
            <w:r>
              <w:rPr>
                <w:spacing w:val="6"/>
              </w:rPr>
              <w:t>行政处罚</w:t>
            </w:r>
          </w:p>
        </w:tc>
        <w:tc>
          <w:tcPr>
            <w:tcW w:w="7675" w:type="dxa"/>
            <w:vAlign w:val="top"/>
          </w:tcPr>
          <w:p w14:paraId="3C2EFD64">
            <w:pPr>
              <w:pStyle w:val="6"/>
              <w:spacing w:before="172" w:line="219" w:lineRule="auto"/>
              <w:jc w:val="right"/>
            </w:pPr>
            <w:r>
              <w:rPr>
                <w:spacing w:val="-9"/>
              </w:rPr>
              <w:t>《城市市容和环境卫生管理条例》第三十四条有下列行为</w:t>
            </w:r>
            <w:r>
              <w:rPr>
                <w:spacing w:val="-10"/>
              </w:rPr>
              <w:t>之一者，城市人民政府市容环</w:t>
            </w:r>
          </w:p>
          <w:p w14:paraId="79271813">
            <w:pPr>
              <w:pStyle w:val="6"/>
              <w:spacing w:line="219" w:lineRule="auto"/>
              <w:jc w:val="right"/>
            </w:pPr>
            <w:r>
              <w:rPr>
                <w:spacing w:val="-10"/>
              </w:rPr>
              <w:t>境卫生行政主管部门或者其委托的单位除责令其纠正违法行为、采取补救措施外，可以</w:t>
            </w:r>
          </w:p>
          <w:p w14:paraId="54F1294F">
            <w:pPr>
              <w:pStyle w:val="6"/>
              <w:spacing w:line="218" w:lineRule="auto"/>
              <w:ind w:right="5"/>
              <w:jc w:val="right"/>
            </w:pPr>
            <w:r>
              <w:t>并处警告、罚款：第(一)项随地吐痰、便溺，乱扔果皮、纸屑和烟头</w:t>
            </w:r>
            <w:r>
              <w:rPr>
                <w:spacing w:val="-1"/>
              </w:rPr>
              <w:t>等废弃物的。</w:t>
            </w:r>
          </w:p>
          <w:p w14:paraId="74505654">
            <w:pPr>
              <w:pStyle w:val="6"/>
              <w:spacing w:before="3" w:line="219" w:lineRule="auto"/>
              <w:jc w:val="right"/>
            </w:pPr>
            <w:r>
              <w:rPr>
                <w:spacing w:val="-7"/>
              </w:rPr>
              <w:t>《湖南省实施《城市市容和环境卫生管理条</w:t>
            </w:r>
            <w:r>
              <w:rPr>
                <w:spacing w:val="-8"/>
              </w:rPr>
              <w:t>例》办法》第二十五条有违反《城市市容</w:t>
            </w:r>
          </w:p>
          <w:p w14:paraId="03A6CF90">
            <w:pPr>
              <w:pStyle w:val="6"/>
              <w:spacing w:before="1" w:line="219" w:lineRule="auto"/>
              <w:jc w:val="right"/>
            </w:pPr>
            <w:r>
              <w:rPr>
                <w:spacing w:val="-11"/>
              </w:rPr>
              <w:t>和环境卫生管理条例》第三十四条所列行为之一，应当给予罚款处罚的，其罚款额度为</w:t>
            </w:r>
          </w:p>
          <w:p w14:paraId="334114B6">
            <w:pPr>
              <w:pStyle w:val="6"/>
              <w:spacing w:before="11" w:line="220" w:lineRule="auto"/>
              <w:ind w:left="2934"/>
            </w:pPr>
            <w:r>
              <w:t>5元以上100元以下。</w:t>
            </w:r>
          </w:p>
        </w:tc>
        <w:tc>
          <w:tcPr>
            <w:tcW w:w="1434" w:type="dxa"/>
            <w:vAlign w:val="top"/>
          </w:tcPr>
          <w:p w14:paraId="1C6CE713">
            <w:pPr>
              <w:spacing w:line="283" w:lineRule="auto"/>
              <w:rPr>
                <w:rFonts w:ascii="Arial"/>
                <w:sz w:val="21"/>
              </w:rPr>
            </w:pPr>
          </w:p>
          <w:p w14:paraId="47817736">
            <w:pPr>
              <w:spacing w:line="283" w:lineRule="auto"/>
              <w:rPr>
                <w:rFonts w:ascii="Arial"/>
                <w:sz w:val="21"/>
              </w:rPr>
            </w:pPr>
          </w:p>
          <w:p w14:paraId="51A5E3D9">
            <w:pPr>
              <w:spacing w:line="284" w:lineRule="auto"/>
              <w:rPr>
                <w:rFonts w:ascii="Arial"/>
                <w:sz w:val="21"/>
              </w:rPr>
            </w:pPr>
          </w:p>
          <w:p w14:paraId="1E5AAFAD">
            <w:pPr>
              <w:pStyle w:val="6"/>
              <w:spacing w:before="68" w:line="219" w:lineRule="auto"/>
              <w:ind w:left="108"/>
            </w:pPr>
            <w:r>
              <w:rPr>
                <w:rFonts w:hint="eastAsia"/>
                <w:spacing w:val="3"/>
                <w:lang w:eastAsia="zh-CN"/>
              </w:rPr>
              <w:t>城步苗族自治</w:t>
            </w:r>
            <w:r>
              <w:rPr>
                <w:spacing w:val="3"/>
              </w:rPr>
              <w:t>县城管局</w:t>
            </w:r>
          </w:p>
        </w:tc>
      </w:tr>
      <w:tr w14:paraId="758B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55" w:type="dxa"/>
            <w:vAlign w:val="top"/>
          </w:tcPr>
          <w:p w14:paraId="55EA3CB0">
            <w:pPr>
              <w:spacing w:line="261" w:lineRule="auto"/>
              <w:rPr>
                <w:rFonts w:ascii="Arial"/>
                <w:sz w:val="21"/>
              </w:rPr>
            </w:pPr>
          </w:p>
          <w:p w14:paraId="76E17E32">
            <w:pPr>
              <w:pStyle w:val="6"/>
              <w:spacing w:before="68"/>
              <w:ind w:left="14"/>
            </w:pPr>
            <w:r>
              <w:t>6</w:t>
            </w:r>
          </w:p>
        </w:tc>
        <w:tc>
          <w:tcPr>
            <w:tcW w:w="3887" w:type="dxa"/>
            <w:vAlign w:val="top"/>
          </w:tcPr>
          <w:p w14:paraId="1915ADB4">
            <w:pPr>
              <w:spacing w:line="241" w:lineRule="auto"/>
              <w:rPr>
                <w:rFonts w:ascii="Arial"/>
                <w:sz w:val="21"/>
              </w:rPr>
            </w:pPr>
          </w:p>
          <w:p w14:paraId="3F51D2EB">
            <w:pPr>
              <w:pStyle w:val="6"/>
              <w:spacing w:before="68" w:line="219" w:lineRule="auto"/>
              <w:ind w:left="39"/>
            </w:pPr>
            <w:r>
              <w:rPr>
                <w:spacing w:val="1"/>
              </w:rPr>
              <w:t>对违反城市市政公用设施管理规定的处罚</w:t>
            </w:r>
          </w:p>
        </w:tc>
        <w:tc>
          <w:tcPr>
            <w:tcW w:w="1109" w:type="dxa"/>
            <w:vAlign w:val="top"/>
          </w:tcPr>
          <w:p w14:paraId="54AB58B3">
            <w:pPr>
              <w:spacing w:line="241" w:lineRule="auto"/>
              <w:rPr>
                <w:rFonts w:ascii="Arial"/>
                <w:sz w:val="21"/>
              </w:rPr>
            </w:pPr>
          </w:p>
          <w:p w14:paraId="1E84B5F5">
            <w:pPr>
              <w:pStyle w:val="6"/>
              <w:spacing w:before="68" w:line="220" w:lineRule="auto"/>
              <w:ind w:left="122"/>
            </w:pPr>
            <w:r>
              <w:rPr>
                <w:spacing w:val="6"/>
              </w:rPr>
              <w:t>行政处罚</w:t>
            </w:r>
          </w:p>
        </w:tc>
        <w:tc>
          <w:tcPr>
            <w:tcW w:w="7675" w:type="dxa"/>
            <w:vAlign w:val="top"/>
          </w:tcPr>
          <w:p w14:paraId="05918815">
            <w:pPr>
              <w:spacing w:line="241" w:lineRule="auto"/>
              <w:rPr>
                <w:rFonts w:ascii="Arial"/>
                <w:sz w:val="21"/>
              </w:rPr>
            </w:pPr>
          </w:p>
          <w:p w14:paraId="5E8B45F3">
            <w:pPr>
              <w:pStyle w:val="6"/>
              <w:spacing w:before="68" w:line="219" w:lineRule="auto"/>
              <w:ind w:left="1468"/>
            </w:pPr>
            <w:r>
              <w:rPr>
                <w:spacing w:val="-1"/>
              </w:rPr>
              <w:t>《湖南省城市市政公用设施管理办法》第三十八条</w:t>
            </w:r>
          </w:p>
        </w:tc>
        <w:tc>
          <w:tcPr>
            <w:tcW w:w="1434" w:type="dxa"/>
            <w:vAlign w:val="top"/>
          </w:tcPr>
          <w:p w14:paraId="21E9FE9B">
            <w:pPr>
              <w:spacing w:line="241" w:lineRule="auto"/>
              <w:rPr>
                <w:rFonts w:ascii="Arial"/>
                <w:sz w:val="21"/>
              </w:rPr>
            </w:pPr>
          </w:p>
          <w:p w14:paraId="0065F4D8">
            <w:pPr>
              <w:pStyle w:val="6"/>
              <w:spacing w:before="68" w:line="219" w:lineRule="auto"/>
              <w:ind w:left="108"/>
            </w:pPr>
            <w:r>
              <w:rPr>
                <w:rFonts w:hint="eastAsia"/>
                <w:spacing w:val="3"/>
                <w:lang w:eastAsia="zh-CN"/>
              </w:rPr>
              <w:t>城步苗族自治</w:t>
            </w:r>
            <w:r>
              <w:rPr>
                <w:spacing w:val="3"/>
              </w:rPr>
              <w:t>县城管局</w:t>
            </w:r>
          </w:p>
        </w:tc>
      </w:tr>
      <w:tr w14:paraId="6946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55" w:type="dxa"/>
            <w:vAlign w:val="top"/>
          </w:tcPr>
          <w:p w14:paraId="26F3E437">
            <w:pPr>
              <w:spacing w:line="262" w:lineRule="auto"/>
              <w:rPr>
                <w:rFonts w:ascii="Arial"/>
                <w:sz w:val="21"/>
              </w:rPr>
            </w:pPr>
          </w:p>
          <w:p w14:paraId="6C5073DB">
            <w:pPr>
              <w:pStyle w:val="6"/>
              <w:spacing w:before="68"/>
              <w:ind w:left="14"/>
            </w:pPr>
            <w:r>
              <w:rPr>
                <w:spacing w:val="-6"/>
              </w:rPr>
              <w:t>10</w:t>
            </w:r>
          </w:p>
        </w:tc>
        <w:tc>
          <w:tcPr>
            <w:tcW w:w="3887" w:type="dxa"/>
            <w:vAlign w:val="top"/>
          </w:tcPr>
          <w:p w14:paraId="3D63C714">
            <w:pPr>
              <w:spacing w:line="242" w:lineRule="auto"/>
              <w:rPr>
                <w:rFonts w:ascii="Arial"/>
                <w:sz w:val="21"/>
              </w:rPr>
            </w:pPr>
          </w:p>
          <w:p w14:paraId="0CF1E619">
            <w:pPr>
              <w:pStyle w:val="6"/>
              <w:spacing w:before="68" w:line="219" w:lineRule="auto"/>
              <w:ind w:left="460"/>
            </w:pPr>
            <w:r>
              <w:rPr>
                <w:spacing w:val="1"/>
              </w:rPr>
              <w:t>对违反城市公厕管理规定的处罚</w:t>
            </w:r>
          </w:p>
        </w:tc>
        <w:tc>
          <w:tcPr>
            <w:tcW w:w="1109" w:type="dxa"/>
            <w:vAlign w:val="top"/>
          </w:tcPr>
          <w:p w14:paraId="45662B9E">
            <w:pPr>
              <w:spacing w:line="242" w:lineRule="auto"/>
              <w:rPr>
                <w:rFonts w:ascii="Arial"/>
                <w:sz w:val="21"/>
              </w:rPr>
            </w:pPr>
          </w:p>
          <w:p w14:paraId="430000F3">
            <w:pPr>
              <w:pStyle w:val="6"/>
              <w:spacing w:before="68" w:line="220" w:lineRule="auto"/>
              <w:ind w:left="122"/>
            </w:pPr>
            <w:r>
              <w:rPr>
                <w:spacing w:val="6"/>
              </w:rPr>
              <w:t>行政处罚</w:t>
            </w:r>
          </w:p>
        </w:tc>
        <w:tc>
          <w:tcPr>
            <w:tcW w:w="7675" w:type="dxa"/>
            <w:vAlign w:val="top"/>
          </w:tcPr>
          <w:p w14:paraId="5991F20B">
            <w:pPr>
              <w:pStyle w:val="6"/>
              <w:spacing w:before="160" w:line="249" w:lineRule="auto"/>
              <w:ind w:left="3562" w:right="6" w:hanging="3562"/>
            </w:pPr>
            <w:r>
              <w:rPr>
                <w:spacing w:val="-3"/>
              </w:rPr>
              <w:t>《城市公厕管理办法》(建设部令第9号发布，住建部令第9号修改)第二十三条、第二</w:t>
            </w:r>
            <w:r>
              <w:rPr>
                <w:spacing w:val="4"/>
              </w:rPr>
              <w:t xml:space="preserve"> </w:t>
            </w:r>
            <w:r>
              <w:rPr>
                <w:spacing w:val="-4"/>
              </w:rPr>
              <w:t>十四条</w:t>
            </w:r>
          </w:p>
        </w:tc>
        <w:tc>
          <w:tcPr>
            <w:tcW w:w="1434" w:type="dxa"/>
            <w:vAlign w:val="top"/>
          </w:tcPr>
          <w:p w14:paraId="103DDCD3">
            <w:pPr>
              <w:spacing w:line="242" w:lineRule="auto"/>
              <w:rPr>
                <w:rFonts w:ascii="Arial"/>
                <w:sz w:val="21"/>
              </w:rPr>
            </w:pPr>
          </w:p>
          <w:p w14:paraId="31A0EB19">
            <w:pPr>
              <w:pStyle w:val="6"/>
              <w:spacing w:before="68" w:line="219" w:lineRule="auto"/>
              <w:ind w:left="108"/>
            </w:pPr>
            <w:r>
              <w:rPr>
                <w:rFonts w:hint="eastAsia"/>
                <w:spacing w:val="3"/>
                <w:lang w:eastAsia="zh-CN"/>
              </w:rPr>
              <w:t>城步苗族自治</w:t>
            </w:r>
            <w:r>
              <w:rPr>
                <w:spacing w:val="3"/>
              </w:rPr>
              <w:t>县城管局</w:t>
            </w:r>
          </w:p>
        </w:tc>
      </w:tr>
      <w:tr w14:paraId="18F4B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55" w:type="dxa"/>
            <w:vAlign w:val="top"/>
          </w:tcPr>
          <w:p w14:paraId="17BC29F3">
            <w:pPr>
              <w:spacing w:line="263" w:lineRule="auto"/>
              <w:rPr>
                <w:rFonts w:ascii="Arial"/>
                <w:sz w:val="21"/>
              </w:rPr>
            </w:pPr>
          </w:p>
          <w:p w14:paraId="4580B957">
            <w:pPr>
              <w:pStyle w:val="6"/>
              <w:spacing w:before="68" w:line="241" w:lineRule="auto"/>
              <w:ind w:left="14"/>
            </w:pPr>
            <w:r>
              <w:rPr>
                <w:spacing w:val="-6"/>
              </w:rPr>
              <w:t>11</w:t>
            </w:r>
          </w:p>
        </w:tc>
        <w:tc>
          <w:tcPr>
            <w:tcW w:w="3887" w:type="dxa"/>
            <w:vAlign w:val="top"/>
          </w:tcPr>
          <w:p w14:paraId="45D495A9">
            <w:pPr>
              <w:pStyle w:val="6"/>
              <w:spacing w:before="72" w:line="219" w:lineRule="auto"/>
              <w:ind w:right="1"/>
              <w:jc w:val="right"/>
            </w:pPr>
            <w:r>
              <w:rPr>
                <w:spacing w:val="-7"/>
              </w:rPr>
              <w:t>对在城市规划区内未取得建设工程规划许可</w:t>
            </w:r>
          </w:p>
          <w:p w14:paraId="06EE5D95">
            <w:pPr>
              <w:pStyle w:val="6"/>
              <w:spacing w:before="20" w:line="207" w:lineRule="auto"/>
              <w:ind w:right="1"/>
              <w:jc w:val="right"/>
            </w:pPr>
            <w:r>
              <w:rPr>
                <w:spacing w:val="-7"/>
              </w:rPr>
              <w:t>证件进行建设、未经批准进行临时建设的处</w:t>
            </w:r>
          </w:p>
          <w:p w14:paraId="1029E599">
            <w:pPr>
              <w:pStyle w:val="6"/>
              <w:spacing w:line="212" w:lineRule="auto"/>
              <w:ind w:left="1830"/>
            </w:pPr>
            <w:r>
              <w:t>罚</w:t>
            </w:r>
          </w:p>
        </w:tc>
        <w:tc>
          <w:tcPr>
            <w:tcW w:w="1109" w:type="dxa"/>
            <w:vAlign w:val="top"/>
          </w:tcPr>
          <w:p w14:paraId="0B54FFCE">
            <w:pPr>
              <w:spacing w:line="243" w:lineRule="auto"/>
              <w:rPr>
                <w:rFonts w:ascii="Arial"/>
                <w:sz w:val="21"/>
              </w:rPr>
            </w:pPr>
          </w:p>
          <w:p w14:paraId="64B5D528">
            <w:pPr>
              <w:pStyle w:val="6"/>
              <w:spacing w:before="68" w:line="220" w:lineRule="auto"/>
              <w:ind w:left="122"/>
            </w:pPr>
            <w:r>
              <w:rPr>
                <w:spacing w:val="6"/>
              </w:rPr>
              <w:t>行政处罚</w:t>
            </w:r>
          </w:p>
        </w:tc>
        <w:tc>
          <w:tcPr>
            <w:tcW w:w="7675" w:type="dxa"/>
            <w:vAlign w:val="top"/>
          </w:tcPr>
          <w:p w14:paraId="49F46F6E">
            <w:pPr>
              <w:spacing w:line="243" w:lineRule="auto"/>
              <w:rPr>
                <w:rFonts w:ascii="Arial"/>
                <w:sz w:val="21"/>
              </w:rPr>
            </w:pPr>
          </w:p>
          <w:p w14:paraId="7C183C4D">
            <w:pPr>
              <w:pStyle w:val="6"/>
              <w:spacing w:before="68" w:line="219" w:lineRule="auto"/>
              <w:ind w:left="1149"/>
            </w:pPr>
            <w:r>
              <w:t>《中华人民共和国城乡规划法》第六十四条、第六十六条</w:t>
            </w:r>
          </w:p>
        </w:tc>
        <w:tc>
          <w:tcPr>
            <w:tcW w:w="1434" w:type="dxa"/>
            <w:vAlign w:val="top"/>
          </w:tcPr>
          <w:p w14:paraId="37479EAC">
            <w:pPr>
              <w:spacing w:line="243" w:lineRule="auto"/>
              <w:rPr>
                <w:rFonts w:ascii="Arial"/>
                <w:sz w:val="21"/>
              </w:rPr>
            </w:pPr>
          </w:p>
          <w:p w14:paraId="56B73014">
            <w:pPr>
              <w:pStyle w:val="6"/>
              <w:spacing w:before="68" w:line="219" w:lineRule="auto"/>
              <w:ind w:left="108"/>
            </w:pPr>
            <w:r>
              <w:rPr>
                <w:rFonts w:hint="eastAsia"/>
                <w:spacing w:val="3"/>
                <w:lang w:eastAsia="zh-CN"/>
              </w:rPr>
              <w:t>城步苗族自治</w:t>
            </w:r>
            <w:r>
              <w:rPr>
                <w:spacing w:val="3"/>
              </w:rPr>
              <w:t>县城管局</w:t>
            </w:r>
          </w:p>
        </w:tc>
      </w:tr>
      <w:tr w14:paraId="2C78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355" w:type="dxa"/>
            <w:vAlign w:val="top"/>
          </w:tcPr>
          <w:p w14:paraId="76287C5C">
            <w:pPr>
              <w:spacing w:line="423" w:lineRule="auto"/>
              <w:rPr>
                <w:rFonts w:ascii="Arial"/>
                <w:sz w:val="21"/>
              </w:rPr>
            </w:pPr>
          </w:p>
          <w:p w14:paraId="1B22248D">
            <w:pPr>
              <w:pStyle w:val="6"/>
              <w:spacing w:before="68" w:line="241" w:lineRule="auto"/>
              <w:ind w:left="14"/>
            </w:pPr>
            <w:r>
              <w:rPr>
                <w:spacing w:val="-6"/>
              </w:rPr>
              <w:t>12</w:t>
            </w:r>
          </w:p>
        </w:tc>
        <w:tc>
          <w:tcPr>
            <w:tcW w:w="3887" w:type="dxa"/>
            <w:vAlign w:val="top"/>
          </w:tcPr>
          <w:p w14:paraId="6E0B96C6">
            <w:pPr>
              <w:pStyle w:val="6"/>
              <w:spacing w:before="43" w:line="202" w:lineRule="auto"/>
              <w:jc w:val="right"/>
            </w:pPr>
            <w:r>
              <w:rPr>
                <w:spacing w:val="-7"/>
              </w:rPr>
              <w:t>对在人口集中地区和其他依法需要特殊保护</w:t>
            </w:r>
          </w:p>
          <w:p w14:paraId="28F08BD3">
            <w:pPr>
              <w:pStyle w:val="6"/>
              <w:spacing w:line="218" w:lineRule="auto"/>
              <w:jc w:val="right"/>
            </w:pPr>
            <w:r>
              <w:rPr>
                <w:spacing w:val="-7"/>
              </w:rPr>
              <w:t>的区域内，焚烧沥青、油毡、橡胶、塑料、</w:t>
            </w:r>
          </w:p>
          <w:p w14:paraId="6E929BC3">
            <w:pPr>
              <w:pStyle w:val="6"/>
              <w:spacing w:before="2" w:line="202" w:lineRule="auto"/>
              <w:jc w:val="right"/>
            </w:pPr>
            <w:r>
              <w:rPr>
                <w:spacing w:val="-7"/>
              </w:rPr>
              <w:t>皮革、垃圾以及其他产生有毒有害烟尘和恶</w:t>
            </w:r>
          </w:p>
          <w:p w14:paraId="26A4C4C1">
            <w:pPr>
              <w:pStyle w:val="6"/>
              <w:spacing w:line="196" w:lineRule="auto"/>
              <w:jc w:val="right"/>
            </w:pPr>
            <w:r>
              <w:rPr>
                <w:spacing w:val="-11"/>
              </w:rPr>
              <w:t>臭气体物质等违反大气污染防治管理规定的</w:t>
            </w:r>
          </w:p>
          <w:p w14:paraId="5C7C4A22">
            <w:pPr>
              <w:pStyle w:val="6"/>
              <w:spacing w:line="157" w:lineRule="auto"/>
              <w:ind w:left="1739"/>
              <w:rPr>
                <w:sz w:val="19"/>
                <w:szCs w:val="19"/>
              </w:rPr>
            </w:pPr>
            <w:r>
              <w:rPr>
                <w:spacing w:val="11"/>
                <w:sz w:val="19"/>
                <w:szCs w:val="19"/>
              </w:rPr>
              <w:t>处罚</w:t>
            </w:r>
          </w:p>
        </w:tc>
        <w:tc>
          <w:tcPr>
            <w:tcW w:w="1109" w:type="dxa"/>
            <w:vAlign w:val="top"/>
          </w:tcPr>
          <w:p w14:paraId="731C19EF">
            <w:pPr>
              <w:spacing w:line="403" w:lineRule="auto"/>
              <w:rPr>
                <w:rFonts w:ascii="Arial"/>
                <w:sz w:val="21"/>
              </w:rPr>
            </w:pPr>
          </w:p>
          <w:p w14:paraId="1679B8C1">
            <w:pPr>
              <w:pStyle w:val="6"/>
              <w:spacing w:before="68" w:line="220" w:lineRule="auto"/>
              <w:ind w:left="122"/>
            </w:pPr>
            <w:r>
              <w:rPr>
                <w:spacing w:val="6"/>
              </w:rPr>
              <w:t>行政处罚</w:t>
            </w:r>
          </w:p>
        </w:tc>
        <w:tc>
          <w:tcPr>
            <w:tcW w:w="7675" w:type="dxa"/>
            <w:vAlign w:val="top"/>
          </w:tcPr>
          <w:p w14:paraId="18706E53">
            <w:pPr>
              <w:spacing w:line="403" w:lineRule="auto"/>
              <w:rPr>
                <w:rFonts w:ascii="Arial"/>
                <w:sz w:val="21"/>
              </w:rPr>
            </w:pPr>
          </w:p>
          <w:p w14:paraId="61446514">
            <w:pPr>
              <w:pStyle w:val="6"/>
              <w:spacing w:before="68" w:line="219" w:lineRule="auto"/>
              <w:ind w:left="1358"/>
            </w:pPr>
            <w:r>
              <w:t>《中华人民共和国大气污染防治法》第一百一十九条</w:t>
            </w:r>
          </w:p>
        </w:tc>
        <w:tc>
          <w:tcPr>
            <w:tcW w:w="1434" w:type="dxa"/>
            <w:vAlign w:val="top"/>
          </w:tcPr>
          <w:p w14:paraId="3A660605">
            <w:pPr>
              <w:spacing w:line="403" w:lineRule="auto"/>
              <w:rPr>
                <w:rFonts w:ascii="Arial"/>
                <w:sz w:val="21"/>
              </w:rPr>
            </w:pPr>
          </w:p>
          <w:p w14:paraId="4CC391DE">
            <w:pPr>
              <w:pStyle w:val="6"/>
              <w:spacing w:before="68" w:line="219" w:lineRule="auto"/>
              <w:ind w:left="108"/>
            </w:pPr>
            <w:r>
              <w:rPr>
                <w:rFonts w:hint="eastAsia"/>
                <w:spacing w:val="3"/>
                <w:lang w:eastAsia="zh-CN"/>
              </w:rPr>
              <w:t>城步苗族自治</w:t>
            </w:r>
            <w:r>
              <w:rPr>
                <w:spacing w:val="3"/>
              </w:rPr>
              <w:t>县城管局</w:t>
            </w:r>
          </w:p>
        </w:tc>
      </w:tr>
      <w:tr w14:paraId="6D71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55" w:type="dxa"/>
            <w:vAlign w:val="top"/>
          </w:tcPr>
          <w:p w14:paraId="0E066377">
            <w:pPr>
              <w:spacing w:line="265" w:lineRule="auto"/>
              <w:rPr>
                <w:rFonts w:ascii="Arial"/>
                <w:sz w:val="21"/>
              </w:rPr>
            </w:pPr>
          </w:p>
          <w:p w14:paraId="3134A250">
            <w:pPr>
              <w:pStyle w:val="6"/>
              <w:spacing w:before="68"/>
              <w:ind w:left="14"/>
            </w:pPr>
            <w:r>
              <w:rPr>
                <w:spacing w:val="-6"/>
              </w:rPr>
              <w:t>13</w:t>
            </w:r>
          </w:p>
        </w:tc>
        <w:tc>
          <w:tcPr>
            <w:tcW w:w="3887" w:type="dxa"/>
            <w:vAlign w:val="top"/>
          </w:tcPr>
          <w:p w14:paraId="560C7195">
            <w:pPr>
              <w:pStyle w:val="6"/>
              <w:spacing w:before="215" w:line="211" w:lineRule="auto"/>
              <w:ind w:left="39" w:right="8" w:hanging="29"/>
            </w:pPr>
            <w:r>
              <w:rPr>
                <w:spacing w:val="-7"/>
              </w:rPr>
              <w:t>对未取得建设工程规划许可证或者未按照建</w:t>
            </w:r>
            <w:r>
              <w:t xml:space="preserve"> </w:t>
            </w:r>
            <w:r>
              <w:rPr>
                <w:spacing w:val="1"/>
              </w:rPr>
              <w:t>设工程规划许可证的规定进行建设的处罚</w:t>
            </w:r>
          </w:p>
        </w:tc>
        <w:tc>
          <w:tcPr>
            <w:tcW w:w="1109" w:type="dxa"/>
            <w:vAlign w:val="top"/>
          </w:tcPr>
          <w:p w14:paraId="4584CAE4">
            <w:pPr>
              <w:spacing w:line="245" w:lineRule="auto"/>
              <w:rPr>
                <w:rFonts w:ascii="Arial"/>
                <w:sz w:val="21"/>
              </w:rPr>
            </w:pPr>
          </w:p>
          <w:p w14:paraId="1F74DEBE">
            <w:pPr>
              <w:pStyle w:val="6"/>
              <w:spacing w:before="68" w:line="220" w:lineRule="auto"/>
              <w:ind w:left="122"/>
            </w:pPr>
            <w:r>
              <w:rPr>
                <w:spacing w:val="6"/>
              </w:rPr>
              <w:t>行政处罚</w:t>
            </w:r>
          </w:p>
        </w:tc>
        <w:tc>
          <w:tcPr>
            <w:tcW w:w="7675" w:type="dxa"/>
            <w:vAlign w:val="top"/>
          </w:tcPr>
          <w:p w14:paraId="03C4D45B">
            <w:pPr>
              <w:pStyle w:val="6"/>
              <w:spacing w:before="183" w:line="231" w:lineRule="auto"/>
              <w:ind w:left="2460" w:hanging="2447"/>
            </w:pPr>
            <w:r>
              <w:rPr>
                <w:spacing w:val="-8"/>
              </w:rPr>
              <w:t>1、《中华人民共和国城乡规划法》第六十四条</w:t>
            </w:r>
            <w:r>
              <w:rPr>
                <w:spacing w:val="-9"/>
              </w:rPr>
              <w:t>；2、《湖南省实施《中华人民共和国城</w:t>
            </w:r>
            <w:r>
              <w:t xml:space="preserve"> 乡规划法》办法》第四十七条</w:t>
            </w:r>
          </w:p>
        </w:tc>
        <w:tc>
          <w:tcPr>
            <w:tcW w:w="1434" w:type="dxa"/>
            <w:vAlign w:val="top"/>
          </w:tcPr>
          <w:p w14:paraId="7DADE6FC">
            <w:pPr>
              <w:spacing w:line="245" w:lineRule="auto"/>
              <w:rPr>
                <w:rFonts w:ascii="Arial"/>
                <w:sz w:val="21"/>
              </w:rPr>
            </w:pPr>
          </w:p>
          <w:p w14:paraId="7DCA1114">
            <w:pPr>
              <w:pStyle w:val="6"/>
              <w:spacing w:before="68" w:line="219" w:lineRule="auto"/>
              <w:ind w:left="108"/>
            </w:pPr>
            <w:r>
              <w:rPr>
                <w:rFonts w:hint="eastAsia"/>
                <w:spacing w:val="3"/>
                <w:lang w:eastAsia="zh-CN"/>
              </w:rPr>
              <w:t>城步苗族自治</w:t>
            </w:r>
            <w:r>
              <w:rPr>
                <w:spacing w:val="3"/>
              </w:rPr>
              <w:t>县城管局</w:t>
            </w:r>
          </w:p>
        </w:tc>
      </w:tr>
      <w:tr w14:paraId="7AA3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355" w:type="dxa"/>
            <w:vAlign w:val="top"/>
          </w:tcPr>
          <w:p w14:paraId="633F1777">
            <w:pPr>
              <w:spacing w:line="405" w:lineRule="auto"/>
              <w:rPr>
                <w:rFonts w:ascii="Arial"/>
                <w:sz w:val="21"/>
              </w:rPr>
            </w:pPr>
          </w:p>
          <w:p w14:paraId="19B15301">
            <w:pPr>
              <w:pStyle w:val="6"/>
              <w:spacing w:before="69" w:line="241" w:lineRule="auto"/>
              <w:ind w:left="14"/>
            </w:pPr>
            <w:r>
              <w:rPr>
                <w:spacing w:val="-6"/>
              </w:rPr>
              <w:t>14</w:t>
            </w:r>
          </w:p>
        </w:tc>
        <w:tc>
          <w:tcPr>
            <w:tcW w:w="3887" w:type="dxa"/>
            <w:vAlign w:val="top"/>
          </w:tcPr>
          <w:p w14:paraId="7CB0FFB1">
            <w:pPr>
              <w:pStyle w:val="6"/>
              <w:spacing w:before="215" w:line="219" w:lineRule="auto"/>
              <w:ind w:left="39"/>
            </w:pPr>
            <w:r>
              <w:t>对在建(构)筑物外立面安装的窗栏、防护</w:t>
            </w:r>
          </w:p>
          <w:p w14:paraId="7249DAC2">
            <w:pPr>
              <w:pStyle w:val="6"/>
              <w:spacing w:line="218" w:lineRule="auto"/>
              <w:ind w:left="39"/>
            </w:pPr>
            <w:r>
              <w:t>网、遮阳(雨)篷、空调外机等设施，有碍</w:t>
            </w:r>
          </w:p>
          <w:p w14:paraId="25860F66">
            <w:pPr>
              <w:pStyle w:val="6"/>
              <w:spacing w:before="2" w:line="219" w:lineRule="auto"/>
              <w:ind w:left="1409"/>
            </w:pPr>
            <w:r>
              <w:rPr>
                <w:spacing w:val="5"/>
              </w:rPr>
              <w:t>市容的处罚</w:t>
            </w:r>
          </w:p>
        </w:tc>
        <w:tc>
          <w:tcPr>
            <w:tcW w:w="1109" w:type="dxa"/>
            <w:vAlign w:val="top"/>
          </w:tcPr>
          <w:p w14:paraId="74004559">
            <w:pPr>
              <w:spacing w:line="385" w:lineRule="auto"/>
              <w:rPr>
                <w:rFonts w:ascii="Arial"/>
                <w:sz w:val="21"/>
              </w:rPr>
            </w:pPr>
          </w:p>
          <w:p w14:paraId="397C381A">
            <w:pPr>
              <w:pStyle w:val="6"/>
              <w:spacing w:before="68" w:line="220" w:lineRule="auto"/>
              <w:ind w:left="122"/>
            </w:pPr>
            <w:r>
              <w:rPr>
                <w:spacing w:val="6"/>
              </w:rPr>
              <w:t>行政处罚</w:t>
            </w:r>
          </w:p>
        </w:tc>
        <w:tc>
          <w:tcPr>
            <w:tcW w:w="7675" w:type="dxa"/>
            <w:vAlign w:val="top"/>
          </w:tcPr>
          <w:p w14:paraId="04C85F23">
            <w:pPr>
              <w:pStyle w:val="6"/>
              <w:spacing w:before="205" w:line="225" w:lineRule="auto"/>
              <w:ind w:left="13"/>
              <w:jc w:val="both"/>
            </w:pPr>
            <w:r>
              <w:rPr>
                <w:spacing w:val="-4"/>
              </w:rPr>
              <w:t>湖南省实施《城市市容和环境卫生管理条例》办法第十一条，</w:t>
            </w:r>
            <w:r>
              <w:rPr>
                <w:spacing w:val="-5"/>
              </w:rPr>
              <w:t>在建(构)筑物外立面安</w:t>
            </w:r>
            <w:r>
              <w:t xml:space="preserve"> </w:t>
            </w:r>
            <w:r>
              <w:rPr>
                <w:spacing w:val="-10"/>
              </w:rPr>
              <w:t>装的窗栏、防护网、遮阳(雨)篷、空调外机等设施，不得有碍市容。第二十八条违反本</w:t>
            </w:r>
            <w:r>
              <w:rPr>
                <w:spacing w:val="15"/>
              </w:rPr>
              <w:t xml:space="preserve"> </w:t>
            </w:r>
            <w:r>
              <w:t>条例第十条规定，责令限期改正，逾期不改正的，处100</w:t>
            </w:r>
            <w:r>
              <w:rPr>
                <w:spacing w:val="-1"/>
              </w:rPr>
              <w:t>0元以上10000元以下罚款。</w:t>
            </w:r>
          </w:p>
        </w:tc>
        <w:tc>
          <w:tcPr>
            <w:tcW w:w="1434" w:type="dxa"/>
            <w:vAlign w:val="top"/>
          </w:tcPr>
          <w:p w14:paraId="0CBB9B26">
            <w:pPr>
              <w:spacing w:line="385" w:lineRule="auto"/>
              <w:rPr>
                <w:rFonts w:ascii="Arial"/>
                <w:sz w:val="21"/>
              </w:rPr>
            </w:pPr>
          </w:p>
          <w:p w14:paraId="3770FA41">
            <w:pPr>
              <w:pStyle w:val="6"/>
              <w:spacing w:before="68" w:line="219" w:lineRule="auto"/>
              <w:ind w:left="108"/>
            </w:pPr>
            <w:r>
              <w:rPr>
                <w:rFonts w:hint="eastAsia"/>
                <w:spacing w:val="3"/>
                <w:lang w:eastAsia="zh-CN"/>
              </w:rPr>
              <w:t>城步苗族自治</w:t>
            </w:r>
            <w:r>
              <w:rPr>
                <w:spacing w:val="3"/>
              </w:rPr>
              <w:t>县城管局</w:t>
            </w:r>
          </w:p>
        </w:tc>
      </w:tr>
      <w:tr w14:paraId="0509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55" w:type="dxa"/>
            <w:vAlign w:val="top"/>
          </w:tcPr>
          <w:p w14:paraId="6FDCA84B">
            <w:pPr>
              <w:spacing w:line="258" w:lineRule="auto"/>
              <w:rPr>
                <w:rFonts w:ascii="Arial"/>
                <w:sz w:val="21"/>
              </w:rPr>
            </w:pPr>
          </w:p>
          <w:p w14:paraId="4BA5004A">
            <w:pPr>
              <w:pStyle w:val="6"/>
              <w:spacing w:before="68"/>
              <w:ind w:left="14"/>
            </w:pPr>
            <w:r>
              <w:rPr>
                <w:spacing w:val="-6"/>
              </w:rPr>
              <w:t>15</w:t>
            </w:r>
          </w:p>
        </w:tc>
        <w:tc>
          <w:tcPr>
            <w:tcW w:w="3887" w:type="dxa"/>
            <w:vAlign w:val="top"/>
          </w:tcPr>
          <w:p w14:paraId="025718D8">
            <w:pPr>
              <w:pStyle w:val="6"/>
              <w:spacing w:before="226" w:line="212" w:lineRule="auto"/>
              <w:ind w:left="1199" w:right="8" w:hanging="1189"/>
            </w:pPr>
            <w:r>
              <w:rPr>
                <w:spacing w:val="-7"/>
              </w:rPr>
              <w:t>将建筑垃圾混入生活垃圾、将危险废物混入</w:t>
            </w:r>
            <w:r>
              <w:t xml:space="preserve"> </w:t>
            </w:r>
            <w:r>
              <w:rPr>
                <w:spacing w:val="3"/>
              </w:rPr>
              <w:t>建筑垃圾的处罚</w:t>
            </w:r>
          </w:p>
        </w:tc>
        <w:tc>
          <w:tcPr>
            <w:tcW w:w="1109" w:type="dxa"/>
            <w:vAlign w:val="top"/>
          </w:tcPr>
          <w:p w14:paraId="07B520E5">
            <w:pPr>
              <w:pStyle w:val="6"/>
              <w:spacing w:before="308" w:line="220" w:lineRule="auto"/>
              <w:ind w:left="122"/>
            </w:pPr>
            <w:r>
              <w:rPr>
                <w:spacing w:val="6"/>
              </w:rPr>
              <w:t>行政处罚</w:t>
            </w:r>
          </w:p>
        </w:tc>
        <w:tc>
          <w:tcPr>
            <w:tcW w:w="7675" w:type="dxa"/>
            <w:vAlign w:val="top"/>
          </w:tcPr>
          <w:p w14:paraId="34896C94">
            <w:pPr>
              <w:pStyle w:val="6"/>
              <w:spacing w:before="307" w:line="219" w:lineRule="auto"/>
              <w:ind w:left="1778"/>
            </w:pPr>
            <w:r>
              <w:t>《城市建筑垃圾管理规定》第二十条第一款</w:t>
            </w:r>
          </w:p>
        </w:tc>
        <w:tc>
          <w:tcPr>
            <w:tcW w:w="1434" w:type="dxa"/>
            <w:vAlign w:val="top"/>
          </w:tcPr>
          <w:p w14:paraId="64CA495A">
            <w:pPr>
              <w:pStyle w:val="6"/>
              <w:spacing w:before="307" w:line="219" w:lineRule="auto"/>
              <w:ind w:left="108"/>
            </w:pPr>
            <w:r>
              <w:rPr>
                <w:rFonts w:hint="eastAsia"/>
                <w:spacing w:val="3"/>
                <w:lang w:eastAsia="zh-CN"/>
              </w:rPr>
              <w:t>城步苗族自治</w:t>
            </w:r>
            <w:r>
              <w:rPr>
                <w:spacing w:val="3"/>
              </w:rPr>
              <w:t>县城管局</w:t>
            </w:r>
          </w:p>
        </w:tc>
      </w:tr>
    </w:tbl>
    <w:p w14:paraId="6F9D1CE7">
      <w:pPr>
        <w:rPr>
          <w:rFonts w:ascii="Arial"/>
          <w:sz w:val="21"/>
        </w:rPr>
      </w:pPr>
    </w:p>
    <w:p w14:paraId="7F21FAD1">
      <w:pPr>
        <w:rPr>
          <w:rFonts w:ascii="Arial" w:hAnsi="Arial" w:eastAsia="Arial" w:cs="Arial"/>
          <w:sz w:val="21"/>
          <w:szCs w:val="21"/>
        </w:rPr>
        <w:sectPr>
          <w:pgSz w:w="15840" w:h="12240"/>
          <w:pgMar w:top="1040" w:right="1234" w:bottom="0" w:left="135" w:header="0" w:footer="0" w:gutter="0"/>
          <w:cols w:space="720" w:num="1"/>
        </w:sectPr>
      </w:pPr>
    </w:p>
    <w:p w14:paraId="1E893D84">
      <w:pPr>
        <w:spacing w:before="93"/>
      </w:pPr>
    </w:p>
    <w:tbl>
      <w:tblPr>
        <w:tblStyle w:val="5"/>
        <w:tblW w:w="14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3917"/>
        <w:gridCol w:w="1109"/>
        <w:gridCol w:w="7675"/>
        <w:gridCol w:w="1414"/>
      </w:tblGrid>
      <w:tr w14:paraId="7739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524" w:type="dxa"/>
            <w:vAlign w:val="top"/>
          </w:tcPr>
          <w:p w14:paraId="3C6B70B3">
            <w:pPr>
              <w:spacing w:line="300" w:lineRule="auto"/>
              <w:rPr>
                <w:rFonts w:ascii="Arial"/>
                <w:sz w:val="21"/>
              </w:rPr>
            </w:pPr>
          </w:p>
          <w:p w14:paraId="46075398">
            <w:pPr>
              <w:spacing w:line="301" w:lineRule="auto"/>
              <w:rPr>
                <w:rFonts w:ascii="Arial"/>
                <w:sz w:val="21"/>
              </w:rPr>
            </w:pPr>
          </w:p>
          <w:p w14:paraId="1EC8D84F">
            <w:pPr>
              <w:spacing w:line="301" w:lineRule="auto"/>
              <w:rPr>
                <w:rFonts w:ascii="Arial"/>
                <w:sz w:val="21"/>
              </w:rPr>
            </w:pPr>
          </w:p>
          <w:p w14:paraId="0C490C37">
            <w:pPr>
              <w:pStyle w:val="6"/>
              <w:spacing w:before="65"/>
              <w:ind w:left="154"/>
              <w:rPr>
                <w:sz w:val="20"/>
                <w:szCs w:val="20"/>
              </w:rPr>
            </w:pPr>
            <w:r>
              <w:rPr>
                <w:spacing w:val="-6"/>
                <w:sz w:val="20"/>
                <w:szCs w:val="20"/>
              </w:rPr>
              <w:t>16</w:t>
            </w:r>
          </w:p>
        </w:tc>
        <w:tc>
          <w:tcPr>
            <w:tcW w:w="3917" w:type="dxa"/>
            <w:vAlign w:val="top"/>
          </w:tcPr>
          <w:p w14:paraId="375CA8EE">
            <w:pPr>
              <w:spacing w:line="313" w:lineRule="auto"/>
              <w:rPr>
                <w:rFonts w:ascii="Arial"/>
                <w:sz w:val="21"/>
              </w:rPr>
            </w:pPr>
          </w:p>
          <w:p w14:paraId="09412E03">
            <w:pPr>
              <w:pStyle w:val="6"/>
              <w:spacing w:before="65" w:line="219" w:lineRule="auto"/>
              <w:ind w:left="51"/>
              <w:rPr>
                <w:sz w:val="20"/>
                <w:szCs w:val="20"/>
              </w:rPr>
            </w:pPr>
            <w:r>
              <w:rPr>
                <w:sz w:val="20"/>
                <w:szCs w:val="20"/>
              </w:rPr>
              <w:t>负责改造或者重建损坏严重或者年久失修的</w:t>
            </w:r>
          </w:p>
          <w:p w14:paraId="4A5BD2C5">
            <w:pPr>
              <w:pStyle w:val="6"/>
              <w:spacing w:before="42" w:line="219" w:lineRule="auto"/>
              <w:ind w:left="51"/>
              <w:rPr>
                <w:sz w:val="20"/>
                <w:szCs w:val="20"/>
              </w:rPr>
            </w:pPr>
            <w:r>
              <w:rPr>
                <w:sz w:val="20"/>
                <w:szCs w:val="20"/>
              </w:rPr>
              <w:t>公厕的单位，在拆除重建时未先建临时公厕</w:t>
            </w:r>
          </w:p>
          <w:p w14:paraId="44BAC0CD">
            <w:pPr>
              <w:pStyle w:val="6"/>
              <w:spacing w:before="5" w:line="222" w:lineRule="auto"/>
              <w:ind w:left="1651"/>
              <w:rPr>
                <w:sz w:val="20"/>
                <w:szCs w:val="20"/>
              </w:rPr>
            </w:pPr>
            <w:r>
              <w:rPr>
                <w:spacing w:val="8"/>
                <w:sz w:val="20"/>
                <w:szCs w:val="20"/>
              </w:rPr>
              <w:t>的处罚</w:t>
            </w:r>
          </w:p>
        </w:tc>
        <w:tc>
          <w:tcPr>
            <w:tcW w:w="1109" w:type="dxa"/>
            <w:vAlign w:val="top"/>
          </w:tcPr>
          <w:p w14:paraId="4CC4598F">
            <w:pPr>
              <w:spacing w:line="286" w:lineRule="auto"/>
              <w:rPr>
                <w:rFonts w:ascii="Arial"/>
                <w:sz w:val="21"/>
              </w:rPr>
            </w:pPr>
          </w:p>
          <w:p w14:paraId="2390A0F1">
            <w:pPr>
              <w:spacing w:line="286" w:lineRule="auto"/>
              <w:rPr>
                <w:rFonts w:ascii="Arial"/>
                <w:sz w:val="21"/>
              </w:rPr>
            </w:pPr>
          </w:p>
          <w:p w14:paraId="0F541D15">
            <w:pPr>
              <w:pStyle w:val="6"/>
              <w:spacing w:before="65" w:line="220" w:lineRule="auto"/>
              <w:ind w:left="143"/>
              <w:rPr>
                <w:sz w:val="20"/>
                <w:szCs w:val="20"/>
              </w:rPr>
            </w:pPr>
            <w:r>
              <w:rPr>
                <w:spacing w:val="6"/>
                <w:sz w:val="20"/>
                <w:szCs w:val="20"/>
              </w:rPr>
              <w:t>行政处罚</w:t>
            </w:r>
          </w:p>
        </w:tc>
        <w:tc>
          <w:tcPr>
            <w:tcW w:w="7675" w:type="dxa"/>
            <w:vAlign w:val="top"/>
          </w:tcPr>
          <w:p w14:paraId="67B1C004">
            <w:pPr>
              <w:pStyle w:val="6"/>
              <w:spacing w:before="118" w:line="219" w:lineRule="auto"/>
              <w:ind w:left="134"/>
              <w:rPr>
                <w:sz w:val="20"/>
                <w:szCs w:val="20"/>
              </w:rPr>
            </w:pPr>
            <w:r>
              <w:rPr>
                <w:sz w:val="20"/>
                <w:szCs w:val="20"/>
              </w:rPr>
              <w:t>《城市公厕管理办法》(1990年12月31日建设部令第</w:t>
            </w:r>
            <w:r>
              <w:rPr>
                <w:spacing w:val="-1"/>
                <w:sz w:val="20"/>
                <w:szCs w:val="20"/>
              </w:rPr>
              <w:t>9号，2010年12月31日修改)第十</w:t>
            </w:r>
          </w:p>
          <w:p w14:paraId="5950092F">
            <w:pPr>
              <w:pStyle w:val="6"/>
              <w:spacing w:before="22" w:line="219" w:lineRule="auto"/>
              <w:ind w:left="34"/>
              <w:rPr>
                <w:sz w:val="20"/>
                <w:szCs w:val="20"/>
              </w:rPr>
            </w:pPr>
            <w:r>
              <w:rPr>
                <w:sz w:val="20"/>
                <w:szCs w:val="20"/>
              </w:rPr>
              <w:t>五条  对于损坏严重或者年久失修的公厕，依照本章第十</w:t>
            </w:r>
            <w:r>
              <w:rPr>
                <w:spacing w:val="-1"/>
                <w:sz w:val="20"/>
                <w:szCs w:val="20"/>
              </w:rPr>
              <w:t>一条的规定，分别由有关单位</w:t>
            </w:r>
          </w:p>
          <w:p w14:paraId="74E4892B">
            <w:pPr>
              <w:pStyle w:val="6"/>
              <w:spacing w:before="12" w:line="219" w:lineRule="auto"/>
              <w:ind w:left="34"/>
              <w:rPr>
                <w:sz w:val="20"/>
                <w:szCs w:val="20"/>
              </w:rPr>
            </w:pPr>
            <w:r>
              <w:rPr>
                <w:sz w:val="20"/>
                <w:szCs w:val="20"/>
              </w:rPr>
              <w:t>负责改造或者重建，但在拆除重建时应当先建临时公厕。第二十三条  凡违反本办法第</w:t>
            </w:r>
          </w:p>
          <w:p w14:paraId="639DAC2C">
            <w:pPr>
              <w:pStyle w:val="6"/>
              <w:spacing w:before="4" w:line="219" w:lineRule="auto"/>
              <w:ind w:left="34"/>
              <w:rPr>
                <w:sz w:val="20"/>
                <w:szCs w:val="20"/>
              </w:rPr>
            </w:pPr>
            <w:r>
              <w:rPr>
                <w:sz w:val="20"/>
                <w:szCs w:val="20"/>
              </w:rPr>
              <w:t>十条、第十一条、第十三条、第十四条、第十五条、第十六条规定的单位和个人，城市</w:t>
            </w:r>
          </w:p>
          <w:p w14:paraId="5D8679F9">
            <w:pPr>
              <w:pStyle w:val="6"/>
              <w:spacing w:before="1" w:line="218" w:lineRule="auto"/>
              <w:ind w:left="184"/>
              <w:rPr>
                <w:sz w:val="20"/>
                <w:szCs w:val="20"/>
              </w:rPr>
            </w:pPr>
            <w:r>
              <w:rPr>
                <w:sz w:val="20"/>
                <w:szCs w:val="20"/>
              </w:rPr>
              <w:t>人民政府环境卫生行政主管部门可以根据情节，给予警告，责令限期改正或者罚</w:t>
            </w:r>
            <w:r>
              <w:rPr>
                <w:spacing w:val="-1"/>
                <w:sz w:val="20"/>
                <w:szCs w:val="20"/>
              </w:rPr>
              <w:t>款。</w:t>
            </w:r>
          </w:p>
        </w:tc>
        <w:tc>
          <w:tcPr>
            <w:tcW w:w="1414" w:type="dxa"/>
            <w:vAlign w:val="top"/>
          </w:tcPr>
          <w:p w14:paraId="24513D7F">
            <w:pPr>
              <w:spacing w:line="285" w:lineRule="auto"/>
              <w:rPr>
                <w:rFonts w:ascii="Arial"/>
                <w:sz w:val="21"/>
              </w:rPr>
            </w:pPr>
          </w:p>
          <w:p w14:paraId="0AE8D255">
            <w:pPr>
              <w:spacing w:line="286" w:lineRule="auto"/>
              <w:rPr>
                <w:rFonts w:ascii="Arial"/>
                <w:sz w:val="21"/>
              </w:rPr>
            </w:pPr>
          </w:p>
          <w:p w14:paraId="3394BEC1">
            <w:pPr>
              <w:pStyle w:val="6"/>
              <w:spacing w:before="65" w:line="219" w:lineRule="auto"/>
              <w:ind w:left="150"/>
              <w:rPr>
                <w:sz w:val="20"/>
                <w:szCs w:val="20"/>
              </w:rPr>
            </w:pPr>
            <w:r>
              <w:rPr>
                <w:rFonts w:hint="eastAsia"/>
                <w:spacing w:val="2"/>
                <w:sz w:val="20"/>
                <w:szCs w:val="20"/>
                <w:lang w:eastAsia="zh-CN"/>
              </w:rPr>
              <w:t>城步苗族自治</w:t>
            </w:r>
            <w:r>
              <w:rPr>
                <w:spacing w:val="2"/>
                <w:sz w:val="20"/>
                <w:szCs w:val="20"/>
              </w:rPr>
              <w:t>县城管局</w:t>
            </w:r>
          </w:p>
        </w:tc>
      </w:tr>
      <w:tr w14:paraId="7380E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24" w:type="dxa"/>
            <w:vAlign w:val="top"/>
          </w:tcPr>
          <w:p w14:paraId="1D32E0B2">
            <w:pPr>
              <w:spacing w:line="295" w:lineRule="auto"/>
              <w:rPr>
                <w:rFonts w:ascii="Arial"/>
                <w:sz w:val="21"/>
              </w:rPr>
            </w:pPr>
          </w:p>
          <w:p w14:paraId="173DB05E">
            <w:pPr>
              <w:spacing w:line="296" w:lineRule="auto"/>
              <w:rPr>
                <w:rFonts w:ascii="Arial"/>
                <w:sz w:val="21"/>
              </w:rPr>
            </w:pPr>
          </w:p>
          <w:p w14:paraId="12E42AE3">
            <w:pPr>
              <w:pStyle w:val="6"/>
              <w:spacing w:before="65"/>
              <w:ind w:left="154"/>
              <w:rPr>
                <w:sz w:val="20"/>
                <w:szCs w:val="20"/>
              </w:rPr>
            </w:pPr>
            <w:r>
              <w:rPr>
                <w:spacing w:val="-6"/>
                <w:sz w:val="20"/>
                <w:szCs w:val="20"/>
              </w:rPr>
              <w:t>17</w:t>
            </w:r>
          </w:p>
        </w:tc>
        <w:tc>
          <w:tcPr>
            <w:tcW w:w="3917" w:type="dxa"/>
            <w:vAlign w:val="top"/>
          </w:tcPr>
          <w:p w14:paraId="5549319B">
            <w:pPr>
              <w:spacing w:line="278" w:lineRule="auto"/>
              <w:rPr>
                <w:rFonts w:ascii="Arial"/>
                <w:sz w:val="21"/>
              </w:rPr>
            </w:pPr>
          </w:p>
          <w:p w14:paraId="4657620B">
            <w:pPr>
              <w:spacing w:line="278" w:lineRule="auto"/>
              <w:rPr>
                <w:rFonts w:ascii="Arial"/>
                <w:sz w:val="21"/>
              </w:rPr>
            </w:pPr>
          </w:p>
          <w:p w14:paraId="45367283">
            <w:pPr>
              <w:spacing w:line="278" w:lineRule="auto"/>
              <w:rPr>
                <w:rFonts w:ascii="Arial"/>
                <w:sz w:val="21"/>
              </w:rPr>
            </w:pPr>
          </w:p>
          <w:p w14:paraId="463AF1F2">
            <w:pPr>
              <w:spacing w:line="278" w:lineRule="auto"/>
              <w:rPr>
                <w:rFonts w:ascii="Arial"/>
                <w:sz w:val="21"/>
              </w:rPr>
            </w:pPr>
          </w:p>
          <w:p w14:paraId="31620AE3">
            <w:pPr>
              <w:spacing w:line="279" w:lineRule="auto"/>
              <w:rPr>
                <w:rFonts w:ascii="Arial"/>
                <w:sz w:val="21"/>
              </w:rPr>
            </w:pPr>
          </w:p>
          <w:p w14:paraId="7EA53C7F">
            <w:pPr>
              <w:spacing w:line="279" w:lineRule="auto"/>
              <w:rPr>
                <w:rFonts w:ascii="Arial"/>
                <w:sz w:val="21"/>
              </w:rPr>
            </w:pPr>
          </w:p>
          <w:p w14:paraId="40EFB0FA">
            <w:pPr>
              <w:pStyle w:val="6"/>
              <w:spacing w:before="65" w:line="251" w:lineRule="auto"/>
              <w:ind w:left="1270" w:right="45" w:hanging="1219"/>
              <w:rPr>
                <w:sz w:val="20"/>
                <w:szCs w:val="20"/>
              </w:rPr>
            </w:pPr>
            <w:r>
              <w:rPr>
                <w:sz w:val="20"/>
                <w:szCs w:val="20"/>
              </w:rPr>
              <w:t>从事城市生活垃圾经营性处置的企业不履行</w:t>
            </w:r>
            <w:r>
              <w:rPr>
                <w:spacing w:val="9"/>
                <w:sz w:val="20"/>
                <w:szCs w:val="20"/>
              </w:rPr>
              <w:t xml:space="preserve"> </w:t>
            </w:r>
            <w:r>
              <w:rPr>
                <w:spacing w:val="3"/>
                <w:sz w:val="20"/>
                <w:szCs w:val="20"/>
              </w:rPr>
              <w:t>规定义务的处罚</w:t>
            </w:r>
          </w:p>
        </w:tc>
        <w:tc>
          <w:tcPr>
            <w:tcW w:w="1109" w:type="dxa"/>
            <w:vAlign w:val="top"/>
          </w:tcPr>
          <w:p w14:paraId="0D0C1FB1">
            <w:pPr>
              <w:spacing w:line="255" w:lineRule="auto"/>
              <w:rPr>
                <w:rFonts w:ascii="Arial"/>
                <w:sz w:val="21"/>
              </w:rPr>
            </w:pPr>
          </w:p>
          <w:p w14:paraId="09916F42">
            <w:pPr>
              <w:spacing w:line="255" w:lineRule="auto"/>
              <w:rPr>
                <w:rFonts w:ascii="Arial"/>
                <w:sz w:val="21"/>
              </w:rPr>
            </w:pPr>
          </w:p>
          <w:p w14:paraId="44FF26C5">
            <w:pPr>
              <w:spacing w:line="255" w:lineRule="auto"/>
              <w:rPr>
                <w:rFonts w:ascii="Arial"/>
                <w:sz w:val="21"/>
              </w:rPr>
            </w:pPr>
          </w:p>
          <w:p w14:paraId="7FEB87F7">
            <w:pPr>
              <w:spacing w:line="256" w:lineRule="auto"/>
              <w:rPr>
                <w:rFonts w:ascii="Arial"/>
                <w:sz w:val="21"/>
              </w:rPr>
            </w:pPr>
          </w:p>
          <w:p w14:paraId="3855CC5B">
            <w:pPr>
              <w:spacing w:line="256" w:lineRule="auto"/>
              <w:rPr>
                <w:rFonts w:ascii="Arial"/>
                <w:sz w:val="21"/>
              </w:rPr>
            </w:pPr>
          </w:p>
          <w:p w14:paraId="3B59D883">
            <w:pPr>
              <w:spacing w:line="256" w:lineRule="auto"/>
              <w:rPr>
                <w:rFonts w:ascii="Arial"/>
                <w:sz w:val="21"/>
              </w:rPr>
            </w:pPr>
          </w:p>
          <w:p w14:paraId="20D2B9C2">
            <w:pPr>
              <w:spacing w:line="256" w:lineRule="auto"/>
              <w:rPr>
                <w:rFonts w:ascii="Arial"/>
                <w:sz w:val="21"/>
              </w:rPr>
            </w:pPr>
          </w:p>
          <w:p w14:paraId="69B54911">
            <w:pPr>
              <w:pStyle w:val="6"/>
              <w:spacing w:before="65" w:line="220" w:lineRule="auto"/>
              <w:ind w:left="143"/>
              <w:rPr>
                <w:sz w:val="20"/>
                <w:szCs w:val="20"/>
              </w:rPr>
            </w:pPr>
            <w:r>
              <w:rPr>
                <w:spacing w:val="6"/>
                <w:sz w:val="20"/>
                <w:szCs w:val="20"/>
              </w:rPr>
              <w:t>行政处罚</w:t>
            </w:r>
          </w:p>
        </w:tc>
        <w:tc>
          <w:tcPr>
            <w:tcW w:w="7675" w:type="dxa"/>
            <w:vAlign w:val="top"/>
          </w:tcPr>
          <w:p w14:paraId="15E290C4">
            <w:pPr>
              <w:pStyle w:val="6"/>
              <w:spacing w:before="13" w:line="219" w:lineRule="auto"/>
              <w:ind w:left="4"/>
              <w:rPr>
                <w:sz w:val="20"/>
                <w:szCs w:val="20"/>
              </w:rPr>
            </w:pPr>
            <w:r>
              <w:rPr>
                <w:sz w:val="20"/>
                <w:szCs w:val="20"/>
              </w:rPr>
              <w:t>《城市生活垃圾管理办法》(2007年4月28日建设部令第157号，2015年5月4日根</w:t>
            </w:r>
            <w:r>
              <w:rPr>
                <w:spacing w:val="-1"/>
                <w:sz w:val="20"/>
                <w:szCs w:val="20"/>
              </w:rPr>
              <w:t>据住</w:t>
            </w:r>
          </w:p>
          <w:p w14:paraId="279ED83E">
            <w:pPr>
              <w:pStyle w:val="6"/>
              <w:spacing w:before="12" w:line="219" w:lineRule="auto"/>
              <w:ind w:left="135"/>
              <w:rPr>
                <w:sz w:val="20"/>
                <w:szCs w:val="20"/>
              </w:rPr>
            </w:pPr>
            <w:r>
              <w:rPr>
                <w:sz w:val="20"/>
                <w:szCs w:val="20"/>
              </w:rPr>
              <w:t>房和城乡建设部令第24号修正)第二十八条 从事城市生活垃圾经营性处置的企业应当</w:t>
            </w:r>
          </w:p>
          <w:p w14:paraId="7B180274">
            <w:pPr>
              <w:pStyle w:val="6"/>
              <w:spacing w:before="14" w:line="219" w:lineRule="auto"/>
              <w:ind w:left="34"/>
              <w:rPr>
                <w:sz w:val="20"/>
                <w:szCs w:val="20"/>
              </w:rPr>
            </w:pPr>
            <w:r>
              <w:rPr>
                <w:spacing w:val="1"/>
                <w:sz w:val="20"/>
                <w:szCs w:val="20"/>
              </w:rPr>
              <w:t>履行以下义务：(一)严格按照国家有关规定和技术标准，处置城市生活垃圾：(二)</w:t>
            </w:r>
          </w:p>
          <w:p w14:paraId="2C8FE2F6">
            <w:pPr>
              <w:pStyle w:val="6"/>
              <w:spacing w:before="3" w:line="235" w:lineRule="auto"/>
              <w:ind w:left="135" w:right="118"/>
              <w:rPr>
                <w:sz w:val="20"/>
                <w:szCs w:val="20"/>
              </w:rPr>
            </w:pPr>
            <w:r>
              <w:rPr>
                <w:sz w:val="20"/>
                <w:szCs w:val="20"/>
              </w:rPr>
              <w:t>按照规定处理处置过程中产生的污水、废气、废渣、粉尘等，防止二次污染；(三)按</w:t>
            </w:r>
            <w:r>
              <w:rPr>
                <w:spacing w:val="10"/>
                <w:sz w:val="20"/>
                <w:szCs w:val="20"/>
              </w:rPr>
              <w:t xml:space="preserve"> </w:t>
            </w:r>
            <w:r>
              <w:rPr>
                <w:sz w:val="20"/>
                <w:szCs w:val="20"/>
              </w:rPr>
              <w:t>照所在地建设(环境卫生)主管部门规定的时间和要求接收生活垃圾：  (四)按照要求</w:t>
            </w:r>
          </w:p>
          <w:p w14:paraId="7E9D54D3">
            <w:pPr>
              <w:pStyle w:val="6"/>
              <w:spacing w:before="1" w:line="223" w:lineRule="auto"/>
              <w:ind w:left="275" w:right="137" w:hanging="140"/>
              <w:rPr>
                <w:sz w:val="20"/>
                <w:szCs w:val="20"/>
              </w:rPr>
            </w:pPr>
            <w:r>
              <w:rPr>
                <w:sz w:val="20"/>
                <w:szCs w:val="20"/>
              </w:rPr>
              <w:t>配备城市生活垃圾处置设备、设施，保证设施、设备运行良好：(</w:t>
            </w:r>
            <w:r>
              <w:rPr>
                <w:spacing w:val="-1"/>
                <w:sz w:val="20"/>
                <w:szCs w:val="20"/>
              </w:rPr>
              <w:t>五)保证城市生活垃</w:t>
            </w:r>
            <w:r>
              <w:rPr>
                <w:sz w:val="20"/>
                <w:szCs w:val="20"/>
              </w:rPr>
              <w:t xml:space="preserve"> 圾处置站、场(厂)环境整洁；(六)按照要求配备合格的管理人员及操作人员：</w:t>
            </w:r>
          </w:p>
          <w:p w14:paraId="4AFF0A7F">
            <w:pPr>
              <w:pStyle w:val="6"/>
              <w:spacing w:before="6" w:line="219" w:lineRule="auto"/>
              <w:ind w:left="135"/>
              <w:rPr>
                <w:sz w:val="20"/>
                <w:szCs w:val="20"/>
              </w:rPr>
            </w:pPr>
            <w:r>
              <w:rPr>
                <w:sz w:val="20"/>
                <w:szCs w:val="20"/>
              </w:rPr>
              <w:t>(七)对每日收运、进出场站、处置的生活垃圾进行计量，按照要求将统计数据和报表</w:t>
            </w:r>
          </w:p>
          <w:p w14:paraId="02CF6941">
            <w:pPr>
              <w:pStyle w:val="6"/>
              <w:spacing w:before="22" w:line="219" w:lineRule="auto"/>
              <w:ind w:left="45"/>
              <w:rPr>
                <w:sz w:val="20"/>
                <w:szCs w:val="20"/>
              </w:rPr>
            </w:pPr>
            <w:r>
              <w:rPr>
                <w:sz w:val="20"/>
                <w:szCs w:val="20"/>
              </w:rPr>
              <w:t>报送所在地建设(环境卫生)主管部门：(八)按照要求定期进行水</w:t>
            </w:r>
            <w:r>
              <w:rPr>
                <w:spacing w:val="-1"/>
                <w:sz w:val="20"/>
                <w:szCs w:val="20"/>
              </w:rPr>
              <w:t>、气、土壤等环境</w:t>
            </w:r>
          </w:p>
          <w:p w14:paraId="3617DC81">
            <w:pPr>
              <w:pStyle w:val="6"/>
              <w:spacing w:before="1" w:line="218" w:lineRule="auto"/>
              <w:ind w:left="84"/>
              <w:rPr>
                <w:sz w:val="20"/>
                <w:szCs w:val="20"/>
              </w:rPr>
            </w:pPr>
            <w:r>
              <w:rPr>
                <w:sz w:val="20"/>
                <w:szCs w:val="20"/>
              </w:rPr>
              <w:t>影响监测，对生活垃圾处理设施的性能和环保指标进行检测、评价</w:t>
            </w:r>
            <w:r>
              <w:rPr>
                <w:spacing w:val="-1"/>
                <w:sz w:val="20"/>
                <w:szCs w:val="20"/>
              </w:rPr>
              <w:t>，向所在地建设(环</w:t>
            </w:r>
          </w:p>
          <w:p w14:paraId="28C664C7">
            <w:pPr>
              <w:pStyle w:val="6"/>
              <w:spacing w:before="14" w:line="218" w:lineRule="auto"/>
              <w:ind w:left="135"/>
              <w:rPr>
                <w:sz w:val="20"/>
                <w:szCs w:val="20"/>
              </w:rPr>
            </w:pPr>
            <w:r>
              <w:rPr>
                <w:sz w:val="20"/>
                <w:szCs w:val="20"/>
              </w:rPr>
              <w:t>境卫生)主管部门报告检测、评价结果。第四十五条 从事生活垃</w:t>
            </w:r>
            <w:r>
              <w:rPr>
                <w:spacing w:val="-1"/>
                <w:sz w:val="20"/>
                <w:szCs w:val="20"/>
              </w:rPr>
              <w:t>圾经营性清扫、收集</w:t>
            </w:r>
          </w:p>
          <w:p w14:paraId="0B0B1037">
            <w:pPr>
              <w:pStyle w:val="6"/>
              <w:spacing w:before="14" w:line="219" w:lineRule="auto"/>
              <w:ind w:left="84"/>
              <w:rPr>
                <w:sz w:val="20"/>
                <w:szCs w:val="20"/>
              </w:rPr>
            </w:pPr>
            <w:r>
              <w:rPr>
                <w:sz w:val="20"/>
                <w:szCs w:val="20"/>
              </w:rPr>
              <w:t>、运输的企业不履行本办法第二十条规定义务的，由直辖市、市、县人民政府建设</w:t>
            </w:r>
            <w:r>
              <w:rPr>
                <w:spacing w:val="-1"/>
                <w:sz w:val="20"/>
                <w:szCs w:val="20"/>
              </w:rPr>
              <w:t>(环</w:t>
            </w:r>
          </w:p>
          <w:p w14:paraId="15533B9F">
            <w:pPr>
              <w:pStyle w:val="6"/>
              <w:spacing w:before="13" w:line="219" w:lineRule="auto"/>
              <w:ind w:left="135"/>
              <w:rPr>
                <w:sz w:val="20"/>
                <w:szCs w:val="20"/>
              </w:rPr>
            </w:pPr>
            <w:r>
              <w:rPr>
                <w:sz w:val="20"/>
                <w:szCs w:val="20"/>
              </w:rPr>
              <w:t>境卫生)主管部门责令限期改正，并可处以5000元以上3万元以</w:t>
            </w:r>
            <w:r>
              <w:rPr>
                <w:spacing w:val="-1"/>
                <w:sz w:val="20"/>
                <w:szCs w:val="20"/>
              </w:rPr>
              <w:t>下的罚款：城市生活垃</w:t>
            </w:r>
          </w:p>
          <w:p w14:paraId="4730D420">
            <w:pPr>
              <w:pStyle w:val="6"/>
              <w:spacing w:before="13" w:line="203" w:lineRule="auto"/>
              <w:ind w:left="34"/>
              <w:rPr>
                <w:sz w:val="20"/>
                <w:szCs w:val="20"/>
              </w:rPr>
            </w:pPr>
            <w:r>
              <w:rPr>
                <w:sz w:val="20"/>
                <w:szCs w:val="20"/>
              </w:rPr>
              <w:t>圾经营性处置企业不履行本办法第二十八条规定义务的，由直辖</w:t>
            </w:r>
            <w:r>
              <w:rPr>
                <w:spacing w:val="-1"/>
                <w:sz w:val="20"/>
                <w:szCs w:val="20"/>
              </w:rPr>
              <w:t>市、市、县人民政府建</w:t>
            </w:r>
          </w:p>
          <w:p w14:paraId="3BD4696C">
            <w:pPr>
              <w:pStyle w:val="6"/>
              <w:spacing w:before="1" w:line="193" w:lineRule="auto"/>
              <w:ind w:left="184"/>
              <w:rPr>
                <w:sz w:val="20"/>
                <w:szCs w:val="20"/>
              </w:rPr>
            </w:pPr>
            <w:r>
              <w:rPr>
                <w:sz w:val="20"/>
                <w:szCs w:val="20"/>
              </w:rPr>
              <w:t>设(环境卫生)主管部门责令限期改正，并可处以3万元以上10万元以下的罚款。造成</w:t>
            </w:r>
          </w:p>
          <w:p w14:paraId="3A0C894E">
            <w:pPr>
              <w:pStyle w:val="6"/>
              <w:spacing w:before="1" w:line="209" w:lineRule="auto"/>
              <w:ind w:left="2544"/>
              <w:rPr>
                <w:sz w:val="20"/>
                <w:szCs w:val="20"/>
              </w:rPr>
            </w:pPr>
            <w:r>
              <w:rPr>
                <w:spacing w:val="-1"/>
                <w:sz w:val="20"/>
                <w:szCs w:val="20"/>
              </w:rPr>
              <w:t>损失的，依法承担赔偿责任。</w:t>
            </w:r>
          </w:p>
        </w:tc>
        <w:tc>
          <w:tcPr>
            <w:tcW w:w="1414" w:type="dxa"/>
            <w:vAlign w:val="top"/>
          </w:tcPr>
          <w:p w14:paraId="57A6F5F6">
            <w:pPr>
              <w:spacing w:line="255" w:lineRule="auto"/>
              <w:rPr>
                <w:rFonts w:ascii="Arial"/>
                <w:sz w:val="21"/>
              </w:rPr>
            </w:pPr>
          </w:p>
          <w:p w14:paraId="18998421">
            <w:pPr>
              <w:spacing w:line="255" w:lineRule="auto"/>
              <w:rPr>
                <w:rFonts w:ascii="Arial"/>
                <w:sz w:val="21"/>
              </w:rPr>
            </w:pPr>
          </w:p>
          <w:p w14:paraId="27ADDB34">
            <w:pPr>
              <w:spacing w:line="255" w:lineRule="auto"/>
              <w:rPr>
                <w:rFonts w:ascii="Arial"/>
                <w:sz w:val="21"/>
              </w:rPr>
            </w:pPr>
          </w:p>
          <w:p w14:paraId="59B24262">
            <w:pPr>
              <w:spacing w:line="256" w:lineRule="auto"/>
              <w:rPr>
                <w:rFonts w:ascii="Arial"/>
                <w:sz w:val="21"/>
              </w:rPr>
            </w:pPr>
          </w:p>
          <w:p w14:paraId="40871FB0">
            <w:pPr>
              <w:spacing w:line="256" w:lineRule="auto"/>
              <w:rPr>
                <w:rFonts w:ascii="Arial"/>
                <w:sz w:val="21"/>
              </w:rPr>
            </w:pPr>
          </w:p>
          <w:p w14:paraId="3D01C240">
            <w:pPr>
              <w:spacing w:line="256" w:lineRule="auto"/>
              <w:rPr>
                <w:rFonts w:ascii="Arial"/>
                <w:sz w:val="21"/>
              </w:rPr>
            </w:pPr>
          </w:p>
          <w:p w14:paraId="2DA157D4">
            <w:pPr>
              <w:spacing w:line="256" w:lineRule="auto"/>
              <w:rPr>
                <w:rFonts w:ascii="Arial"/>
                <w:sz w:val="21"/>
              </w:rPr>
            </w:pPr>
          </w:p>
          <w:p w14:paraId="029BBAEA">
            <w:pPr>
              <w:pStyle w:val="6"/>
              <w:spacing w:before="65" w:line="219" w:lineRule="auto"/>
              <w:ind w:left="150"/>
              <w:rPr>
                <w:sz w:val="20"/>
                <w:szCs w:val="20"/>
              </w:rPr>
            </w:pPr>
            <w:r>
              <w:rPr>
                <w:rFonts w:hint="eastAsia"/>
                <w:spacing w:val="2"/>
                <w:sz w:val="20"/>
                <w:szCs w:val="20"/>
                <w:lang w:eastAsia="zh-CN"/>
              </w:rPr>
              <w:t>城步苗族自治</w:t>
            </w:r>
            <w:r>
              <w:rPr>
                <w:spacing w:val="2"/>
                <w:sz w:val="20"/>
                <w:szCs w:val="20"/>
              </w:rPr>
              <w:t>县城管局</w:t>
            </w:r>
          </w:p>
        </w:tc>
      </w:tr>
      <w:tr w14:paraId="3CC7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524" w:type="dxa"/>
            <w:vAlign w:val="top"/>
          </w:tcPr>
          <w:p w14:paraId="4CF03174">
            <w:pPr>
              <w:spacing w:line="241" w:lineRule="auto"/>
              <w:rPr>
                <w:rFonts w:ascii="Arial"/>
                <w:sz w:val="21"/>
              </w:rPr>
            </w:pPr>
          </w:p>
          <w:p w14:paraId="364648D5">
            <w:pPr>
              <w:spacing w:line="242" w:lineRule="auto"/>
              <w:rPr>
                <w:rFonts w:ascii="Arial"/>
                <w:sz w:val="21"/>
              </w:rPr>
            </w:pPr>
          </w:p>
          <w:p w14:paraId="16FC7BFF">
            <w:pPr>
              <w:spacing w:line="242" w:lineRule="auto"/>
              <w:rPr>
                <w:rFonts w:ascii="Arial"/>
                <w:sz w:val="21"/>
              </w:rPr>
            </w:pPr>
          </w:p>
          <w:p w14:paraId="5959DEFB">
            <w:pPr>
              <w:spacing w:line="242" w:lineRule="auto"/>
              <w:rPr>
                <w:rFonts w:ascii="Arial"/>
                <w:sz w:val="21"/>
              </w:rPr>
            </w:pPr>
          </w:p>
          <w:p w14:paraId="59C901B6">
            <w:pPr>
              <w:spacing w:line="242" w:lineRule="auto"/>
              <w:rPr>
                <w:rFonts w:ascii="Arial"/>
                <w:sz w:val="21"/>
              </w:rPr>
            </w:pPr>
          </w:p>
          <w:p w14:paraId="16C06ECC">
            <w:pPr>
              <w:pStyle w:val="6"/>
              <w:spacing w:before="65"/>
              <w:ind w:left="154"/>
              <w:rPr>
                <w:sz w:val="20"/>
                <w:szCs w:val="20"/>
              </w:rPr>
            </w:pPr>
            <w:r>
              <w:rPr>
                <w:spacing w:val="-6"/>
                <w:sz w:val="20"/>
                <w:szCs w:val="20"/>
              </w:rPr>
              <w:t>18</w:t>
            </w:r>
          </w:p>
        </w:tc>
        <w:tc>
          <w:tcPr>
            <w:tcW w:w="3917" w:type="dxa"/>
            <w:shd w:val="clear" w:color="auto" w:fill="auto"/>
            <w:vAlign w:val="top"/>
          </w:tcPr>
          <w:p w14:paraId="78D7561A">
            <w:pPr>
              <w:spacing w:line="442" w:lineRule="auto"/>
              <w:rPr>
                <w:rFonts w:ascii="Arial"/>
                <w:sz w:val="21"/>
              </w:rPr>
            </w:pPr>
          </w:p>
          <w:p w14:paraId="0308D8C2">
            <w:pPr>
              <w:pStyle w:val="6"/>
              <w:spacing w:before="69" w:line="219" w:lineRule="auto"/>
              <w:ind w:left="39"/>
            </w:pPr>
            <w:r>
              <w:rPr>
                <w:spacing w:val="-1"/>
              </w:rPr>
              <w:t>对临街工地(门面装修)不设置护栏或者不</w:t>
            </w:r>
          </w:p>
          <w:p w14:paraId="4FE3F9B6">
            <w:pPr>
              <w:pStyle w:val="6"/>
              <w:spacing w:line="202" w:lineRule="auto"/>
              <w:jc w:val="right"/>
            </w:pPr>
            <w:r>
              <w:rPr>
                <w:spacing w:val="-7"/>
              </w:rPr>
              <w:t>作遮挡、停工场地不及时整理并作必要覆盖</w:t>
            </w:r>
          </w:p>
          <w:p w14:paraId="3413968A">
            <w:pPr>
              <w:pStyle w:val="6"/>
              <w:spacing w:line="219" w:lineRule="auto"/>
              <w:jc w:val="right"/>
            </w:pPr>
            <w:r>
              <w:rPr>
                <w:spacing w:val="-9"/>
              </w:rPr>
              <w:t>或者竣工后不及时清理和平整场地，影响市</w:t>
            </w:r>
          </w:p>
          <w:p w14:paraId="5A2E7C1F">
            <w:pPr>
              <w:pStyle w:val="6"/>
              <w:spacing w:before="21" w:line="220" w:lineRule="auto"/>
              <w:ind w:left="1040" w:leftChars="0"/>
              <w:rPr>
                <w:rFonts w:ascii="宋体" w:hAnsi="宋体" w:eastAsia="宋体" w:cs="宋体"/>
                <w:snapToGrid w:val="0"/>
                <w:color w:val="000000"/>
                <w:kern w:val="0"/>
                <w:sz w:val="21"/>
                <w:szCs w:val="21"/>
                <w:lang w:val="en-US" w:eastAsia="en-US" w:bidi="ar-SA"/>
              </w:rPr>
            </w:pPr>
            <w:r>
              <w:rPr>
                <w:spacing w:val="2"/>
              </w:rPr>
              <w:t>容和环境卫生的处罚</w:t>
            </w:r>
          </w:p>
        </w:tc>
        <w:tc>
          <w:tcPr>
            <w:tcW w:w="1109" w:type="dxa"/>
            <w:shd w:val="clear" w:color="auto" w:fill="auto"/>
            <w:vAlign w:val="top"/>
          </w:tcPr>
          <w:p w14:paraId="5D527C89">
            <w:pPr>
              <w:spacing w:line="270" w:lineRule="auto"/>
              <w:rPr>
                <w:rFonts w:ascii="Arial"/>
                <w:sz w:val="21"/>
              </w:rPr>
            </w:pPr>
          </w:p>
          <w:p w14:paraId="511260A5">
            <w:pPr>
              <w:spacing w:line="270" w:lineRule="auto"/>
              <w:rPr>
                <w:rFonts w:ascii="Arial"/>
                <w:sz w:val="21"/>
              </w:rPr>
            </w:pPr>
          </w:p>
          <w:p w14:paraId="2F262F56">
            <w:pPr>
              <w:spacing w:line="271" w:lineRule="auto"/>
              <w:rPr>
                <w:rFonts w:ascii="Arial"/>
                <w:sz w:val="21"/>
              </w:rPr>
            </w:pPr>
          </w:p>
          <w:p w14:paraId="4B4CAC80">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shd w:val="clear" w:color="auto" w:fill="auto"/>
            <w:vAlign w:val="top"/>
          </w:tcPr>
          <w:p w14:paraId="340B6CDA">
            <w:pPr>
              <w:pStyle w:val="6"/>
              <w:spacing w:before="112" w:line="219" w:lineRule="auto"/>
              <w:ind w:right="17"/>
              <w:jc w:val="right"/>
            </w:pPr>
            <w:r>
              <w:rPr>
                <w:spacing w:val="1"/>
              </w:rPr>
              <w:t>《城市市容和环境卫生管理条例》(国务院令第1</w:t>
            </w:r>
            <w:r>
              <w:t>01号)第三十四条有下列行为之一</w:t>
            </w:r>
          </w:p>
          <w:p w14:paraId="40A100BA">
            <w:pPr>
              <w:pStyle w:val="6"/>
              <w:spacing w:before="10" w:line="219" w:lineRule="auto"/>
              <w:jc w:val="right"/>
            </w:pPr>
            <w:r>
              <w:rPr>
                <w:spacing w:val="-11"/>
              </w:rPr>
              <w:t>者，城市人民政府市容环境卫生行政主管部门或者其委托的单位除责令其纠正违法行为</w:t>
            </w:r>
          </w:p>
          <w:p w14:paraId="2BA7C21E">
            <w:pPr>
              <w:pStyle w:val="6"/>
              <w:spacing w:line="218" w:lineRule="auto"/>
              <w:jc w:val="right"/>
            </w:pPr>
            <w:r>
              <w:rPr>
                <w:spacing w:val="-10"/>
              </w:rPr>
              <w:t>、采取补救措施外，可以并处警告、罚款：第七项：临街工地不设置护栏或者不作遮挡</w:t>
            </w:r>
          </w:p>
          <w:p w14:paraId="6C01B545">
            <w:pPr>
              <w:pStyle w:val="6"/>
              <w:spacing w:before="4" w:line="219" w:lineRule="auto"/>
              <w:jc w:val="right"/>
            </w:pPr>
            <w:r>
              <w:rPr>
                <w:spacing w:val="-10"/>
              </w:rPr>
              <w:t>、停工场地不及时整理并作必要覆盖或者竣工后不及时清理和</w:t>
            </w:r>
            <w:r>
              <w:rPr>
                <w:spacing w:val="-11"/>
              </w:rPr>
              <w:t>平整场地，影响市容和环</w:t>
            </w:r>
          </w:p>
          <w:p w14:paraId="750F53BF">
            <w:pPr>
              <w:pStyle w:val="6"/>
              <w:spacing w:before="20" w:line="193" w:lineRule="auto"/>
              <w:ind w:left="3354"/>
            </w:pPr>
            <w:r>
              <w:rPr>
                <w:spacing w:val="-1"/>
              </w:rPr>
              <w:t>境卫生的。</w:t>
            </w:r>
          </w:p>
          <w:p w14:paraId="5EECA817">
            <w:pPr>
              <w:pStyle w:val="6"/>
              <w:spacing w:before="2" w:line="221" w:lineRule="auto"/>
              <w:ind w:left="453" w:leftChars="0" w:hanging="265" w:firstLineChars="0"/>
              <w:rPr>
                <w:rFonts w:ascii="宋体" w:hAnsi="宋体" w:eastAsia="宋体" w:cs="宋体"/>
                <w:snapToGrid w:val="0"/>
                <w:color w:val="000000"/>
                <w:kern w:val="0"/>
                <w:sz w:val="21"/>
                <w:szCs w:val="21"/>
                <w:lang w:val="en-US" w:eastAsia="en-US" w:bidi="ar-SA"/>
              </w:rPr>
            </w:pPr>
            <w:r>
              <w:rPr>
                <w:spacing w:val="-8"/>
              </w:rPr>
              <w:t>《湖南省实施《城市市容和环境卫生管理条例》办法》第二十</w:t>
            </w:r>
            <w:r>
              <w:rPr>
                <w:spacing w:val="-9"/>
              </w:rPr>
              <w:t>五条有《条例》第三十</w:t>
            </w:r>
            <w:r>
              <w:t xml:space="preserve"> 四条所列行为之一，应当给予罚款处罚的，其罚款额度为5元以上1</w:t>
            </w:r>
            <w:r>
              <w:rPr>
                <w:spacing w:val="-1"/>
              </w:rPr>
              <w:t>00元以下。</w:t>
            </w:r>
          </w:p>
        </w:tc>
        <w:tc>
          <w:tcPr>
            <w:tcW w:w="1414" w:type="dxa"/>
            <w:shd w:val="clear" w:color="auto" w:fill="auto"/>
            <w:vAlign w:val="top"/>
          </w:tcPr>
          <w:p w14:paraId="659CF447">
            <w:pPr>
              <w:spacing w:line="270" w:lineRule="auto"/>
              <w:rPr>
                <w:rFonts w:ascii="Arial"/>
                <w:sz w:val="21"/>
              </w:rPr>
            </w:pPr>
          </w:p>
          <w:p w14:paraId="22E6D48C">
            <w:pPr>
              <w:spacing w:line="270" w:lineRule="auto"/>
              <w:rPr>
                <w:rFonts w:ascii="Arial"/>
                <w:sz w:val="21"/>
              </w:rPr>
            </w:pPr>
          </w:p>
          <w:p w14:paraId="445443F3">
            <w:pPr>
              <w:spacing w:line="270" w:lineRule="auto"/>
              <w:rPr>
                <w:rFonts w:ascii="Arial"/>
                <w:sz w:val="21"/>
              </w:rPr>
            </w:pPr>
          </w:p>
          <w:p w14:paraId="130AEEC6">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562B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4" w:type="dxa"/>
            <w:vAlign w:val="top"/>
          </w:tcPr>
          <w:p w14:paraId="1FB632A4">
            <w:pPr>
              <w:spacing w:line="258" w:lineRule="auto"/>
              <w:rPr>
                <w:rFonts w:ascii="Arial"/>
                <w:sz w:val="21"/>
              </w:rPr>
            </w:pPr>
          </w:p>
          <w:p w14:paraId="3069D474">
            <w:pPr>
              <w:pStyle w:val="6"/>
              <w:spacing w:before="65"/>
              <w:ind w:left="154"/>
              <w:rPr>
                <w:sz w:val="20"/>
                <w:szCs w:val="20"/>
              </w:rPr>
            </w:pPr>
            <w:r>
              <w:rPr>
                <w:spacing w:val="-6"/>
                <w:sz w:val="20"/>
                <w:szCs w:val="20"/>
              </w:rPr>
              <w:t>19</w:t>
            </w:r>
          </w:p>
        </w:tc>
        <w:tc>
          <w:tcPr>
            <w:tcW w:w="3917" w:type="dxa"/>
            <w:shd w:val="clear" w:color="auto" w:fill="auto"/>
            <w:vAlign w:val="top"/>
          </w:tcPr>
          <w:p w14:paraId="4F47E4F9">
            <w:pPr>
              <w:pStyle w:val="6"/>
              <w:spacing w:before="179"/>
              <w:ind w:left="169" w:leftChars="0" w:hanging="159" w:firstLineChars="0"/>
              <w:rPr>
                <w:rFonts w:ascii="宋体" w:hAnsi="宋体" w:eastAsia="宋体" w:cs="宋体"/>
                <w:snapToGrid w:val="0"/>
                <w:color w:val="000000"/>
                <w:kern w:val="0"/>
                <w:sz w:val="21"/>
                <w:szCs w:val="21"/>
                <w:lang w:val="en-US" w:eastAsia="en-US" w:bidi="ar-SA"/>
              </w:rPr>
            </w:pPr>
            <w:r>
              <w:rPr>
                <w:spacing w:val="-8"/>
              </w:rPr>
              <w:t>涂改、倒卖、出租、出借或者以其他方式非</w:t>
            </w:r>
            <w:r>
              <w:rPr>
                <w:spacing w:val="1"/>
              </w:rPr>
              <w:t xml:space="preserve"> </w:t>
            </w:r>
            <w:r>
              <w:rPr>
                <w:spacing w:val="-5"/>
              </w:rPr>
              <w:t>法转让城市建筑垃圾处置核准文件的处罚</w:t>
            </w:r>
          </w:p>
        </w:tc>
        <w:tc>
          <w:tcPr>
            <w:tcW w:w="1109" w:type="dxa"/>
            <w:shd w:val="clear" w:color="auto" w:fill="auto"/>
            <w:vAlign w:val="top"/>
          </w:tcPr>
          <w:p w14:paraId="7D899876">
            <w:pPr>
              <w:spacing w:line="241" w:lineRule="auto"/>
              <w:rPr>
                <w:rFonts w:ascii="Arial"/>
                <w:sz w:val="21"/>
              </w:rPr>
            </w:pPr>
          </w:p>
          <w:p w14:paraId="67AEF61A">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shd w:val="clear" w:color="auto" w:fill="auto"/>
            <w:vAlign w:val="top"/>
          </w:tcPr>
          <w:p w14:paraId="5304E0C6">
            <w:pPr>
              <w:spacing w:line="241" w:lineRule="auto"/>
              <w:rPr>
                <w:rFonts w:ascii="Arial"/>
                <w:sz w:val="21"/>
              </w:rPr>
            </w:pPr>
          </w:p>
          <w:p w14:paraId="0D73A680">
            <w:pPr>
              <w:pStyle w:val="6"/>
              <w:spacing w:before="68" w:line="219" w:lineRule="auto"/>
              <w:ind w:left="1989" w:leftChars="0"/>
              <w:rPr>
                <w:rFonts w:ascii="宋体" w:hAnsi="宋体" w:eastAsia="宋体" w:cs="宋体"/>
                <w:snapToGrid w:val="0"/>
                <w:color w:val="000000"/>
                <w:kern w:val="0"/>
                <w:sz w:val="21"/>
                <w:szCs w:val="21"/>
                <w:lang w:val="en-US" w:eastAsia="en-US" w:bidi="ar-SA"/>
              </w:rPr>
            </w:pPr>
            <w:r>
              <w:rPr>
                <w:spacing w:val="-1"/>
              </w:rPr>
              <w:t>《城市建筑垃圾管理规定》第二十四条</w:t>
            </w:r>
          </w:p>
        </w:tc>
        <w:tc>
          <w:tcPr>
            <w:tcW w:w="1414" w:type="dxa"/>
            <w:shd w:val="clear" w:color="auto" w:fill="auto"/>
            <w:vAlign w:val="top"/>
          </w:tcPr>
          <w:p w14:paraId="6A358C33">
            <w:pPr>
              <w:spacing w:line="241" w:lineRule="auto"/>
              <w:rPr>
                <w:rFonts w:ascii="Arial"/>
                <w:sz w:val="21"/>
              </w:rPr>
            </w:pPr>
          </w:p>
          <w:p w14:paraId="5F1BBC07">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bl>
    <w:p w14:paraId="4A6499EF">
      <w:pPr>
        <w:rPr>
          <w:rFonts w:ascii="Arial"/>
          <w:sz w:val="21"/>
        </w:rPr>
      </w:pPr>
    </w:p>
    <w:p w14:paraId="64723160">
      <w:pPr>
        <w:rPr>
          <w:rFonts w:ascii="Arial" w:hAnsi="Arial" w:eastAsia="Arial" w:cs="Arial"/>
          <w:sz w:val="21"/>
          <w:szCs w:val="21"/>
        </w:rPr>
        <w:sectPr>
          <w:pgSz w:w="15840" w:h="12240"/>
          <w:pgMar w:top="1040" w:right="205" w:bottom="0" w:left="985" w:header="0" w:footer="0" w:gutter="0"/>
          <w:cols w:space="720" w:num="1"/>
        </w:sectPr>
      </w:pPr>
    </w:p>
    <w:p w14:paraId="73183695">
      <w:pPr>
        <w:spacing w:before="63"/>
      </w:pPr>
    </w:p>
    <w:tbl>
      <w:tblPr>
        <w:tblStyle w:val="5"/>
        <w:tblW w:w="14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3887"/>
        <w:gridCol w:w="1109"/>
        <w:gridCol w:w="7665"/>
        <w:gridCol w:w="1434"/>
      </w:tblGrid>
      <w:tr w14:paraId="0FD6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435" w:type="dxa"/>
            <w:vAlign w:val="top"/>
          </w:tcPr>
          <w:p w14:paraId="1C75A894">
            <w:pPr>
              <w:spacing w:line="276" w:lineRule="auto"/>
              <w:rPr>
                <w:rFonts w:ascii="Arial"/>
                <w:sz w:val="21"/>
              </w:rPr>
            </w:pPr>
          </w:p>
          <w:p w14:paraId="26A82BEC">
            <w:pPr>
              <w:spacing w:line="277" w:lineRule="auto"/>
              <w:rPr>
                <w:rFonts w:ascii="Arial"/>
                <w:sz w:val="21"/>
              </w:rPr>
            </w:pPr>
          </w:p>
          <w:p w14:paraId="1A33476E">
            <w:pPr>
              <w:spacing w:line="277" w:lineRule="auto"/>
              <w:rPr>
                <w:rFonts w:ascii="Arial"/>
                <w:sz w:val="21"/>
              </w:rPr>
            </w:pPr>
          </w:p>
          <w:p w14:paraId="5F152C1B">
            <w:pPr>
              <w:pStyle w:val="6"/>
              <w:spacing w:before="69"/>
              <w:ind w:left="105"/>
            </w:pPr>
            <w:r>
              <w:rPr>
                <w:spacing w:val="-3"/>
              </w:rPr>
              <w:t>20</w:t>
            </w:r>
          </w:p>
        </w:tc>
        <w:tc>
          <w:tcPr>
            <w:tcW w:w="3887" w:type="dxa"/>
            <w:shd w:val="clear" w:color="auto" w:fill="auto"/>
            <w:vAlign w:val="top"/>
          </w:tcPr>
          <w:p w14:paraId="504BEF08">
            <w:pPr>
              <w:spacing w:line="285" w:lineRule="auto"/>
              <w:rPr>
                <w:rFonts w:ascii="Arial"/>
                <w:sz w:val="21"/>
              </w:rPr>
            </w:pPr>
          </w:p>
          <w:p w14:paraId="07E6159F">
            <w:pPr>
              <w:spacing w:line="285" w:lineRule="auto"/>
              <w:rPr>
                <w:rFonts w:ascii="Arial"/>
                <w:sz w:val="21"/>
              </w:rPr>
            </w:pPr>
          </w:p>
          <w:p w14:paraId="0F4A21D0">
            <w:pPr>
              <w:pStyle w:val="6"/>
              <w:spacing w:before="68" w:line="220" w:lineRule="auto"/>
              <w:ind w:left="360" w:leftChars="0"/>
              <w:rPr>
                <w:rFonts w:ascii="宋体" w:hAnsi="宋体" w:eastAsia="宋体" w:cs="宋体"/>
                <w:snapToGrid w:val="0"/>
                <w:color w:val="000000"/>
                <w:kern w:val="0"/>
                <w:sz w:val="21"/>
                <w:szCs w:val="21"/>
                <w:lang w:val="en-US" w:eastAsia="en-US" w:bidi="ar-SA"/>
              </w:rPr>
            </w:pPr>
            <w:r>
              <w:rPr>
                <w:spacing w:val="1"/>
              </w:rPr>
              <w:t>未经核准擅自处置建筑垃圾的处罚</w:t>
            </w:r>
          </w:p>
        </w:tc>
        <w:tc>
          <w:tcPr>
            <w:tcW w:w="1109" w:type="dxa"/>
            <w:shd w:val="clear" w:color="auto" w:fill="auto"/>
            <w:vAlign w:val="top"/>
          </w:tcPr>
          <w:p w14:paraId="15F4DA77">
            <w:pPr>
              <w:spacing w:line="285" w:lineRule="auto"/>
              <w:rPr>
                <w:rFonts w:ascii="Arial"/>
                <w:sz w:val="21"/>
              </w:rPr>
            </w:pPr>
          </w:p>
          <w:p w14:paraId="1221F0DF">
            <w:pPr>
              <w:spacing w:line="285" w:lineRule="auto"/>
              <w:rPr>
                <w:rFonts w:ascii="Arial"/>
                <w:sz w:val="21"/>
              </w:rPr>
            </w:pPr>
          </w:p>
          <w:p w14:paraId="1D534284">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723DD3B4">
            <w:pPr>
              <w:pStyle w:val="6"/>
              <w:spacing w:before="130" w:line="219" w:lineRule="auto"/>
              <w:jc w:val="right"/>
            </w:pPr>
            <w:r>
              <w:rPr>
                <w:spacing w:val="-5"/>
              </w:rPr>
              <w:t>《城市建筑垃圾管理规定》(2005年3月23日建设部令第139号发布，2005年6月1日起施</w:t>
            </w:r>
          </w:p>
          <w:p w14:paraId="7E1E8F03">
            <w:pPr>
              <w:pStyle w:val="6"/>
              <w:spacing w:before="31" w:line="210" w:lineRule="auto"/>
              <w:jc w:val="right"/>
            </w:pPr>
            <w:r>
              <w:rPr>
                <w:spacing w:val="-6"/>
              </w:rPr>
              <w:t>行)第二十五条违反本规定，有下列情形之一的，由城市人民政府市</w:t>
            </w:r>
            <w:r>
              <w:rPr>
                <w:spacing w:val="-7"/>
              </w:rPr>
              <w:t>容环境卫生主管部</w:t>
            </w:r>
          </w:p>
          <w:p w14:paraId="459C5DE9">
            <w:pPr>
              <w:pStyle w:val="6"/>
              <w:spacing w:before="1" w:line="217" w:lineRule="auto"/>
              <w:jc w:val="right"/>
            </w:pPr>
            <w:r>
              <w:rPr>
                <w:spacing w:val="-6"/>
              </w:rPr>
              <w:t>门责令限期改正，给予警告，对施工单位处1万元以上10万元以下罚款，对建设单</w:t>
            </w:r>
            <w:r>
              <w:rPr>
                <w:spacing w:val="-7"/>
              </w:rPr>
              <w:t>位、</w:t>
            </w:r>
          </w:p>
          <w:p w14:paraId="4E103E52">
            <w:pPr>
              <w:pStyle w:val="6"/>
              <w:spacing w:before="4" w:line="219" w:lineRule="auto"/>
              <w:jc w:val="right"/>
            </w:pPr>
            <w:r>
              <w:rPr>
                <w:spacing w:val="-1"/>
              </w:rPr>
              <w:t>运输建筑垃圾的单位处5000元以上3万元以下罚款：(一)未经核准擅自处置建筑垃圾</w:t>
            </w:r>
          </w:p>
          <w:p w14:paraId="722888BF">
            <w:pPr>
              <w:pStyle w:val="6"/>
              <w:spacing w:before="1" w:line="220" w:lineRule="auto"/>
              <w:ind w:left="1883" w:leftChars="0"/>
              <w:rPr>
                <w:rFonts w:ascii="宋体" w:hAnsi="宋体" w:eastAsia="宋体" w:cs="宋体"/>
                <w:snapToGrid w:val="0"/>
                <w:color w:val="000000"/>
                <w:kern w:val="0"/>
                <w:sz w:val="21"/>
                <w:szCs w:val="21"/>
                <w:lang w:val="en-US" w:eastAsia="en-US" w:bidi="ar-SA"/>
              </w:rPr>
            </w:pPr>
            <w:r>
              <w:rPr>
                <w:spacing w:val="-1"/>
              </w:rPr>
              <w:t>的；(二)处置超出核准范围的建筑垃圾的。</w:t>
            </w:r>
          </w:p>
        </w:tc>
        <w:tc>
          <w:tcPr>
            <w:tcW w:w="1434" w:type="dxa"/>
            <w:shd w:val="clear" w:color="auto" w:fill="auto"/>
            <w:vAlign w:val="top"/>
          </w:tcPr>
          <w:p w14:paraId="509D55C3">
            <w:pPr>
              <w:spacing w:line="285" w:lineRule="auto"/>
              <w:rPr>
                <w:rFonts w:ascii="Arial"/>
                <w:sz w:val="21"/>
              </w:rPr>
            </w:pPr>
          </w:p>
          <w:p w14:paraId="7FF973BE">
            <w:pPr>
              <w:spacing w:line="285" w:lineRule="auto"/>
              <w:rPr>
                <w:rFonts w:ascii="Arial"/>
                <w:sz w:val="21"/>
              </w:rPr>
            </w:pPr>
          </w:p>
          <w:p w14:paraId="10059405">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711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35" w:type="dxa"/>
            <w:vAlign w:val="top"/>
          </w:tcPr>
          <w:p w14:paraId="30B8E385">
            <w:pPr>
              <w:spacing w:line="261" w:lineRule="auto"/>
              <w:rPr>
                <w:rFonts w:ascii="Arial"/>
                <w:sz w:val="21"/>
              </w:rPr>
            </w:pPr>
          </w:p>
          <w:p w14:paraId="67EF5AEB">
            <w:pPr>
              <w:pStyle w:val="6"/>
              <w:spacing w:before="69" w:line="241" w:lineRule="auto"/>
              <w:ind w:left="105"/>
            </w:pPr>
            <w:r>
              <w:rPr>
                <w:spacing w:val="-3"/>
              </w:rPr>
              <w:t>21</w:t>
            </w:r>
          </w:p>
        </w:tc>
        <w:tc>
          <w:tcPr>
            <w:tcW w:w="3887" w:type="dxa"/>
            <w:shd w:val="clear" w:color="auto" w:fill="auto"/>
            <w:vAlign w:val="top"/>
          </w:tcPr>
          <w:p w14:paraId="633E8FE9">
            <w:pPr>
              <w:pStyle w:val="6"/>
              <w:spacing w:before="211" w:line="214" w:lineRule="auto"/>
              <w:ind w:left="1409" w:leftChars="0" w:right="8" w:rightChars="0" w:hanging="1399" w:firstLineChars="0"/>
              <w:rPr>
                <w:rFonts w:ascii="宋体" w:hAnsi="宋体" w:eastAsia="宋体" w:cs="宋体"/>
                <w:snapToGrid w:val="0"/>
                <w:color w:val="000000"/>
                <w:kern w:val="0"/>
                <w:sz w:val="21"/>
                <w:szCs w:val="21"/>
                <w:lang w:val="en-US" w:eastAsia="en-US" w:bidi="ar-SA"/>
              </w:rPr>
            </w:pPr>
            <w:r>
              <w:rPr>
                <w:spacing w:val="-7"/>
              </w:rPr>
              <w:t>在禁止燃放烟花爆竹的时间、地点燃放烟花</w:t>
            </w:r>
            <w:r>
              <w:t xml:space="preserve"> </w:t>
            </w:r>
            <w:r>
              <w:rPr>
                <w:spacing w:val="5"/>
              </w:rPr>
              <w:t>爆竹的处罚</w:t>
            </w:r>
          </w:p>
        </w:tc>
        <w:tc>
          <w:tcPr>
            <w:tcW w:w="1109" w:type="dxa"/>
            <w:shd w:val="clear" w:color="auto" w:fill="auto"/>
            <w:vAlign w:val="top"/>
          </w:tcPr>
          <w:p w14:paraId="5C32C048">
            <w:pPr>
              <w:spacing w:line="243" w:lineRule="auto"/>
              <w:rPr>
                <w:rFonts w:ascii="Arial"/>
                <w:sz w:val="21"/>
              </w:rPr>
            </w:pPr>
          </w:p>
          <w:p w14:paraId="2927EE31">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7737E499">
            <w:pPr>
              <w:spacing w:line="241" w:lineRule="auto"/>
              <w:rPr>
                <w:rFonts w:ascii="Arial"/>
                <w:sz w:val="21"/>
              </w:rPr>
            </w:pPr>
          </w:p>
          <w:p w14:paraId="761C0B8D">
            <w:pPr>
              <w:pStyle w:val="6"/>
              <w:spacing w:before="68" w:line="218" w:lineRule="auto"/>
              <w:ind w:left="1669" w:leftChars="0"/>
              <w:rPr>
                <w:rFonts w:ascii="宋体" w:hAnsi="宋体" w:eastAsia="宋体" w:cs="宋体"/>
                <w:snapToGrid w:val="0"/>
                <w:color w:val="000000"/>
                <w:kern w:val="0"/>
                <w:sz w:val="21"/>
                <w:szCs w:val="21"/>
                <w:lang w:val="en-US" w:eastAsia="en-US" w:bidi="ar-SA"/>
              </w:rPr>
            </w:pPr>
            <w:r>
              <w:t>《烟花爆竹安全管理条例》第四十二条第二款</w:t>
            </w:r>
          </w:p>
        </w:tc>
        <w:tc>
          <w:tcPr>
            <w:tcW w:w="1434" w:type="dxa"/>
            <w:shd w:val="clear" w:color="auto" w:fill="auto"/>
            <w:vAlign w:val="top"/>
          </w:tcPr>
          <w:p w14:paraId="11CF2D10">
            <w:pPr>
              <w:spacing w:line="243" w:lineRule="auto"/>
              <w:rPr>
                <w:rFonts w:ascii="Arial"/>
                <w:sz w:val="21"/>
              </w:rPr>
            </w:pPr>
          </w:p>
          <w:p w14:paraId="19DA6EF0">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596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435" w:type="dxa"/>
            <w:vAlign w:val="top"/>
          </w:tcPr>
          <w:p w14:paraId="1525E338">
            <w:pPr>
              <w:spacing w:line="295" w:lineRule="auto"/>
              <w:rPr>
                <w:rFonts w:ascii="Arial"/>
                <w:sz w:val="21"/>
              </w:rPr>
            </w:pPr>
          </w:p>
          <w:p w14:paraId="6A9CD854">
            <w:pPr>
              <w:spacing w:line="295" w:lineRule="auto"/>
              <w:rPr>
                <w:rFonts w:ascii="Arial"/>
                <w:sz w:val="21"/>
              </w:rPr>
            </w:pPr>
          </w:p>
          <w:p w14:paraId="5D89FFE4">
            <w:pPr>
              <w:pStyle w:val="6"/>
              <w:spacing w:before="68" w:line="241" w:lineRule="auto"/>
              <w:ind w:left="105"/>
            </w:pPr>
            <w:r>
              <w:rPr>
                <w:spacing w:val="-3"/>
              </w:rPr>
              <w:t>22</w:t>
            </w:r>
          </w:p>
        </w:tc>
        <w:tc>
          <w:tcPr>
            <w:tcW w:w="3887" w:type="dxa"/>
            <w:shd w:val="clear" w:color="auto" w:fill="auto"/>
            <w:vAlign w:val="top"/>
          </w:tcPr>
          <w:p w14:paraId="0AD54C4A">
            <w:pPr>
              <w:spacing w:line="330" w:lineRule="auto"/>
              <w:rPr>
                <w:rFonts w:ascii="Arial"/>
                <w:sz w:val="21"/>
              </w:rPr>
            </w:pPr>
          </w:p>
          <w:p w14:paraId="52714A5C">
            <w:pPr>
              <w:spacing w:line="331" w:lineRule="auto"/>
              <w:rPr>
                <w:rFonts w:ascii="Arial"/>
                <w:sz w:val="21"/>
              </w:rPr>
            </w:pPr>
          </w:p>
          <w:p w14:paraId="2B62EFA6">
            <w:pPr>
              <w:pStyle w:val="6"/>
              <w:spacing w:before="68" w:line="219" w:lineRule="auto"/>
              <w:ind w:left="569" w:leftChars="0"/>
              <w:rPr>
                <w:rFonts w:ascii="宋体" w:hAnsi="宋体" w:eastAsia="宋体" w:cs="宋体"/>
                <w:snapToGrid w:val="0"/>
                <w:color w:val="000000"/>
                <w:kern w:val="0"/>
                <w:sz w:val="21"/>
                <w:szCs w:val="21"/>
                <w:lang w:val="en-US" w:eastAsia="en-US" w:bidi="ar-SA"/>
              </w:rPr>
            </w:pPr>
            <w:r>
              <w:rPr>
                <w:spacing w:val="1"/>
              </w:rPr>
              <w:t>对擅自占用、挖掘道路的处罚</w:t>
            </w:r>
          </w:p>
        </w:tc>
        <w:tc>
          <w:tcPr>
            <w:tcW w:w="1109" w:type="dxa"/>
            <w:shd w:val="clear" w:color="auto" w:fill="auto"/>
            <w:vAlign w:val="top"/>
          </w:tcPr>
          <w:p w14:paraId="2E895CF2">
            <w:pPr>
              <w:spacing w:line="331" w:lineRule="auto"/>
              <w:rPr>
                <w:rFonts w:ascii="Arial"/>
                <w:sz w:val="21"/>
              </w:rPr>
            </w:pPr>
          </w:p>
          <w:p w14:paraId="43E10BE8">
            <w:pPr>
              <w:spacing w:line="331" w:lineRule="auto"/>
              <w:rPr>
                <w:rFonts w:ascii="Arial"/>
                <w:sz w:val="21"/>
              </w:rPr>
            </w:pPr>
          </w:p>
          <w:p w14:paraId="3B390AE9">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6072A1AE">
            <w:pPr>
              <w:pStyle w:val="6"/>
              <w:spacing w:before="132" w:line="219" w:lineRule="auto"/>
              <w:jc w:val="right"/>
            </w:pPr>
            <w:r>
              <w:rPr>
                <w:spacing w:val="-10"/>
              </w:rPr>
              <w:t>《湖南省城市综合管理条例》第五十七条，有下列情形之一的，由城市管理部门责令改</w:t>
            </w:r>
          </w:p>
          <w:p w14:paraId="72DADCA7">
            <w:pPr>
              <w:pStyle w:val="6"/>
              <w:spacing w:before="11" w:line="213" w:lineRule="auto"/>
              <w:jc w:val="right"/>
            </w:pPr>
            <w:r>
              <w:rPr>
                <w:spacing w:val="-15"/>
              </w:rPr>
              <w:t>正；拒不改</w:t>
            </w:r>
            <w:r>
              <w:rPr>
                <w:spacing w:val="-14"/>
              </w:rPr>
              <w:t>正的，由城市管理部门采取措施恢复原状，</w:t>
            </w:r>
            <w:r>
              <w:rPr>
                <w:spacing w:val="-15"/>
              </w:rPr>
              <w:t>费用由违法者承担，可以处二万</w:t>
            </w:r>
            <w:r>
              <w:rPr>
                <w:spacing w:val="-10"/>
              </w:rPr>
              <w:t>元</w:t>
            </w:r>
          </w:p>
          <w:p w14:paraId="7FF4DC34">
            <w:pPr>
              <w:pStyle w:val="6"/>
              <w:spacing w:line="200" w:lineRule="auto"/>
              <w:ind w:left="3244"/>
            </w:pPr>
            <w:r>
              <w:t>以下的罚款：</w:t>
            </w:r>
          </w:p>
          <w:p w14:paraId="29A1E1F3">
            <w:pPr>
              <w:pStyle w:val="6"/>
              <w:spacing w:before="1" w:line="210" w:lineRule="auto"/>
              <w:ind w:left="1133"/>
            </w:pPr>
            <w:r>
              <w:rPr>
                <w:spacing w:val="3"/>
              </w:rPr>
              <w:t>(一)违反本条例第二十二条规定擅自占用或者挖掘城市道路的；</w:t>
            </w:r>
          </w:p>
          <w:p w14:paraId="0BF47979">
            <w:pPr>
              <w:pStyle w:val="6"/>
              <w:spacing w:line="211" w:lineRule="auto"/>
              <w:jc w:val="right"/>
            </w:pPr>
            <w:r>
              <w:rPr>
                <w:spacing w:val="-6"/>
              </w:rPr>
              <w:t>(二)违反本条例第二十三条规定擅自占用或者破坏盲道等无障碍设施的：</w:t>
            </w:r>
          </w:p>
          <w:p w14:paraId="3EC35195">
            <w:pPr>
              <w:pStyle w:val="6"/>
              <w:spacing w:line="218" w:lineRule="auto"/>
              <w:ind w:left="1184" w:leftChars="0"/>
              <w:rPr>
                <w:rFonts w:ascii="宋体" w:hAnsi="宋体" w:eastAsia="宋体" w:cs="宋体"/>
                <w:snapToGrid w:val="0"/>
                <w:color w:val="000000"/>
                <w:kern w:val="0"/>
                <w:sz w:val="21"/>
                <w:szCs w:val="21"/>
                <w:lang w:val="en-US" w:eastAsia="en-US" w:bidi="ar-SA"/>
              </w:rPr>
            </w:pPr>
            <w:r>
              <w:t>(三)违反本条例第二十四条规定擅自占用城市桥</w:t>
            </w:r>
            <w:r>
              <w:rPr>
                <w:spacing w:val="-1"/>
              </w:rPr>
              <w:t>梁下空间的。</w:t>
            </w:r>
          </w:p>
        </w:tc>
        <w:tc>
          <w:tcPr>
            <w:tcW w:w="1434" w:type="dxa"/>
            <w:shd w:val="clear" w:color="auto" w:fill="auto"/>
            <w:vAlign w:val="top"/>
          </w:tcPr>
          <w:p w14:paraId="09E8CD47">
            <w:pPr>
              <w:spacing w:line="330" w:lineRule="auto"/>
              <w:rPr>
                <w:rFonts w:ascii="Arial"/>
                <w:sz w:val="21"/>
              </w:rPr>
            </w:pPr>
          </w:p>
          <w:p w14:paraId="0D2F95F0">
            <w:pPr>
              <w:spacing w:line="331" w:lineRule="auto"/>
              <w:rPr>
                <w:rFonts w:ascii="Arial"/>
                <w:sz w:val="21"/>
              </w:rPr>
            </w:pPr>
          </w:p>
          <w:p w14:paraId="22208ADF">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BAB2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35" w:type="dxa"/>
            <w:vAlign w:val="top"/>
          </w:tcPr>
          <w:p w14:paraId="5CBE6723">
            <w:pPr>
              <w:spacing w:line="263" w:lineRule="auto"/>
              <w:rPr>
                <w:rFonts w:ascii="Arial"/>
                <w:sz w:val="21"/>
              </w:rPr>
            </w:pPr>
          </w:p>
          <w:p w14:paraId="66F9765E">
            <w:pPr>
              <w:pStyle w:val="6"/>
              <w:spacing w:before="68"/>
              <w:ind w:left="105"/>
            </w:pPr>
            <w:r>
              <w:rPr>
                <w:spacing w:val="-3"/>
              </w:rPr>
              <w:t>23</w:t>
            </w:r>
          </w:p>
        </w:tc>
        <w:tc>
          <w:tcPr>
            <w:tcW w:w="3887" w:type="dxa"/>
            <w:shd w:val="clear" w:color="auto" w:fill="auto"/>
            <w:vAlign w:val="top"/>
          </w:tcPr>
          <w:p w14:paraId="2C7D7C83">
            <w:pPr>
              <w:pStyle w:val="6"/>
              <w:spacing w:before="204" w:line="232" w:lineRule="auto"/>
              <w:ind w:left="779" w:leftChars="0" w:right="8" w:rightChars="0" w:hanging="769" w:firstLineChars="0"/>
              <w:rPr>
                <w:rFonts w:ascii="宋体" w:hAnsi="宋体" w:eastAsia="宋体" w:cs="宋体"/>
                <w:snapToGrid w:val="0"/>
                <w:color w:val="000000"/>
                <w:kern w:val="0"/>
                <w:sz w:val="21"/>
                <w:szCs w:val="21"/>
                <w:lang w:val="en-US" w:eastAsia="en-US" w:bidi="ar-SA"/>
              </w:rPr>
            </w:pPr>
            <w:r>
              <w:rPr>
                <w:spacing w:val="-7"/>
              </w:rPr>
              <w:t>未经批准擅自关闭、闲置、拆除城市生活垃</w:t>
            </w:r>
            <w:r>
              <w:t xml:space="preserve"> </w:t>
            </w:r>
            <w:r>
              <w:rPr>
                <w:spacing w:val="2"/>
              </w:rPr>
              <w:t>圾处置设施、场所的处罚</w:t>
            </w:r>
          </w:p>
        </w:tc>
        <w:tc>
          <w:tcPr>
            <w:tcW w:w="1109" w:type="dxa"/>
            <w:shd w:val="clear" w:color="auto" w:fill="auto"/>
            <w:vAlign w:val="top"/>
          </w:tcPr>
          <w:p w14:paraId="439A18DA">
            <w:pPr>
              <w:spacing w:line="246" w:lineRule="auto"/>
              <w:rPr>
                <w:rFonts w:ascii="Arial"/>
                <w:sz w:val="21"/>
              </w:rPr>
            </w:pPr>
          </w:p>
          <w:p w14:paraId="2F8FDB2B">
            <w:pPr>
              <w:pStyle w:val="6"/>
              <w:spacing w:before="6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36914366">
            <w:pPr>
              <w:spacing w:line="246" w:lineRule="auto"/>
              <w:rPr>
                <w:rFonts w:ascii="Arial"/>
                <w:sz w:val="21"/>
              </w:rPr>
            </w:pPr>
          </w:p>
          <w:p w14:paraId="413E6EF3">
            <w:pPr>
              <w:pStyle w:val="6"/>
              <w:spacing w:before="68" w:line="219" w:lineRule="auto"/>
              <w:ind w:left="1989" w:leftChars="0"/>
              <w:rPr>
                <w:rFonts w:ascii="宋体" w:hAnsi="宋体" w:eastAsia="宋体" w:cs="宋体"/>
                <w:snapToGrid w:val="0"/>
                <w:color w:val="000000"/>
                <w:kern w:val="0"/>
                <w:sz w:val="21"/>
                <w:szCs w:val="21"/>
                <w:lang w:val="en-US" w:eastAsia="en-US" w:bidi="ar-SA"/>
              </w:rPr>
            </w:pPr>
            <w:r>
              <w:rPr>
                <w:spacing w:val="-1"/>
              </w:rPr>
              <w:t>《城市生活垃圾管理办法》第四十一条</w:t>
            </w:r>
          </w:p>
        </w:tc>
        <w:tc>
          <w:tcPr>
            <w:tcW w:w="1434" w:type="dxa"/>
            <w:shd w:val="clear" w:color="auto" w:fill="auto"/>
            <w:vAlign w:val="top"/>
          </w:tcPr>
          <w:p w14:paraId="1D34EADB">
            <w:pPr>
              <w:spacing w:line="246" w:lineRule="auto"/>
              <w:rPr>
                <w:rFonts w:ascii="Arial"/>
                <w:sz w:val="21"/>
              </w:rPr>
            </w:pPr>
          </w:p>
          <w:p w14:paraId="2CEF1C8C">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DFE5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35" w:type="dxa"/>
            <w:vAlign w:val="top"/>
          </w:tcPr>
          <w:p w14:paraId="317DF489">
            <w:pPr>
              <w:pStyle w:val="6"/>
              <w:spacing w:before="68" w:line="241" w:lineRule="auto"/>
              <w:ind w:left="105"/>
            </w:pPr>
            <w:r>
              <w:rPr>
                <w:spacing w:val="-3"/>
              </w:rPr>
              <w:t>24</w:t>
            </w:r>
          </w:p>
        </w:tc>
        <w:tc>
          <w:tcPr>
            <w:tcW w:w="3887" w:type="dxa"/>
            <w:shd w:val="clear" w:color="auto" w:fill="auto"/>
            <w:vAlign w:val="top"/>
          </w:tcPr>
          <w:p w14:paraId="7F8611ED">
            <w:pPr>
              <w:pStyle w:val="6"/>
              <w:spacing w:before="95" w:line="230" w:lineRule="auto"/>
              <w:ind w:left="1200" w:leftChars="0" w:hanging="1190" w:firstLineChars="0"/>
              <w:rPr>
                <w:rFonts w:ascii="宋体" w:hAnsi="宋体" w:eastAsia="宋体" w:cs="宋体"/>
                <w:snapToGrid w:val="0"/>
                <w:color w:val="000000"/>
                <w:kern w:val="0"/>
                <w:sz w:val="21"/>
                <w:szCs w:val="21"/>
                <w:lang w:val="en-US" w:eastAsia="en-US" w:bidi="ar-SA"/>
              </w:rPr>
            </w:pPr>
            <w:r>
              <w:rPr>
                <w:spacing w:val="-7"/>
              </w:rPr>
              <w:t>擅自在市区散发广告、宣传品，影响市容和</w:t>
            </w:r>
            <w:r>
              <w:rPr>
                <w:spacing w:val="8"/>
              </w:rPr>
              <w:t xml:space="preserve"> </w:t>
            </w:r>
            <w:r>
              <w:rPr>
                <w:spacing w:val="3"/>
              </w:rPr>
              <w:t>环境卫生的处罚</w:t>
            </w:r>
          </w:p>
        </w:tc>
        <w:tc>
          <w:tcPr>
            <w:tcW w:w="1109" w:type="dxa"/>
            <w:shd w:val="clear" w:color="auto" w:fill="auto"/>
            <w:vAlign w:val="top"/>
          </w:tcPr>
          <w:p w14:paraId="68C86531">
            <w:pPr>
              <w:pStyle w:val="6"/>
              <w:spacing w:before="217"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3547F6E3">
            <w:pPr>
              <w:pStyle w:val="6"/>
              <w:spacing w:before="216" w:line="219" w:lineRule="auto"/>
              <w:ind w:left="829" w:leftChars="0"/>
              <w:rPr>
                <w:rFonts w:ascii="宋体" w:hAnsi="宋体" w:eastAsia="宋体" w:cs="宋体"/>
                <w:snapToGrid w:val="0"/>
                <w:color w:val="000000"/>
                <w:kern w:val="0"/>
                <w:sz w:val="21"/>
                <w:szCs w:val="21"/>
                <w:lang w:val="en-US" w:eastAsia="en-US" w:bidi="ar-SA"/>
              </w:rPr>
            </w:pPr>
            <w:r>
              <w:t>《湖南省实施《城市市容和环境卫生管理条例》办法》第三十条</w:t>
            </w:r>
          </w:p>
        </w:tc>
        <w:tc>
          <w:tcPr>
            <w:tcW w:w="1434" w:type="dxa"/>
            <w:shd w:val="clear" w:color="auto" w:fill="auto"/>
            <w:vAlign w:val="top"/>
          </w:tcPr>
          <w:p w14:paraId="71FABC73">
            <w:pPr>
              <w:pStyle w:val="6"/>
              <w:spacing w:before="216"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0847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35" w:type="dxa"/>
            <w:vAlign w:val="top"/>
          </w:tcPr>
          <w:p w14:paraId="177E216E">
            <w:pPr>
              <w:spacing w:line="266" w:lineRule="auto"/>
              <w:rPr>
                <w:rFonts w:ascii="Arial"/>
                <w:sz w:val="21"/>
              </w:rPr>
            </w:pPr>
          </w:p>
          <w:p w14:paraId="75267B8C">
            <w:pPr>
              <w:pStyle w:val="6"/>
              <w:spacing w:before="68"/>
              <w:ind w:left="105"/>
            </w:pPr>
            <w:r>
              <w:rPr>
                <w:spacing w:val="-3"/>
              </w:rPr>
              <w:t>25</w:t>
            </w:r>
          </w:p>
        </w:tc>
        <w:tc>
          <w:tcPr>
            <w:tcW w:w="3887" w:type="dxa"/>
            <w:shd w:val="clear" w:color="auto" w:fill="auto"/>
            <w:vAlign w:val="top"/>
          </w:tcPr>
          <w:p w14:paraId="5D08B1B7">
            <w:pPr>
              <w:pStyle w:val="6"/>
              <w:spacing w:before="97" w:line="234" w:lineRule="auto"/>
              <w:ind w:left="1409" w:leftChars="0" w:right="8" w:rightChars="0" w:hanging="1399" w:firstLineChars="0"/>
              <w:rPr>
                <w:rFonts w:ascii="宋体" w:hAnsi="宋体" w:eastAsia="宋体" w:cs="宋体"/>
                <w:snapToGrid w:val="0"/>
                <w:color w:val="000000"/>
                <w:kern w:val="0"/>
                <w:sz w:val="21"/>
                <w:szCs w:val="21"/>
                <w:lang w:val="en-US" w:eastAsia="en-US" w:bidi="ar-SA"/>
              </w:rPr>
            </w:pPr>
            <w:r>
              <w:rPr>
                <w:spacing w:val="-7"/>
              </w:rPr>
              <w:t>向车外抛弃、倾扫废弃物，影响市容和环境</w:t>
            </w:r>
            <w:r>
              <w:t xml:space="preserve"> </w:t>
            </w:r>
            <w:r>
              <w:rPr>
                <w:spacing w:val="5"/>
              </w:rPr>
              <w:t>卫生的处罚</w:t>
            </w:r>
          </w:p>
        </w:tc>
        <w:tc>
          <w:tcPr>
            <w:tcW w:w="1109" w:type="dxa"/>
            <w:shd w:val="clear" w:color="auto" w:fill="auto"/>
            <w:vAlign w:val="top"/>
          </w:tcPr>
          <w:p w14:paraId="4BE17249">
            <w:pPr>
              <w:pStyle w:val="6"/>
              <w:spacing w:before="22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123DE3DE">
            <w:pPr>
              <w:pStyle w:val="6"/>
              <w:spacing w:before="227" w:line="219" w:lineRule="auto"/>
              <w:ind w:left="994" w:leftChars="0"/>
              <w:rPr>
                <w:rFonts w:ascii="宋体" w:hAnsi="宋体" w:eastAsia="宋体" w:cs="宋体"/>
                <w:snapToGrid w:val="0"/>
                <w:color w:val="000000"/>
                <w:kern w:val="0"/>
                <w:sz w:val="21"/>
                <w:szCs w:val="21"/>
                <w:lang w:val="en-US" w:eastAsia="en-US" w:bidi="ar-SA"/>
              </w:rPr>
            </w:pPr>
            <w:r>
              <w:rPr>
                <w:spacing w:val="-1"/>
              </w:rPr>
              <w:t>湖南省实施《城市市容和环境卫生管理条例》办法》第三十条</w:t>
            </w:r>
          </w:p>
        </w:tc>
        <w:tc>
          <w:tcPr>
            <w:tcW w:w="1434" w:type="dxa"/>
            <w:shd w:val="clear" w:color="auto" w:fill="auto"/>
            <w:vAlign w:val="top"/>
          </w:tcPr>
          <w:p w14:paraId="247FCDD8">
            <w:pPr>
              <w:pStyle w:val="6"/>
              <w:spacing w:before="227"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39C54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5" w:type="dxa"/>
            <w:vAlign w:val="top"/>
          </w:tcPr>
          <w:p w14:paraId="2D10309C">
            <w:pPr>
              <w:pStyle w:val="6"/>
              <w:spacing w:before="237"/>
              <w:ind w:left="105"/>
            </w:pPr>
            <w:r>
              <w:rPr>
                <w:spacing w:val="-3"/>
              </w:rPr>
              <w:t>26</w:t>
            </w:r>
          </w:p>
        </w:tc>
        <w:tc>
          <w:tcPr>
            <w:tcW w:w="3887" w:type="dxa"/>
            <w:shd w:val="clear" w:color="auto" w:fill="auto"/>
            <w:vAlign w:val="top"/>
          </w:tcPr>
          <w:p w14:paraId="273D953D">
            <w:pPr>
              <w:pStyle w:val="6"/>
              <w:spacing w:before="307" w:line="219" w:lineRule="auto"/>
              <w:ind w:left="249" w:leftChars="0"/>
              <w:rPr>
                <w:rFonts w:ascii="宋体" w:hAnsi="宋体" w:eastAsia="宋体" w:cs="宋体"/>
                <w:snapToGrid w:val="0"/>
                <w:color w:val="000000"/>
                <w:kern w:val="0"/>
                <w:sz w:val="21"/>
                <w:szCs w:val="21"/>
                <w:lang w:val="en-US" w:eastAsia="en-US" w:bidi="ar-SA"/>
              </w:rPr>
            </w:pPr>
            <w:r>
              <w:rPr>
                <w:spacing w:val="1"/>
              </w:rPr>
              <w:t>对违反城市建筑垃圾管理规定的处罚</w:t>
            </w:r>
          </w:p>
        </w:tc>
        <w:tc>
          <w:tcPr>
            <w:tcW w:w="1109" w:type="dxa"/>
            <w:shd w:val="clear" w:color="auto" w:fill="auto"/>
            <w:vAlign w:val="top"/>
          </w:tcPr>
          <w:p w14:paraId="67C69B96">
            <w:pPr>
              <w:pStyle w:val="6"/>
              <w:spacing w:before="308" w:line="220" w:lineRule="auto"/>
              <w:ind w:left="12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4D018545">
            <w:pPr>
              <w:pStyle w:val="6"/>
              <w:spacing w:before="306" w:line="219" w:lineRule="auto"/>
              <w:ind w:left="568" w:leftChars="0"/>
              <w:rPr>
                <w:rFonts w:ascii="宋体" w:hAnsi="宋体" w:eastAsia="宋体" w:cs="宋体"/>
                <w:snapToGrid w:val="0"/>
                <w:color w:val="000000"/>
                <w:kern w:val="0"/>
                <w:sz w:val="21"/>
                <w:szCs w:val="21"/>
                <w:lang w:val="en-US" w:eastAsia="en-US" w:bidi="ar-SA"/>
              </w:rPr>
            </w:pPr>
            <w:r>
              <w:rPr>
                <w:spacing w:val="-1"/>
              </w:rPr>
              <w:t>《城市建筑垃圾管理规定》(建设部令第139号)第二十条至第二十六条</w:t>
            </w:r>
          </w:p>
        </w:tc>
        <w:tc>
          <w:tcPr>
            <w:tcW w:w="1434" w:type="dxa"/>
            <w:shd w:val="clear" w:color="auto" w:fill="auto"/>
            <w:vAlign w:val="top"/>
          </w:tcPr>
          <w:p w14:paraId="5C323979">
            <w:pPr>
              <w:pStyle w:val="6"/>
              <w:spacing w:before="307"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7ED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35" w:type="dxa"/>
            <w:vAlign w:val="top"/>
          </w:tcPr>
          <w:p w14:paraId="52098DF9">
            <w:pPr>
              <w:pStyle w:val="6"/>
              <w:spacing w:before="248"/>
              <w:ind w:left="105"/>
            </w:pPr>
            <w:r>
              <w:rPr>
                <w:spacing w:val="-3"/>
              </w:rPr>
              <w:t>27</w:t>
            </w:r>
          </w:p>
        </w:tc>
        <w:tc>
          <w:tcPr>
            <w:tcW w:w="3887" w:type="dxa"/>
            <w:shd w:val="clear" w:color="auto" w:fill="auto"/>
            <w:vAlign w:val="top"/>
          </w:tcPr>
          <w:p w14:paraId="03ABE2BC">
            <w:pPr>
              <w:spacing w:line="243" w:lineRule="auto"/>
              <w:rPr>
                <w:rFonts w:ascii="Arial"/>
                <w:sz w:val="21"/>
              </w:rPr>
            </w:pPr>
          </w:p>
          <w:p w14:paraId="6BB4EC46">
            <w:pPr>
              <w:pStyle w:val="6"/>
              <w:spacing w:before="68" w:line="222" w:lineRule="auto"/>
              <w:ind w:left="10" w:leftChars="0"/>
              <w:rPr>
                <w:rFonts w:ascii="宋体" w:hAnsi="宋体" w:eastAsia="宋体" w:cs="宋体"/>
                <w:snapToGrid w:val="0"/>
                <w:color w:val="000000"/>
                <w:kern w:val="0"/>
                <w:sz w:val="21"/>
                <w:szCs w:val="21"/>
                <w:lang w:val="en-US" w:eastAsia="en-US" w:bidi="ar-SA"/>
              </w:rPr>
            </w:pPr>
            <w:r>
              <w:rPr>
                <w:spacing w:val="-6"/>
              </w:rPr>
              <w:t>对从事城市生活垃圾经营性清扫、收集、运</w:t>
            </w:r>
            <w:r>
              <w:rPr>
                <w:spacing w:val="13"/>
              </w:rPr>
              <w:t xml:space="preserve"> </w:t>
            </w:r>
            <w:r>
              <w:rPr>
                <w:spacing w:val="-5"/>
              </w:rPr>
              <w:t>输的企业，未经批准擅自停业、歇业的处罚</w:t>
            </w:r>
          </w:p>
        </w:tc>
        <w:tc>
          <w:tcPr>
            <w:tcW w:w="1109" w:type="dxa"/>
            <w:shd w:val="clear" w:color="auto" w:fill="auto"/>
            <w:vAlign w:val="top"/>
          </w:tcPr>
          <w:p w14:paraId="72A0467C">
            <w:pPr>
              <w:spacing w:line="373" w:lineRule="auto"/>
              <w:rPr>
                <w:rFonts w:ascii="Arial"/>
                <w:sz w:val="21"/>
              </w:rPr>
            </w:pPr>
          </w:p>
          <w:p w14:paraId="664A5E92">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3F1773AC">
            <w:pPr>
              <w:pStyle w:val="6"/>
              <w:spacing w:before="62" w:line="219" w:lineRule="auto"/>
            </w:pPr>
            <w:r>
              <w:rPr>
                <w:spacing w:val="-2"/>
              </w:rPr>
              <w:t>《城市生活垃圾管理办法》(建设部157号令)第四十六条第一款违反本办法规定，从</w:t>
            </w:r>
          </w:p>
          <w:p w14:paraId="05B78C8B">
            <w:pPr>
              <w:pStyle w:val="6"/>
              <w:spacing w:before="11" w:line="211" w:lineRule="auto"/>
              <w:jc w:val="right"/>
            </w:pPr>
            <w:r>
              <w:rPr>
                <w:spacing w:val="-9"/>
              </w:rPr>
              <w:t>事城市生活垃圾经营性清扫、收集、运输的企业，未经批准擅自停业、歇业的，由直辖</w:t>
            </w:r>
          </w:p>
          <w:p w14:paraId="4AD971B0">
            <w:pPr>
              <w:pStyle w:val="6"/>
              <w:spacing w:line="218" w:lineRule="auto"/>
              <w:jc w:val="right"/>
            </w:pPr>
            <w:r>
              <w:rPr>
                <w:spacing w:val="-8"/>
              </w:rPr>
              <w:t>市、市、县人民政府建设(环境卫生)主管部门责令限期改正，并</w:t>
            </w:r>
            <w:r>
              <w:rPr>
                <w:spacing w:val="-9"/>
              </w:rPr>
              <w:t>可处以1万元以上3万元</w:t>
            </w:r>
          </w:p>
          <w:p w14:paraId="6CAFA0CC">
            <w:pPr>
              <w:pStyle w:val="6"/>
              <w:spacing w:before="13" w:line="221" w:lineRule="auto"/>
              <w:ind w:left="3353" w:leftChars="0"/>
              <w:rPr>
                <w:rFonts w:ascii="宋体" w:hAnsi="宋体" w:eastAsia="宋体" w:cs="宋体"/>
                <w:snapToGrid w:val="0"/>
                <w:color w:val="000000"/>
                <w:kern w:val="0"/>
                <w:sz w:val="21"/>
                <w:szCs w:val="21"/>
                <w:lang w:val="en-US" w:eastAsia="en-US" w:bidi="ar-SA"/>
              </w:rPr>
            </w:pPr>
            <w:r>
              <w:rPr>
                <w:spacing w:val="1"/>
              </w:rPr>
              <w:t>以下罚款。</w:t>
            </w:r>
          </w:p>
        </w:tc>
        <w:tc>
          <w:tcPr>
            <w:tcW w:w="1434" w:type="dxa"/>
            <w:shd w:val="clear" w:color="auto" w:fill="auto"/>
            <w:vAlign w:val="top"/>
          </w:tcPr>
          <w:p w14:paraId="5BFC6557">
            <w:pPr>
              <w:spacing w:line="373" w:lineRule="auto"/>
              <w:rPr>
                <w:rFonts w:ascii="Arial"/>
                <w:sz w:val="21"/>
              </w:rPr>
            </w:pPr>
          </w:p>
          <w:p w14:paraId="6D0301C0">
            <w:pPr>
              <w:pStyle w:val="6"/>
              <w:spacing w:before="68"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4435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35" w:type="dxa"/>
            <w:vAlign w:val="top"/>
          </w:tcPr>
          <w:p w14:paraId="29A91475">
            <w:pPr>
              <w:spacing w:line="258" w:lineRule="auto"/>
              <w:rPr>
                <w:rFonts w:ascii="Arial"/>
                <w:sz w:val="21"/>
              </w:rPr>
            </w:pPr>
          </w:p>
          <w:p w14:paraId="387F9EAB">
            <w:pPr>
              <w:pStyle w:val="6"/>
              <w:spacing w:before="68"/>
              <w:ind w:left="105"/>
            </w:pPr>
            <w:r>
              <w:rPr>
                <w:spacing w:val="-3"/>
              </w:rPr>
              <w:t>28</w:t>
            </w:r>
          </w:p>
        </w:tc>
        <w:tc>
          <w:tcPr>
            <w:tcW w:w="3887" w:type="dxa"/>
            <w:shd w:val="clear" w:color="auto" w:fill="auto"/>
            <w:vAlign w:val="top"/>
          </w:tcPr>
          <w:p w14:paraId="11970293">
            <w:pPr>
              <w:pStyle w:val="6"/>
              <w:spacing w:before="201" w:line="219" w:lineRule="auto"/>
              <w:ind w:left="480" w:leftChars="0"/>
              <w:rPr>
                <w:rFonts w:ascii="宋体" w:hAnsi="宋体" w:eastAsia="宋体" w:cs="宋体"/>
                <w:snapToGrid w:val="0"/>
                <w:color w:val="000000"/>
                <w:kern w:val="0"/>
                <w:sz w:val="21"/>
                <w:szCs w:val="21"/>
                <w:lang w:val="en-US" w:eastAsia="en-US" w:bidi="ar-SA"/>
              </w:rPr>
            </w:pPr>
            <w:r>
              <w:rPr>
                <w:spacing w:val="1"/>
              </w:rPr>
              <w:t>对违反餐厨垃圾管理规定的处罚</w:t>
            </w:r>
          </w:p>
        </w:tc>
        <w:tc>
          <w:tcPr>
            <w:tcW w:w="1109" w:type="dxa"/>
            <w:shd w:val="clear" w:color="auto" w:fill="auto"/>
            <w:vAlign w:val="top"/>
          </w:tcPr>
          <w:p w14:paraId="02A0F79B">
            <w:pPr>
              <w:pStyle w:val="6"/>
              <w:spacing w:before="202"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7332F56D">
            <w:pPr>
              <w:pStyle w:val="6"/>
              <w:spacing w:before="201" w:line="219" w:lineRule="auto"/>
              <w:ind w:left="2469" w:leftChars="0"/>
              <w:rPr>
                <w:rFonts w:ascii="宋体" w:hAnsi="宋体" w:eastAsia="宋体" w:cs="宋体"/>
                <w:snapToGrid w:val="0"/>
                <w:color w:val="000000"/>
                <w:kern w:val="0"/>
                <w:sz w:val="18"/>
                <w:szCs w:val="18"/>
                <w:lang w:val="en-US" w:eastAsia="en-US" w:bidi="ar-SA"/>
              </w:rPr>
            </w:pPr>
            <w:r>
              <w:rPr>
                <w:spacing w:val="-2"/>
              </w:rPr>
              <w:t>《湖南省餐厨垃圾管理办法》</w:t>
            </w:r>
          </w:p>
        </w:tc>
        <w:tc>
          <w:tcPr>
            <w:tcW w:w="1434" w:type="dxa"/>
            <w:shd w:val="clear" w:color="auto" w:fill="auto"/>
            <w:vAlign w:val="top"/>
          </w:tcPr>
          <w:p w14:paraId="7DEFFC70">
            <w:pPr>
              <w:pStyle w:val="6"/>
              <w:spacing w:before="201"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bl>
    <w:p w14:paraId="0B8D7469">
      <w:pPr>
        <w:rPr>
          <w:rFonts w:ascii="Arial"/>
          <w:sz w:val="21"/>
        </w:rPr>
      </w:pPr>
    </w:p>
    <w:p w14:paraId="57E1AEFE">
      <w:pPr>
        <w:rPr>
          <w:rFonts w:ascii="Arial" w:hAnsi="Arial" w:eastAsia="Arial" w:cs="Arial"/>
          <w:sz w:val="21"/>
          <w:szCs w:val="21"/>
        </w:rPr>
        <w:sectPr>
          <w:pgSz w:w="15840" w:h="12240"/>
          <w:pgMar w:top="1040" w:right="1214" w:bottom="0" w:left="84" w:header="0" w:footer="0" w:gutter="0"/>
          <w:cols w:space="720" w:num="1"/>
        </w:sectPr>
      </w:pPr>
    </w:p>
    <w:p w14:paraId="707B8603">
      <w:pPr>
        <w:spacing w:before="123"/>
      </w:pPr>
    </w:p>
    <w:tbl>
      <w:tblPr>
        <w:tblStyle w:val="5"/>
        <w:tblW w:w="146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100"/>
        <w:gridCol w:w="3787"/>
        <w:gridCol w:w="140"/>
        <w:gridCol w:w="959"/>
        <w:gridCol w:w="150"/>
        <w:gridCol w:w="7525"/>
        <w:gridCol w:w="150"/>
        <w:gridCol w:w="1294"/>
        <w:gridCol w:w="110"/>
      </w:tblGrid>
      <w:tr w14:paraId="0283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515" w:type="dxa"/>
            <w:gridSpan w:val="2"/>
            <w:vAlign w:val="top"/>
          </w:tcPr>
          <w:p w14:paraId="6F3E7D12">
            <w:pPr>
              <w:spacing w:line="393" w:lineRule="auto"/>
              <w:rPr>
                <w:rFonts w:ascii="Arial"/>
                <w:sz w:val="21"/>
              </w:rPr>
            </w:pPr>
          </w:p>
          <w:p w14:paraId="37D21BCF">
            <w:pPr>
              <w:pStyle w:val="6"/>
              <w:spacing w:before="68"/>
              <w:ind w:left="145"/>
            </w:pPr>
            <w:r>
              <w:rPr>
                <w:spacing w:val="-3"/>
              </w:rPr>
              <w:t>29</w:t>
            </w:r>
          </w:p>
        </w:tc>
        <w:tc>
          <w:tcPr>
            <w:tcW w:w="3927" w:type="dxa"/>
            <w:gridSpan w:val="2"/>
            <w:shd w:val="clear" w:color="auto" w:fill="auto"/>
            <w:vAlign w:val="top"/>
          </w:tcPr>
          <w:p w14:paraId="5FDA1247">
            <w:pPr>
              <w:spacing w:line="262" w:lineRule="auto"/>
              <w:rPr>
                <w:rFonts w:ascii="Arial"/>
                <w:sz w:val="21"/>
              </w:rPr>
            </w:pPr>
          </w:p>
          <w:p w14:paraId="14A88947">
            <w:pPr>
              <w:pStyle w:val="6"/>
              <w:spacing w:before="68" w:line="229" w:lineRule="auto"/>
            </w:pPr>
            <w:r>
              <w:rPr>
                <w:spacing w:val="-5"/>
              </w:rPr>
              <w:t>未经许可举办焰火晚会以及其他大型焰火燃</w:t>
            </w:r>
            <w:r>
              <w:rPr>
                <w:spacing w:val="10"/>
              </w:rPr>
              <w:t xml:space="preserve"> </w:t>
            </w:r>
            <w:r>
              <w:rPr>
                <w:spacing w:val="-5"/>
              </w:rPr>
              <w:t>放活动，或者焰火晚会以及其他大型焰火燃</w:t>
            </w:r>
          </w:p>
          <w:p w14:paraId="74D391BD">
            <w:pPr>
              <w:pStyle w:val="6"/>
              <w:spacing w:before="2" w:line="215" w:lineRule="auto"/>
              <w:ind w:left="10" w:leftChars="0"/>
              <w:rPr>
                <w:rFonts w:ascii="宋体" w:hAnsi="宋体" w:eastAsia="宋体" w:cs="宋体"/>
                <w:snapToGrid w:val="0"/>
                <w:color w:val="000000"/>
                <w:kern w:val="0"/>
                <w:sz w:val="21"/>
                <w:szCs w:val="21"/>
                <w:lang w:val="en-US" w:eastAsia="en-US" w:bidi="ar-SA"/>
              </w:rPr>
            </w:pPr>
            <w:r>
              <w:rPr>
                <w:spacing w:val="-6"/>
              </w:rPr>
              <w:t>放活动作业单位和作业人员违反焰火燃放安</w:t>
            </w:r>
            <w:r>
              <w:rPr>
                <w:spacing w:val="17"/>
              </w:rPr>
              <w:t xml:space="preserve"> </w:t>
            </w:r>
            <w:r>
              <w:rPr>
                <w:spacing w:val="-5"/>
              </w:rPr>
              <w:t>全规程、燃放作业方案进行燃放作业的处罚</w:t>
            </w:r>
          </w:p>
        </w:tc>
        <w:tc>
          <w:tcPr>
            <w:tcW w:w="1109" w:type="dxa"/>
            <w:gridSpan w:val="2"/>
            <w:shd w:val="clear" w:color="auto" w:fill="auto"/>
            <w:vAlign w:val="top"/>
          </w:tcPr>
          <w:p w14:paraId="499A7D5A">
            <w:pPr>
              <w:spacing w:line="294" w:lineRule="auto"/>
              <w:rPr>
                <w:rFonts w:ascii="Arial"/>
                <w:sz w:val="21"/>
              </w:rPr>
            </w:pPr>
          </w:p>
          <w:p w14:paraId="20237852">
            <w:pPr>
              <w:spacing w:line="295" w:lineRule="auto"/>
              <w:rPr>
                <w:rFonts w:ascii="Arial"/>
                <w:sz w:val="21"/>
              </w:rPr>
            </w:pPr>
          </w:p>
          <w:p w14:paraId="5ECB7C49">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7CE0C340">
            <w:pPr>
              <w:pStyle w:val="6"/>
              <w:spacing w:before="68" w:line="218" w:lineRule="auto"/>
              <w:jc w:val="right"/>
            </w:pPr>
            <w:r>
              <w:t>1.《烟花爆竹安全管理条例》(2006年1月21日国务院第4</w:t>
            </w:r>
            <w:r>
              <w:rPr>
                <w:spacing w:val="-1"/>
              </w:rPr>
              <w:t>55号令，根据2016年2月6日</w:t>
            </w:r>
          </w:p>
          <w:p w14:paraId="3268866C">
            <w:pPr>
              <w:pStyle w:val="6"/>
              <w:spacing w:before="2" w:line="219" w:lineRule="auto"/>
              <w:jc w:val="right"/>
            </w:pPr>
            <w:r>
              <w:t>国务院令第666号修订，自公布之日起施行)第四</w:t>
            </w:r>
            <w:r>
              <w:rPr>
                <w:spacing w:val="-1"/>
              </w:rPr>
              <w:t>十二条第一款 对未经许可举办焰火</w:t>
            </w:r>
          </w:p>
          <w:p w14:paraId="077FCA94">
            <w:pPr>
              <w:pStyle w:val="6"/>
              <w:spacing w:before="10" w:line="219" w:lineRule="auto"/>
              <w:jc w:val="right"/>
            </w:pPr>
            <w:r>
              <w:rPr>
                <w:spacing w:val="-9"/>
              </w:rPr>
              <w:t>晚会以及其他大型焰火燃放活动，或者焰火晚会以及其他大型焰火燃放活动燃放作业单</w:t>
            </w:r>
          </w:p>
          <w:p w14:paraId="794D6242">
            <w:pPr>
              <w:pStyle w:val="6"/>
              <w:spacing w:before="1" w:line="203" w:lineRule="auto"/>
              <w:jc w:val="right"/>
            </w:pPr>
            <w:r>
              <w:rPr>
                <w:spacing w:val="-9"/>
              </w:rPr>
              <w:t>位和作业人员违反焰火燃放安全规程、燃放作业方案进行燃放作业的，由公安部门责令</w:t>
            </w:r>
          </w:p>
          <w:p w14:paraId="21120961">
            <w:pPr>
              <w:pStyle w:val="6"/>
              <w:spacing w:line="219" w:lineRule="auto"/>
              <w:ind w:left="1364" w:leftChars="0"/>
              <w:rPr>
                <w:rFonts w:ascii="宋体" w:hAnsi="宋体" w:eastAsia="宋体" w:cs="宋体"/>
                <w:snapToGrid w:val="0"/>
                <w:color w:val="000000"/>
                <w:kern w:val="0"/>
                <w:sz w:val="21"/>
                <w:szCs w:val="21"/>
                <w:lang w:val="en-US" w:eastAsia="en-US" w:bidi="ar-SA"/>
              </w:rPr>
            </w:pPr>
            <w:r>
              <w:t>停止燃放，对责任单位处1万元以上5万元</w:t>
            </w:r>
            <w:r>
              <w:rPr>
                <w:spacing w:val="-1"/>
              </w:rPr>
              <w:t>以下的罚款。</w:t>
            </w:r>
          </w:p>
        </w:tc>
        <w:tc>
          <w:tcPr>
            <w:tcW w:w="1404" w:type="dxa"/>
            <w:gridSpan w:val="2"/>
            <w:shd w:val="clear" w:color="auto" w:fill="auto"/>
            <w:vAlign w:val="top"/>
          </w:tcPr>
          <w:p w14:paraId="0AB66BA8">
            <w:pPr>
              <w:spacing w:line="294" w:lineRule="auto"/>
              <w:rPr>
                <w:rFonts w:ascii="Arial"/>
                <w:sz w:val="21"/>
              </w:rPr>
            </w:pPr>
          </w:p>
          <w:p w14:paraId="030467E8">
            <w:pPr>
              <w:spacing w:line="294" w:lineRule="auto"/>
              <w:rPr>
                <w:rFonts w:ascii="Arial"/>
                <w:sz w:val="21"/>
              </w:rPr>
            </w:pPr>
          </w:p>
          <w:p w14:paraId="53C077B5">
            <w:pPr>
              <w:spacing w:line="294" w:lineRule="auto"/>
              <w:rPr>
                <w:rFonts w:ascii="Arial"/>
                <w:sz w:val="21"/>
              </w:rPr>
            </w:pPr>
          </w:p>
          <w:p w14:paraId="017D57AA">
            <w:pPr>
              <w:spacing w:line="295" w:lineRule="auto"/>
              <w:rPr>
                <w:rFonts w:ascii="Arial"/>
                <w:sz w:val="21"/>
              </w:rPr>
            </w:pPr>
          </w:p>
          <w:p w14:paraId="2D171FB0">
            <w:pPr>
              <w:pStyle w:val="6"/>
              <w:spacing w:before="68"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5D5B8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515" w:type="dxa"/>
            <w:gridSpan w:val="2"/>
            <w:vAlign w:val="top"/>
          </w:tcPr>
          <w:p w14:paraId="023B28ED">
            <w:pPr>
              <w:spacing w:line="266" w:lineRule="auto"/>
              <w:rPr>
                <w:rFonts w:ascii="Arial"/>
                <w:sz w:val="21"/>
              </w:rPr>
            </w:pPr>
          </w:p>
          <w:p w14:paraId="243F531D">
            <w:pPr>
              <w:pStyle w:val="6"/>
              <w:spacing w:before="68"/>
              <w:ind w:left="145"/>
            </w:pPr>
            <w:r>
              <w:rPr>
                <w:spacing w:val="-4"/>
              </w:rPr>
              <w:t>30</w:t>
            </w:r>
          </w:p>
        </w:tc>
        <w:tc>
          <w:tcPr>
            <w:tcW w:w="3927" w:type="dxa"/>
            <w:gridSpan w:val="2"/>
            <w:shd w:val="clear" w:color="auto" w:fill="auto"/>
            <w:vAlign w:val="top"/>
          </w:tcPr>
          <w:p w14:paraId="326895F4">
            <w:pPr>
              <w:pStyle w:val="6"/>
              <w:spacing w:before="25" w:line="219" w:lineRule="auto"/>
              <w:jc w:val="right"/>
            </w:pPr>
            <w:r>
              <w:rPr>
                <w:spacing w:val="-5"/>
              </w:rPr>
              <w:t>施工场地的施工车辆不按指定的路线、时间</w:t>
            </w:r>
          </w:p>
          <w:p w14:paraId="12C18EE6">
            <w:pPr>
              <w:pStyle w:val="6"/>
              <w:spacing w:before="20" w:line="202" w:lineRule="auto"/>
              <w:jc w:val="right"/>
            </w:pPr>
            <w:r>
              <w:rPr>
                <w:spacing w:val="-5"/>
              </w:rPr>
              <w:t>行驶，不按指定地点倾倒渣土，或者渣土、</w:t>
            </w:r>
          </w:p>
          <w:p w14:paraId="1EF6027E">
            <w:pPr>
              <w:pStyle w:val="6"/>
              <w:spacing w:line="197" w:lineRule="auto"/>
              <w:jc w:val="right"/>
            </w:pPr>
            <w:r>
              <w:rPr>
                <w:spacing w:val="-8"/>
              </w:rPr>
              <w:t>沙石等沿途撒落，影响市容和环境卫生的处</w:t>
            </w:r>
          </w:p>
          <w:p w14:paraId="128C089C">
            <w:pPr>
              <w:pStyle w:val="6"/>
              <w:spacing w:line="192" w:lineRule="auto"/>
              <w:ind w:left="1860" w:leftChars="0"/>
              <w:rPr>
                <w:rFonts w:ascii="宋体" w:hAnsi="宋体" w:eastAsia="宋体" w:cs="宋体"/>
                <w:snapToGrid w:val="0"/>
                <w:color w:val="000000"/>
                <w:kern w:val="0"/>
                <w:sz w:val="21"/>
                <w:szCs w:val="21"/>
                <w:lang w:val="en-US" w:eastAsia="en-US" w:bidi="ar-SA"/>
              </w:rPr>
            </w:pPr>
            <w:r>
              <w:t>罚</w:t>
            </w:r>
          </w:p>
        </w:tc>
        <w:tc>
          <w:tcPr>
            <w:tcW w:w="1109" w:type="dxa"/>
            <w:gridSpan w:val="2"/>
            <w:shd w:val="clear" w:color="auto" w:fill="auto"/>
            <w:vAlign w:val="top"/>
          </w:tcPr>
          <w:p w14:paraId="1CD94F9F">
            <w:pPr>
              <w:spacing w:line="326" w:lineRule="auto"/>
              <w:rPr>
                <w:rFonts w:ascii="Arial"/>
                <w:sz w:val="21"/>
              </w:rPr>
            </w:pPr>
          </w:p>
          <w:p w14:paraId="4A23AF77">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1D6A385B">
            <w:pPr>
              <w:spacing w:line="325" w:lineRule="auto"/>
              <w:rPr>
                <w:rFonts w:ascii="Arial"/>
                <w:sz w:val="21"/>
              </w:rPr>
            </w:pPr>
          </w:p>
          <w:p w14:paraId="1E171443">
            <w:pPr>
              <w:pStyle w:val="6"/>
              <w:spacing w:before="68" w:line="219" w:lineRule="auto"/>
              <w:ind w:left="993" w:leftChars="0"/>
              <w:rPr>
                <w:rFonts w:ascii="宋体" w:hAnsi="宋体" w:eastAsia="宋体" w:cs="宋体"/>
                <w:snapToGrid w:val="0"/>
                <w:color w:val="000000"/>
                <w:kern w:val="0"/>
                <w:sz w:val="21"/>
                <w:szCs w:val="21"/>
                <w:lang w:val="en-US" w:eastAsia="en-US" w:bidi="ar-SA"/>
              </w:rPr>
            </w:pPr>
            <w:r>
              <w:rPr>
                <w:spacing w:val="-1"/>
              </w:rPr>
              <w:t>湖南省实施《城市市容和环境卫生管理条例》办法》第三十条</w:t>
            </w:r>
          </w:p>
        </w:tc>
        <w:tc>
          <w:tcPr>
            <w:tcW w:w="1404" w:type="dxa"/>
            <w:gridSpan w:val="2"/>
            <w:shd w:val="clear" w:color="auto" w:fill="auto"/>
            <w:vAlign w:val="top"/>
          </w:tcPr>
          <w:p w14:paraId="60E37623">
            <w:pPr>
              <w:spacing w:line="325" w:lineRule="auto"/>
              <w:rPr>
                <w:rFonts w:ascii="Arial"/>
                <w:sz w:val="21"/>
              </w:rPr>
            </w:pPr>
          </w:p>
          <w:p w14:paraId="68E1D46A">
            <w:pPr>
              <w:pStyle w:val="6"/>
              <w:spacing w:before="68"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020C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15" w:type="dxa"/>
            <w:gridSpan w:val="2"/>
            <w:vAlign w:val="top"/>
          </w:tcPr>
          <w:p w14:paraId="09E6F717">
            <w:pPr>
              <w:pStyle w:val="6"/>
              <w:spacing w:before="221"/>
              <w:ind w:left="145"/>
            </w:pPr>
            <w:r>
              <w:rPr>
                <w:spacing w:val="-4"/>
              </w:rPr>
              <w:t>31</w:t>
            </w:r>
          </w:p>
        </w:tc>
        <w:tc>
          <w:tcPr>
            <w:tcW w:w="3927" w:type="dxa"/>
            <w:gridSpan w:val="2"/>
            <w:shd w:val="clear" w:color="auto" w:fill="auto"/>
            <w:vAlign w:val="top"/>
          </w:tcPr>
          <w:p w14:paraId="35035326">
            <w:pPr>
              <w:spacing w:line="246" w:lineRule="auto"/>
              <w:rPr>
                <w:rFonts w:ascii="Arial"/>
                <w:sz w:val="21"/>
              </w:rPr>
            </w:pPr>
          </w:p>
          <w:p w14:paraId="0D04539E">
            <w:pPr>
              <w:pStyle w:val="6"/>
              <w:spacing w:before="69" w:line="219" w:lineRule="auto"/>
              <w:ind w:left="60" w:leftChars="0"/>
              <w:rPr>
                <w:rFonts w:ascii="宋体" w:hAnsi="宋体" w:eastAsia="宋体" w:cs="宋体"/>
                <w:snapToGrid w:val="0"/>
                <w:color w:val="000000"/>
                <w:kern w:val="0"/>
                <w:sz w:val="21"/>
                <w:szCs w:val="21"/>
                <w:lang w:val="en-US" w:eastAsia="en-US" w:bidi="ar-SA"/>
              </w:rPr>
            </w:pPr>
            <w:r>
              <w:rPr>
                <w:spacing w:val="1"/>
              </w:rPr>
              <w:t>未按规定缴纳城市生活垃圾处理费的处罚</w:t>
            </w:r>
          </w:p>
        </w:tc>
        <w:tc>
          <w:tcPr>
            <w:tcW w:w="1109" w:type="dxa"/>
            <w:gridSpan w:val="2"/>
            <w:shd w:val="clear" w:color="auto" w:fill="auto"/>
            <w:vAlign w:val="top"/>
          </w:tcPr>
          <w:p w14:paraId="738D2B39">
            <w:pPr>
              <w:spacing w:line="247" w:lineRule="auto"/>
              <w:rPr>
                <w:rFonts w:ascii="Arial"/>
                <w:sz w:val="21"/>
              </w:rPr>
            </w:pPr>
          </w:p>
          <w:p w14:paraId="6DD17D2E">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56D54DAC">
            <w:pPr>
              <w:spacing w:line="246" w:lineRule="auto"/>
              <w:rPr>
                <w:rFonts w:ascii="Arial"/>
                <w:sz w:val="21"/>
              </w:rPr>
            </w:pPr>
          </w:p>
          <w:p w14:paraId="6BC70C4C">
            <w:pPr>
              <w:pStyle w:val="6"/>
              <w:spacing w:before="69" w:line="219" w:lineRule="auto"/>
              <w:ind w:left="1989" w:leftChars="0"/>
              <w:rPr>
                <w:rFonts w:ascii="宋体" w:hAnsi="宋体" w:eastAsia="宋体" w:cs="宋体"/>
                <w:snapToGrid w:val="0"/>
                <w:color w:val="000000"/>
                <w:kern w:val="0"/>
                <w:sz w:val="21"/>
                <w:szCs w:val="21"/>
                <w:lang w:val="en-US" w:eastAsia="en-US" w:bidi="ar-SA"/>
              </w:rPr>
            </w:pPr>
            <w:r>
              <w:t>《城市生活垃圾管理办法》第三十八条</w:t>
            </w:r>
          </w:p>
        </w:tc>
        <w:tc>
          <w:tcPr>
            <w:tcW w:w="1404" w:type="dxa"/>
            <w:gridSpan w:val="2"/>
            <w:shd w:val="clear" w:color="auto" w:fill="auto"/>
            <w:vAlign w:val="top"/>
          </w:tcPr>
          <w:p w14:paraId="28FBBB9F">
            <w:pPr>
              <w:spacing w:line="246" w:lineRule="auto"/>
              <w:rPr>
                <w:rFonts w:ascii="Arial"/>
                <w:sz w:val="21"/>
              </w:rPr>
            </w:pPr>
          </w:p>
          <w:p w14:paraId="05961607">
            <w:pPr>
              <w:pStyle w:val="6"/>
              <w:spacing w:before="69"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1603B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515" w:type="dxa"/>
            <w:gridSpan w:val="2"/>
            <w:vAlign w:val="top"/>
          </w:tcPr>
          <w:p w14:paraId="689C9A9A">
            <w:pPr>
              <w:spacing w:line="299" w:lineRule="auto"/>
              <w:rPr>
                <w:rFonts w:ascii="Arial"/>
                <w:sz w:val="21"/>
              </w:rPr>
            </w:pPr>
          </w:p>
          <w:p w14:paraId="67E91586">
            <w:pPr>
              <w:pStyle w:val="6"/>
              <w:spacing w:before="68"/>
              <w:ind w:left="145"/>
            </w:pPr>
            <w:r>
              <w:rPr>
                <w:spacing w:val="-4"/>
              </w:rPr>
              <w:t>32</w:t>
            </w:r>
          </w:p>
        </w:tc>
        <w:tc>
          <w:tcPr>
            <w:tcW w:w="3927" w:type="dxa"/>
            <w:gridSpan w:val="2"/>
            <w:shd w:val="clear" w:color="auto" w:fill="auto"/>
            <w:vAlign w:val="top"/>
          </w:tcPr>
          <w:p w14:paraId="73BFA5CB">
            <w:pPr>
              <w:spacing w:line="247" w:lineRule="auto"/>
              <w:rPr>
                <w:rFonts w:ascii="Arial"/>
                <w:sz w:val="21"/>
              </w:rPr>
            </w:pPr>
          </w:p>
          <w:p w14:paraId="0FB277C3">
            <w:pPr>
              <w:pStyle w:val="6"/>
              <w:spacing w:before="69" w:line="219" w:lineRule="auto"/>
              <w:jc w:val="right"/>
              <w:rPr>
                <w:rFonts w:ascii="宋体" w:hAnsi="宋体" w:eastAsia="宋体" w:cs="宋体"/>
                <w:snapToGrid w:val="0"/>
                <w:color w:val="000000"/>
                <w:kern w:val="0"/>
                <w:sz w:val="21"/>
                <w:szCs w:val="21"/>
                <w:lang w:val="en-US" w:eastAsia="en-US" w:bidi="ar-SA"/>
              </w:rPr>
            </w:pPr>
            <w:r>
              <w:rPr>
                <w:spacing w:val="-5"/>
              </w:rPr>
              <w:t>随意倾倒、抛洒、堆放城市建筑垃圾的处罚</w:t>
            </w:r>
          </w:p>
        </w:tc>
        <w:tc>
          <w:tcPr>
            <w:tcW w:w="1109" w:type="dxa"/>
            <w:gridSpan w:val="2"/>
            <w:shd w:val="clear" w:color="auto" w:fill="auto"/>
            <w:vAlign w:val="top"/>
          </w:tcPr>
          <w:p w14:paraId="758CEFA4">
            <w:pPr>
              <w:spacing w:line="248" w:lineRule="auto"/>
              <w:rPr>
                <w:rFonts w:ascii="Arial"/>
                <w:sz w:val="21"/>
              </w:rPr>
            </w:pPr>
          </w:p>
          <w:p w14:paraId="6024D513">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1099A331">
            <w:pPr>
              <w:spacing w:line="247" w:lineRule="auto"/>
              <w:rPr>
                <w:rFonts w:ascii="Arial"/>
                <w:sz w:val="21"/>
              </w:rPr>
            </w:pPr>
          </w:p>
          <w:p w14:paraId="71466513">
            <w:pPr>
              <w:pStyle w:val="6"/>
              <w:spacing w:before="69" w:line="219" w:lineRule="auto"/>
              <w:ind w:left="1989" w:leftChars="0"/>
              <w:rPr>
                <w:rFonts w:ascii="宋体" w:hAnsi="宋体" w:eastAsia="宋体" w:cs="宋体"/>
                <w:snapToGrid w:val="0"/>
                <w:color w:val="000000"/>
                <w:kern w:val="0"/>
                <w:sz w:val="21"/>
                <w:szCs w:val="21"/>
                <w:lang w:val="en-US" w:eastAsia="en-US" w:bidi="ar-SA"/>
              </w:rPr>
            </w:pPr>
            <w:r>
              <w:t>《城市建筑垃圾管理规定》第二十六条</w:t>
            </w:r>
          </w:p>
        </w:tc>
        <w:tc>
          <w:tcPr>
            <w:tcW w:w="1404" w:type="dxa"/>
            <w:gridSpan w:val="2"/>
            <w:shd w:val="clear" w:color="auto" w:fill="auto"/>
            <w:vAlign w:val="top"/>
          </w:tcPr>
          <w:p w14:paraId="10BA9627">
            <w:pPr>
              <w:spacing w:line="247" w:lineRule="auto"/>
              <w:rPr>
                <w:rFonts w:ascii="Arial"/>
                <w:sz w:val="21"/>
              </w:rPr>
            </w:pPr>
          </w:p>
          <w:p w14:paraId="6870F6F3">
            <w:pPr>
              <w:pStyle w:val="6"/>
              <w:spacing w:before="69"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142F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515" w:type="dxa"/>
            <w:gridSpan w:val="2"/>
            <w:vAlign w:val="top"/>
          </w:tcPr>
          <w:p w14:paraId="69D8AAB5">
            <w:pPr>
              <w:spacing w:line="345" w:lineRule="auto"/>
              <w:rPr>
                <w:rFonts w:ascii="Arial"/>
                <w:sz w:val="21"/>
              </w:rPr>
            </w:pPr>
          </w:p>
          <w:p w14:paraId="3D9448F7">
            <w:pPr>
              <w:pStyle w:val="6"/>
              <w:spacing w:before="68"/>
              <w:ind w:left="145"/>
            </w:pPr>
            <w:r>
              <w:rPr>
                <w:spacing w:val="-4"/>
              </w:rPr>
              <w:t>33</w:t>
            </w:r>
          </w:p>
        </w:tc>
        <w:tc>
          <w:tcPr>
            <w:tcW w:w="3927" w:type="dxa"/>
            <w:gridSpan w:val="2"/>
            <w:shd w:val="clear" w:color="auto" w:fill="auto"/>
            <w:vAlign w:val="top"/>
          </w:tcPr>
          <w:p w14:paraId="7EE3A2D1">
            <w:pPr>
              <w:spacing w:line="248" w:lineRule="auto"/>
              <w:rPr>
                <w:rFonts w:ascii="Arial"/>
                <w:sz w:val="21"/>
              </w:rPr>
            </w:pPr>
          </w:p>
          <w:p w14:paraId="4B65460B">
            <w:pPr>
              <w:pStyle w:val="6"/>
              <w:spacing w:before="69" w:line="219" w:lineRule="auto"/>
              <w:jc w:val="right"/>
              <w:rPr>
                <w:rFonts w:ascii="宋体" w:hAnsi="宋体" w:eastAsia="宋体" w:cs="宋体"/>
                <w:snapToGrid w:val="0"/>
                <w:color w:val="000000"/>
                <w:kern w:val="0"/>
                <w:sz w:val="21"/>
                <w:szCs w:val="21"/>
                <w:lang w:val="en-US" w:eastAsia="en-US" w:bidi="ar-SA"/>
              </w:rPr>
            </w:pPr>
            <w:r>
              <w:rPr>
                <w:spacing w:val="-5"/>
              </w:rPr>
              <w:t>擅自摆设摊点，影响市容和环境卫生的处罚</w:t>
            </w:r>
          </w:p>
        </w:tc>
        <w:tc>
          <w:tcPr>
            <w:tcW w:w="1109" w:type="dxa"/>
            <w:gridSpan w:val="2"/>
            <w:shd w:val="clear" w:color="auto" w:fill="auto"/>
            <w:vAlign w:val="top"/>
          </w:tcPr>
          <w:p w14:paraId="5E0FCF51">
            <w:pPr>
              <w:spacing w:line="249" w:lineRule="auto"/>
              <w:rPr>
                <w:rFonts w:ascii="Arial"/>
                <w:sz w:val="21"/>
              </w:rPr>
            </w:pPr>
          </w:p>
          <w:p w14:paraId="02C3C344">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20269A92">
            <w:pPr>
              <w:spacing w:line="248" w:lineRule="auto"/>
              <w:rPr>
                <w:rFonts w:ascii="Arial"/>
                <w:sz w:val="21"/>
              </w:rPr>
            </w:pPr>
          </w:p>
          <w:p w14:paraId="5946D739">
            <w:pPr>
              <w:pStyle w:val="6"/>
              <w:spacing w:before="69" w:line="219" w:lineRule="auto"/>
              <w:ind w:left="839" w:leftChars="0"/>
              <w:rPr>
                <w:rFonts w:ascii="宋体" w:hAnsi="宋体" w:eastAsia="宋体" w:cs="宋体"/>
                <w:snapToGrid w:val="0"/>
                <w:color w:val="000000"/>
                <w:kern w:val="0"/>
                <w:sz w:val="21"/>
                <w:szCs w:val="21"/>
                <w:lang w:val="en-US" w:eastAsia="en-US" w:bidi="ar-SA"/>
              </w:rPr>
            </w:pPr>
            <w:r>
              <w:rPr>
                <w:spacing w:val="-1"/>
              </w:rPr>
              <w:t>《湖南省实施《城市市容和环境卫生管理条例》办法》第三十条</w:t>
            </w:r>
          </w:p>
        </w:tc>
        <w:tc>
          <w:tcPr>
            <w:tcW w:w="1404" w:type="dxa"/>
            <w:gridSpan w:val="2"/>
            <w:shd w:val="clear" w:color="auto" w:fill="auto"/>
            <w:vAlign w:val="top"/>
          </w:tcPr>
          <w:p w14:paraId="0D5568D3">
            <w:pPr>
              <w:spacing w:line="248" w:lineRule="auto"/>
              <w:rPr>
                <w:rFonts w:ascii="Arial"/>
                <w:sz w:val="21"/>
              </w:rPr>
            </w:pPr>
          </w:p>
          <w:p w14:paraId="37E7D6A0">
            <w:pPr>
              <w:pStyle w:val="6"/>
              <w:spacing w:before="69" w:line="219" w:lineRule="auto"/>
              <w:ind w:left="8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37A1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15" w:type="dxa"/>
            <w:gridSpan w:val="2"/>
            <w:vAlign w:val="top"/>
          </w:tcPr>
          <w:p w14:paraId="491520A4">
            <w:pPr>
              <w:spacing w:line="267" w:lineRule="auto"/>
              <w:rPr>
                <w:rFonts w:ascii="Arial"/>
                <w:sz w:val="21"/>
              </w:rPr>
            </w:pPr>
          </w:p>
          <w:p w14:paraId="426C66D4">
            <w:pPr>
              <w:pStyle w:val="6"/>
              <w:spacing w:before="68"/>
              <w:ind w:left="145"/>
            </w:pPr>
            <w:r>
              <w:rPr>
                <w:spacing w:val="-4"/>
              </w:rPr>
              <w:t>34</w:t>
            </w:r>
          </w:p>
        </w:tc>
        <w:tc>
          <w:tcPr>
            <w:tcW w:w="3927" w:type="dxa"/>
            <w:gridSpan w:val="2"/>
            <w:shd w:val="clear" w:color="auto" w:fill="auto"/>
            <w:vAlign w:val="top"/>
          </w:tcPr>
          <w:p w14:paraId="56397A41">
            <w:pPr>
              <w:spacing w:line="311" w:lineRule="auto"/>
              <w:rPr>
                <w:rFonts w:ascii="Arial"/>
                <w:sz w:val="21"/>
              </w:rPr>
            </w:pPr>
          </w:p>
          <w:p w14:paraId="4FE9EB3A">
            <w:pPr>
              <w:spacing w:line="312" w:lineRule="auto"/>
              <w:rPr>
                <w:rFonts w:ascii="Arial"/>
                <w:sz w:val="21"/>
              </w:rPr>
            </w:pPr>
          </w:p>
          <w:p w14:paraId="15AD76CB">
            <w:pPr>
              <w:pStyle w:val="6"/>
              <w:spacing w:before="68" w:line="220" w:lineRule="auto"/>
              <w:ind w:left="270" w:leftChars="0"/>
              <w:rPr>
                <w:rFonts w:ascii="宋体" w:hAnsi="宋体" w:eastAsia="宋体" w:cs="宋体"/>
                <w:snapToGrid w:val="0"/>
                <w:color w:val="000000"/>
                <w:kern w:val="0"/>
                <w:sz w:val="21"/>
                <w:szCs w:val="21"/>
                <w:lang w:val="en-US" w:eastAsia="en-US" w:bidi="ar-SA"/>
              </w:rPr>
            </w:pPr>
            <w:r>
              <w:rPr>
                <w:spacing w:val="1"/>
              </w:rPr>
              <w:t>处置超出核准范围的建筑垃圾的处罚</w:t>
            </w:r>
          </w:p>
        </w:tc>
        <w:tc>
          <w:tcPr>
            <w:tcW w:w="1109" w:type="dxa"/>
            <w:gridSpan w:val="2"/>
            <w:shd w:val="clear" w:color="auto" w:fill="auto"/>
            <w:vAlign w:val="top"/>
          </w:tcPr>
          <w:p w14:paraId="0136CF48">
            <w:pPr>
              <w:spacing w:line="311" w:lineRule="auto"/>
              <w:rPr>
                <w:rFonts w:ascii="Arial"/>
                <w:sz w:val="21"/>
              </w:rPr>
            </w:pPr>
          </w:p>
          <w:p w14:paraId="47A56B87">
            <w:pPr>
              <w:spacing w:line="312" w:lineRule="auto"/>
              <w:rPr>
                <w:rFonts w:ascii="Arial"/>
                <w:sz w:val="21"/>
              </w:rPr>
            </w:pPr>
          </w:p>
          <w:p w14:paraId="39F693F1">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057CCE7A">
            <w:pPr>
              <w:pStyle w:val="6"/>
              <w:spacing w:before="213" w:line="219" w:lineRule="auto"/>
              <w:jc w:val="both"/>
              <w:rPr>
                <w:rFonts w:ascii="宋体" w:hAnsi="宋体" w:eastAsia="宋体" w:cs="宋体"/>
                <w:snapToGrid w:val="0"/>
                <w:color w:val="000000"/>
                <w:kern w:val="0"/>
                <w:sz w:val="21"/>
                <w:szCs w:val="21"/>
                <w:lang w:val="en-US" w:eastAsia="en-US" w:bidi="ar-SA"/>
              </w:rPr>
            </w:pPr>
            <w:r>
              <w:rPr>
                <w:spacing w:val="-4"/>
              </w:rPr>
              <w:t>《城市建筑垃圾管理规定》(2005年3月23日建设部令第</w:t>
            </w:r>
            <w:r>
              <w:rPr>
                <w:spacing w:val="-5"/>
              </w:rPr>
              <w:t>139号发布，2005年6月1日起施</w:t>
            </w:r>
            <w:r>
              <w:rPr>
                <w:spacing w:val="-6"/>
              </w:rPr>
              <w:t>行)第二十五条违反本规定，有下列情形之一的，由城市人民政府市容环境卫生主管部</w:t>
            </w:r>
            <w:r>
              <w:rPr>
                <w:spacing w:val="-5"/>
              </w:rPr>
              <w:t>门责令限期改正，给予警告，对施工单位处</w:t>
            </w:r>
            <w:r>
              <w:rPr>
                <w:spacing w:val="-6"/>
              </w:rPr>
              <w:t>1万元以上10万元以下罚款，对建设单位、</w:t>
            </w:r>
            <w:r>
              <w:t>运输建筑垃圾的单位处5000元以上3万元以下罚款：(一)未经</w:t>
            </w:r>
            <w:r>
              <w:rPr>
                <w:spacing w:val="-1"/>
              </w:rPr>
              <w:t>核准擅自处置建筑垃圾的；(二)处置超出核准范围的建筑垃圾的。</w:t>
            </w:r>
          </w:p>
        </w:tc>
        <w:tc>
          <w:tcPr>
            <w:tcW w:w="1404" w:type="dxa"/>
            <w:gridSpan w:val="2"/>
            <w:shd w:val="clear" w:color="auto" w:fill="auto"/>
            <w:vAlign w:val="top"/>
          </w:tcPr>
          <w:p w14:paraId="74E4B8CA">
            <w:pPr>
              <w:spacing w:line="311" w:lineRule="auto"/>
              <w:rPr>
                <w:rFonts w:ascii="Arial"/>
                <w:sz w:val="21"/>
              </w:rPr>
            </w:pPr>
          </w:p>
          <w:p w14:paraId="3A1197B4">
            <w:pPr>
              <w:spacing w:line="311" w:lineRule="auto"/>
              <w:rPr>
                <w:rFonts w:ascii="Arial"/>
                <w:sz w:val="21"/>
              </w:rPr>
            </w:pPr>
          </w:p>
          <w:p w14:paraId="703A9D89">
            <w:pPr>
              <w:pStyle w:val="6"/>
              <w:spacing w:before="68" w:line="219" w:lineRule="auto"/>
              <w:ind w:left="7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7804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5" w:type="dxa"/>
            <w:gridSpan w:val="2"/>
            <w:vAlign w:val="top"/>
          </w:tcPr>
          <w:p w14:paraId="2A40FF48">
            <w:pPr>
              <w:spacing w:line="268" w:lineRule="auto"/>
              <w:rPr>
                <w:rFonts w:ascii="Arial"/>
                <w:sz w:val="21"/>
              </w:rPr>
            </w:pPr>
          </w:p>
          <w:p w14:paraId="0F2DE507">
            <w:pPr>
              <w:pStyle w:val="6"/>
              <w:spacing w:before="68"/>
              <w:ind w:left="145"/>
            </w:pPr>
            <w:r>
              <w:rPr>
                <w:spacing w:val="-4"/>
              </w:rPr>
              <w:t>35</w:t>
            </w:r>
          </w:p>
        </w:tc>
        <w:tc>
          <w:tcPr>
            <w:tcW w:w="3927" w:type="dxa"/>
            <w:gridSpan w:val="2"/>
            <w:shd w:val="clear" w:color="auto" w:fill="auto"/>
            <w:vAlign w:val="top"/>
          </w:tcPr>
          <w:p w14:paraId="5DBF6CA4">
            <w:pPr>
              <w:spacing w:line="314" w:lineRule="auto"/>
              <w:rPr>
                <w:rFonts w:ascii="Arial"/>
                <w:sz w:val="21"/>
              </w:rPr>
            </w:pPr>
          </w:p>
          <w:p w14:paraId="09F38B1E">
            <w:pPr>
              <w:spacing w:line="314" w:lineRule="auto"/>
              <w:rPr>
                <w:rFonts w:ascii="Arial"/>
                <w:sz w:val="21"/>
              </w:rPr>
            </w:pPr>
          </w:p>
          <w:p w14:paraId="7F0102E6">
            <w:pPr>
              <w:spacing w:line="314" w:lineRule="auto"/>
              <w:rPr>
                <w:rFonts w:ascii="Arial"/>
                <w:sz w:val="21"/>
              </w:rPr>
            </w:pPr>
          </w:p>
          <w:p w14:paraId="769CF70C">
            <w:pPr>
              <w:pStyle w:val="6"/>
              <w:spacing w:before="68" w:line="222" w:lineRule="auto"/>
              <w:ind w:left="1427" w:leftChars="0" w:hanging="1418" w:firstLineChars="0"/>
              <w:rPr>
                <w:rFonts w:ascii="宋体" w:hAnsi="宋体" w:eastAsia="宋体" w:cs="宋体"/>
                <w:snapToGrid w:val="0"/>
                <w:color w:val="000000"/>
                <w:kern w:val="0"/>
                <w:sz w:val="21"/>
                <w:szCs w:val="21"/>
                <w:lang w:val="en-US" w:eastAsia="en-US" w:bidi="ar-SA"/>
              </w:rPr>
            </w:pPr>
            <w:r>
              <w:rPr>
                <w:spacing w:val="-5"/>
              </w:rPr>
              <w:t>城市公厕的建设和维修管理未按照规定分工</w:t>
            </w:r>
            <w:r>
              <w:rPr>
                <w:spacing w:val="11"/>
              </w:rPr>
              <w:t xml:space="preserve"> </w:t>
            </w:r>
            <w:r>
              <w:rPr>
                <w:spacing w:val="4"/>
              </w:rPr>
              <w:t>负责的处罚</w:t>
            </w:r>
          </w:p>
        </w:tc>
        <w:tc>
          <w:tcPr>
            <w:tcW w:w="1109" w:type="dxa"/>
            <w:gridSpan w:val="2"/>
            <w:shd w:val="clear" w:color="auto" w:fill="auto"/>
            <w:vAlign w:val="top"/>
          </w:tcPr>
          <w:p w14:paraId="5630597C">
            <w:pPr>
              <w:spacing w:line="263" w:lineRule="auto"/>
              <w:rPr>
                <w:rFonts w:ascii="Arial"/>
                <w:sz w:val="21"/>
              </w:rPr>
            </w:pPr>
          </w:p>
          <w:p w14:paraId="68AB3196">
            <w:pPr>
              <w:spacing w:line="263" w:lineRule="auto"/>
              <w:rPr>
                <w:rFonts w:ascii="Arial"/>
                <w:sz w:val="21"/>
              </w:rPr>
            </w:pPr>
          </w:p>
          <w:p w14:paraId="75BE913C">
            <w:pPr>
              <w:spacing w:line="263" w:lineRule="auto"/>
              <w:rPr>
                <w:rFonts w:ascii="Arial"/>
                <w:sz w:val="21"/>
              </w:rPr>
            </w:pPr>
          </w:p>
          <w:p w14:paraId="2BE48F91">
            <w:pPr>
              <w:spacing w:line="263" w:lineRule="auto"/>
              <w:rPr>
                <w:rFonts w:ascii="Arial"/>
                <w:sz w:val="21"/>
              </w:rPr>
            </w:pPr>
          </w:p>
          <w:p w14:paraId="2C669B35">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005ECBA1">
            <w:pPr>
              <w:pStyle w:val="6"/>
              <w:spacing w:before="24" w:line="220" w:lineRule="auto"/>
              <w:ind w:left="53" w:hanging="53"/>
              <w:jc w:val="right"/>
              <w:rPr>
                <w:spacing w:val="-4"/>
              </w:rPr>
            </w:pPr>
            <w:r>
              <w:rPr>
                <w:spacing w:val="-3"/>
              </w:rPr>
              <w:t>《城市公厕管理办法》(1990年12月31日</w:t>
            </w:r>
            <w:r>
              <w:rPr>
                <w:spacing w:val="-4"/>
              </w:rPr>
              <w:t>建设部令第9号，2010年12月31日修改)第十</w:t>
            </w:r>
            <w:r>
              <w:t xml:space="preserve">  </w:t>
            </w:r>
            <w:r>
              <w:rPr>
                <w:spacing w:val="-9"/>
              </w:rPr>
              <w:t>一条 城市公厕的建设和维修管理，按照下列分工，分别由城市环境卫生单位和有关单</w:t>
            </w:r>
            <w:r>
              <w:rPr>
                <w:spacing w:val="2"/>
              </w:rPr>
              <w:t xml:space="preserve"> </w:t>
            </w:r>
            <w:r>
              <w:rPr>
                <w:spacing w:val="-6"/>
              </w:rPr>
              <w:t>位负责：(一)城市主次干道两侧的公厕由城市人民政府环境卫生行政主管部门指定的</w:t>
            </w:r>
            <w:r>
              <w:t xml:space="preserve"> </w:t>
            </w:r>
            <w:r>
              <w:rPr>
                <w:spacing w:val="-1"/>
              </w:rPr>
              <w:t>管理单位负责；(二)城市各类集贸市场的公厕由集贸市场经营管</w:t>
            </w:r>
            <w:r>
              <w:rPr>
                <w:spacing w:val="-2"/>
              </w:rPr>
              <w:t>理单位负责；(三)</w:t>
            </w:r>
            <w:r>
              <w:t xml:space="preserve">  </w:t>
            </w:r>
            <w:r>
              <w:rPr>
                <w:spacing w:val="-6"/>
              </w:rPr>
              <w:t>新建、改建居民楼群和住宅小区的公厕由其管理单位负责；(四)风景名胜、旅游点的</w:t>
            </w:r>
            <w:r>
              <w:t xml:space="preserve"> </w:t>
            </w:r>
            <w:r>
              <w:rPr>
                <w:spacing w:val="-4"/>
              </w:rPr>
              <w:t>公厕由其主管部门或经营管理单位负责；(五)公共建筑附设的公厕由产权单位负责</w:t>
            </w:r>
          </w:p>
          <w:p w14:paraId="17A75E4A">
            <w:pPr>
              <w:pStyle w:val="6"/>
              <w:spacing w:before="24" w:line="220" w:lineRule="auto"/>
              <w:ind w:left="53" w:hanging="53"/>
              <w:jc w:val="both"/>
            </w:pPr>
            <w:r>
              <w:rPr>
                <w:spacing w:val="-4"/>
              </w:rPr>
              <w:t>。</w:t>
            </w:r>
          </w:p>
          <w:p w14:paraId="797864C4">
            <w:pPr>
              <w:pStyle w:val="6"/>
              <w:spacing w:line="211" w:lineRule="auto"/>
              <w:jc w:val="right"/>
            </w:pPr>
            <w:r>
              <w:rPr>
                <w:spacing w:val="-11"/>
              </w:rPr>
              <w:t>本条前款第二、三、四项中的单位，可以与城市环境卫生单位商签协议，委托其代建和</w:t>
            </w:r>
          </w:p>
          <w:p w14:paraId="650ED0EF">
            <w:pPr>
              <w:pStyle w:val="6"/>
              <w:spacing w:line="218" w:lineRule="auto"/>
              <w:jc w:val="right"/>
            </w:pPr>
            <w:r>
              <w:rPr>
                <w:spacing w:val="-8"/>
              </w:rPr>
              <w:t>维修管理。第二十三条 凡违反本办法第十条、第十一条、第十三条、第十四条、</w:t>
            </w:r>
            <w:r>
              <w:rPr>
                <w:spacing w:val="-9"/>
              </w:rPr>
              <w:t>第十</w:t>
            </w:r>
          </w:p>
          <w:p w14:paraId="5C040A5A">
            <w:pPr>
              <w:pStyle w:val="6"/>
              <w:spacing w:line="193" w:lineRule="auto"/>
              <w:jc w:val="right"/>
            </w:pPr>
            <w:r>
              <w:rPr>
                <w:spacing w:val="-8"/>
              </w:rPr>
              <w:t>五条、第十六条规定的单位和个人，城市人民政府环境卫生行政主管部门可以根据情</w:t>
            </w:r>
          </w:p>
          <w:p w14:paraId="4C3A5BEC">
            <w:pPr>
              <w:pStyle w:val="6"/>
              <w:spacing w:line="178" w:lineRule="auto"/>
              <w:ind w:left="2084" w:leftChars="0"/>
              <w:rPr>
                <w:rFonts w:ascii="宋体" w:hAnsi="宋体" w:eastAsia="宋体" w:cs="宋体"/>
                <w:snapToGrid w:val="0"/>
                <w:color w:val="000000"/>
                <w:kern w:val="0"/>
                <w:sz w:val="21"/>
                <w:szCs w:val="21"/>
                <w:lang w:val="en-US" w:eastAsia="en-US" w:bidi="ar-SA"/>
              </w:rPr>
            </w:pPr>
            <w:r>
              <w:rPr>
                <w:spacing w:val="-1"/>
              </w:rPr>
              <w:t>节，给予警告，责令限期改正或者罚款。</w:t>
            </w:r>
          </w:p>
        </w:tc>
        <w:tc>
          <w:tcPr>
            <w:tcW w:w="1404" w:type="dxa"/>
            <w:gridSpan w:val="2"/>
            <w:shd w:val="clear" w:color="auto" w:fill="auto"/>
            <w:vAlign w:val="top"/>
          </w:tcPr>
          <w:p w14:paraId="1C59F9A0">
            <w:pPr>
              <w:spacing w:line="263" w:lineRule="auto"/>
              <w:rPr>
                <w:rFonts w:ascii="Arial"/>
                <w:sz w:val="21"/>
              </w:rPr>
            </w:pPr>
          </w:p>
          <w:p w14:paraId="464F66B6">
            <w:pPr>
              <w:spacing w:line="263" w:lineRule="auto"/>
              <w:rPr>
                <w:rFonts w:ascii="Arial"/>
                <w:sz w:val="21"/>
              </w:rPr>
            </w:pPr>
          </w:p>
          <w:p w14:paraId="04B191D9">
            <w:pPr>
              <w:spacing w:line="263" w:lineRule="auto"/>
              <w:rPr>
                <w:rFonts w:ascii="Arial"/>
                <w:sz w:val="21"/>
              </w:rPr>
            </w:pPr>
          </w:p>
          <w:p w14:paraId="6F1C963F">
            <w:pPr>
              <w:spacing w:line="263" w:lineRule="auto"/>
              <w:rPr>
                <w:rFonts w:ascii="Arial"/>
                <w:sz w:val="21"/>
              </w:rPr>
            </w:pPr>
          </w:p>
          <w:p w14:paraId="394BACB5">
            <w:pPr>
              <w:pStyle w:val="6"/>
              <w:spacing w:before="68" w:line="219" w:lineRule="auto"/>
              <w:ind w:left="7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32AD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15" w:type="dxa"/>
            <w:gridSpan w:val="2"/>
            <w:vAlign w:val="top"/>
          </w:tcPr>
          <w:p w14:paraId="26250E88">
            <w:pPr>
              <w:spacing w:line="269" w:lineRule="auto"/>
              <w:rPr>
                <w:rFonts w:ascii="Arial"/>
                <w:sz w:val="21"/>
              </w:rPr>
            </w:pPr>
          </w:p>
          <w:p w14:paraId="5AC63002">
            <w:pPr>
              <w:pStyle w:val="6"/>
              <w:spacing w:before="68"/>
              <w:ind w:left="145"/>
            </w:pPr>
            <w:r>
              <w:rPr>
                <w:spacing w:val="-4"/>
              </w:rPr>
              <w:t>36</w:t>
            </w:r>
          </w:p>
        </w:tc>
        <w:tc>
          <w:tcPr>
            <w:tcW w:w="3927" w:type="dxa"/>
            <w:gridSpan w:val="2"/>
            <w:shd w:val="clear" w:color="auto" w:fill="auto"/>
            <w:vAlign w:val="top"/>
          </w:tcPr>
          <w:p w14:paraId="045B7D45">
            <w:pPr>
              <w:pStyle w:val="6"/>
              <w:spacing w:before="148" w:line="211" w:lineRule="auto"/>
              <w:jc w:val="right"/>
            </w:pPr>
            <w:r>
              <w:rPr>
                <w:spacing w:val="-5"/>
              </w:rPr>
              <w:t>承担城市道路养护、维修的单位，未定期对</w:t>
            </w:r>
          </w:p>
          <w:p w14:paraId="32F0365C">
            <w:pPr>
              <w:pStyle w:val="6"/>
              <w:spacing w:line="211" w:lineRule="auto"/>
              <w:jc w:val="right"/>
            </w:pPr>
            <w:r>
              <w:rPr>
                <w:spacing w:val="-5"/>
              </w:rPr>
              <w:t>城市道路进行养护、维修或者未按照规定的</w:t>
            </w:r>
          </w:p>
          <w:p w14:paraId="67492240">
            <w:pPr>
              <w:pStyle w:val="6"/>
              <w:spacing w:line="219" w:lineRule="auto"/>
              <w:jc w:val="right"/>
            </w:pPr>
            <w:r>
              <w:rPr>
                <w:spacing w:val="-5"/>
              </w:rPr>
              <w:t>期限修复竣工，并拒绝接受市政工程行政主</w:t>
            </w:r>
          </w:p>
          <w:p w14:paraId="6E66A5AC">
            <w:pPr>
              <w:pStyle w:val="6"/>
              <w:spacing w:before="10" w:line="219" w:lineRule="auto"/>
              <w:ind w:left="800" w:leftChars="0"/>
              <w:rPr>
                <w:rFonts w:ascii="宋体" w:hAnsi="宋体" w:eastAsia="宋体" w:cs="宋体"/>
                <w:snapToGrid w:val="0"/>
                <w:color w:val="000000"/>
                <w:kern w:val="0"/>
                <w:sz w:val="21"/>
                <w:szCs w:val="21"/>
                <w:lang w:val="en-US" w:eastAsia="en-US" w:bidi="ar-SA"/>
              </w:rPr>
            </w:pPr>
            <w:r>
              <w:rPr>
                <w:spacing w:val="2"/>
              </w:rPr>
              <w:t>管部门监督、检查的处罚</w:t>
            </w:r>
          </w:p>
        </w:tc>
        <w:tc>
          <w:tcPr>
            <w:tcW w:w="1109" w:type="dxa"/>
            <w:gridSpan w:val="2"/>
            <w:shd w:val="clear" w:color="auto" w:fill="auto"/>
            <w:vAlign w:val="top"/>
          </w:tcPr>
          <w:p w14:paraId="11EC431A">
            <w:pPr>
              <w:spacing w:line="408" w:lineRule="auto"/>
              <w:rPr>
                <w:rFonts w:ascii="Arial"/>
                <w:sz w:val="21"/>
              </w:rPr>
            </w:pPr>
          </w:p>
          <w:p w14:paraId="7E28D365">
            <w:pPr>
              <w:pStyle w:val="6"/>
              <w:spacing w:before="68" w:line="220" w:lineRule="auto"/>
              <w:ind w:left="122" w:leftChars="0"/>
              <w:rPr>
                <w:rFonts w:ascii="宋体" w:hAnsi="宋体" w:eastAsia="宋体" w:cs="宋体"/>
                <w:snapToGrid w:val="0"/>
                <w:color w:val="000000"/>
                <w:kern w:val="0"/>
                <w:sz w:val="21"/>
                <w:szCs w:val="21"/>
                <w:lang w:val="en-US" w:eastAsia="en-US" w:bidi="ar-SA"/>
              </w:rPr>
            </w:pPr>
            <w:r>
              <w:rPr>
                <w:spacing w:val="6"/>
              </w:rPr>
              <w:t>行政处罚</w:t>
            </w:r>
          </w:p>
        </w:tc>
        <w:tc>
          <w:tcPr>
            <w:tcW w:w="7675" w:type="dxa"/>
            <w:gridSpan w:val="2"/>
            <w:shd w:val="clear" w:color="auto" w:fill="auto"/>
            <w:vAlign w:val="top"/>
          </w:tcPr>
          <w:p w14:paraId="21801F3C">
            <w:pPr>
              <w:spacing w:line="277" w:lineRule="auto"/>
              <w:rPr>
                <w:rFonts w:ascii="Arial"/>
                <w:sz w:val="21"/>
              </w:rPr>
            </w:pPr>
          </w:p>
          <w:p w14:paraId="09CBA8EF">
            <w:pPr>
              <w:pStyle w:val="6"/>
              <w:spacing w:before="68"/>
              <w:ind w:left="1494" w:leftChars="0" w:right="61" w:rightChars="0" w:hanging="1440" w:firstLineChars="0"/>
              <w:rPr>
                <w:rFonts w:ascii="宋体" w:hAnsi="宋体" w:eastAsia="宋体" w:cs="宋体"/>
                <w:snapToGrid w:val="0"/>
                <w:color w:val="000000"/>
                <w:kern w:val="0"/>
                <w:sz w:val="21"/>
                <w:szCs w:val="21"/>
                <w:lang w:val="en-US" w:eastAsia="en-US" w:bidi="ar-SA"/>
              </w:rPr>
            </w:pPr>
            <w:r>
              <w:t>1.《湖南省人民政府关于在</w:t>
            </w:r>
            <w:r>
              <w:rPr>
                <w:rFonts w:hint="eastAsia"/>
                <w:lang w:eastAsia="zh-CN"/>
              </w:rPr>
              <w:t>城步苗族自治</w:t>
            </w:r>
            <w:r>
              <w:t>县开展相对集中行政处罚权工作的批复》(湘政</w:t>
            </w:r>
            <w:r>
              <w:rPr>
                <w:spacing w:val="-1"/>
              </w:rPr>
              <w:t>函(</w:t>
            </w:r>
            <w:r>
              <w:t xml:space="preserve"> </w:t>
            </w:r>
            <w:r>
              <w:rPr>
                <w:spacing w:val="-1"/>
              </w:rPr>
              <w:t>2006)190号)、2.《城市道路管理条例》第四十一条</w:t>
            </w:r>
          </w:p>
        </w:tc>
        <w:tc>
          <w:tcPr>
            <w:tcW w:w="1404" w:type="dxa"/>
            <w:gridSpan w:val="2"/>
            <w:shd w:val="clear" w:color="auto" w:fill="auto"/>
            <w:vAlign w:val="top"/>
          </w:tcPr>
          <w:p w14:paraId="1112DCEE">
            <w:pPr>
              <w:spacing w:line="407" w:lineRule="auto"/>
              <w:rPr>
                <w:rFonts w:ascii="Arial"/>
                <w:sz w:val="21"/>
              </w:rPr>
            </w:pPr>
          </w:p>
          <w:p w14:paraId="6558F519">
            <w:pPr>
              <w:pStyle w:val="6"/>
              <w:spacing w:before="69" w:line="219" w:lineRule="auto"/>
              <w:ind w:left="7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491B9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0" w:type="dxa"/>
          <w:trHeight w:val="814" w:hRule="atLeast"/>
        </w:trPr>
        <w:tc>
          <w:tcPr>
            <w:tcW w:w="415" w:type="dxa"/>
            <w:vAlign w:val="top"/>
          </w:tcPr>
          <w:p w14:paraId="47AA2200">
            <w:pPr>
              <w:spacing w:line="266" w:lineRule="auto"/>
              <w:rPr>
                <w:rFonts w:ascii="Arial"/>
                <w:sz w:val="21"/>
              </w:rPr>
            </w:pPr>
          </w:p>
          <w:p w14:paraId="5C025245">
            <w:pPr>
              <w:pStyle w:val="6"/>
              <w:spacing w:before="65"/>
              <w:ind w:left="95"/>
              <w:rPr>
                <w:sz w:val="20"/>
                <w:szCs w:val="20"/>
              </w:rPr>
            </w:pPr>
            <w:r>
              <w:rPr>
                <w:spacing w:val="-3"/>
                <w:sz w:val="20"/>
                <w:szCs w:val="20"/>
              </w:rPr>
              <w:t>37</w:t>
            </w:r>
          </w:p>
        </w:tc>
        <w:tc>
          <w:tcPr>
            <w:tcW w:w="3887" w:type="dxa"/>
            <w:gridSpan w:val="2"/>
            <w:vAlign w:val="top"/>
          </w:tcPr>
          <w:p w14:paraId="6F1832BD">
            <w:pPr>
              <w:pStyle w:val="6"/>
              <w:spacing w:before="192" w:line="233" w:lineRule="auto"/>
              <w:ind w:left="1530" w:right="55" w:hanging="1500"/>
              <w:rPr>
                <w:sz w:val="20"/>
                <w:szCs w:val="20"/>
              </w:rPr>
            </w:pPr>
            <w:r>
              <w:rPr>
                <w:spacing w:val="-1"/>
                <w:sz w:val="20"/>
                <w:szCs w:val="20"/>
              </w:rPr>
              <w:t>擅自使用未经验收或者验收不合格的城市道</w:t>
            </w:r>
            <w:r>
              <w:rPr>
                <w:spacing w:val="9"/>
                <w:sz w:val="20"/>
                <w:szCs w:val="20"/>
              </w:rPr>
              <w:t xml:space="preserve"> </w:t>
            </w:r>
            <w:r>
              <w:rPr>
                <w:spacing w:val="6"/>
                <w:sz w:val="20"/>
                <w:szCs w:val="20"/>
              </w:rPr>
              <w:t>路的处罚</w:t>
            </w:r>
          </w:p>
        </w:tc>
        <w:tc>
          <w:tcPr>
            <w:tcW w:w="1099" w:type="dxa"/>
            <w:gridSpan w:val="2"/>
            <w:vAlign w:val="top"/>
          </w:tcPr>
          <w:p w14:paraId="5D599411">
            <w:pPr>
              <w:spacing w:line="247" w:lineRule="auto"/>
              <w:rPr>
                <w:rFonts w:ascii="Arial"/>
                <w:sz w:val="21"/>
              </w:rPr>
            </w:pPr>
          </w:p>
          <w:p w14:paraId="6362ABA1">
            <w:pPr>
              <w:pStyle w:val="6"/>
              <w:spacing w:before="65" w:line="220" w:lineRule="auto"/>
              <w:ind w:left="143"/>
              <w:rPr>
                <w:sz w:val="20"/>
                <w:szCs w:val="20"/>
              </w:rPr>
            </w:pPr>
            <w:r>
              <w:rPr>
                <w:spacing w:val="6"/>
                <w:sz w:val="20"/>
                <w:szCs w:val="20"/>
              </w:rPr>
              <w:t>行政处罚</w:t>
            </w:r>
          </w:p>
        </w:tc>
        <w:tc>
          <w:tcPr>
            <w:tcW w:w="7675" w:type="dxa"/>
            <w:gridSpan w:val="2"/>
            <w:vAlign w:val="top"/>
          </w:tcPr>
          <w:p w14:paraId="565E0AD8">
            <w:pPr>
              <w:spacing w:line="246" w:lineRule="auto"/>
              <w:rPr>
                <w:rFonts w:ascii="Arial"/>
                <w:sz w:val="21"/>
              </w:rPr>
            </w:pPr>
          </w:p>
          <w:p w14:paraId="22E6BE57">
            <w:pPr>
              <w:pStyle w:val="6"/>
              <w:spacing w:before="65" w:line="219" w:lineRule="auto"/>
              <w:ind w:left="2384"/>
              <w:rPr>
                <w:sz w:val="20"/>
                <w:szCs w:val="20"/>
              </w:rPr>
            </w:pPr>
            <w:r>
              <w:rPr>
                <w:spacing w:val="-2"/>
                <w:sz w:val="20"/>
                <w:szCs w:val="20"/>
              </w:rPr>
              <w:t>《城市道路管理条例》第四十条</w:t>
            </w:r>
          </w:p>
        </w:tc>
        <w:tc>
          <w:tcPr>
            <w:tcW w:w="1444" w:type="dxa"/>
            <w:gridSpan w:val="2"/>
            <w:vAlign w:val="top"/>
          </w:tcPr>
          <w:p w14:paraId="5638E781">
            <w:pPr>
              <w:spacing w:line="246" w:lineRule="auto"/>
              <w:rPr>
                <w:rFonts w:ascii="Arial"/>
                <w:sz w:val="21"/>
              </w:rPr>
            </w:pPr>
          </w:p>
          <w:p w14:paraId="29064701">
            <w:pPr>
              <w:pStyle w:val="6"/>
              <w:spacing w:before="65" w:line="219" w:lineRule="auto"/>
              <w:ind w:left="159"/>
              <w:rPr>
                <w:sz w:val="20"/>
                <w:szCs w:val="20"/>
              </w:rPr>
            </w:pPr>
            <w:r>
              <w:rPr>
                <w:rFonts w:hint="eastAsia"/>
                <w:spacing w:val="3"/>
                <w:sz w:val="20"/>
                <w:szCs w:val="20"/>
                <w:lang w:eastAsia="zh-CN"/>
              </w:rPr>
              <w:t>城步苗族自治</w:t>
            </w:r>
            <w:r>
              <w:rPr>
                <w:spacing w:val="3"/>
                <w:sz w:val="20"/>
                <w:szCs w:val="20"/>
              </w:rPr>
              <w:t>县城管局</w:t>
            </w:r>
          </w:p>
        </w:tc>
      </w:tr>
      <w:tr w14:paraId="7750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0" w:type="dxa"/>
          <w:trHeight w:val="1149" w:hRule="atLeast"/>
        </w:trPr>
        <w:tc>
          <w:tcPr>
            <w:tcW w:w="415" w:type="dxa"/>
            <w:vAlign w:val="top"/>
          </w:tcPr>
          <w:p w14:paraId="44E9320C">
            <w:pPr>
              <w:spacing w:line="431" w:lineRule="auto"/>
              <w:rPr>
                <w:rFonts w:ascii="Arial"/>
                <w:sz w:val="21"/>
              </w:rPr>
            </w:pPr>
          </w:p>
          <w:p w14:paraId="4DEE6803">
            <w:pPr>
              <w:pStyle w:val="6"/>
              <w:spacing w:before="65"/>
              <w:ind w:left="95"/>
              <w:rPr>
                <w:sz w:val="20"/>
                <w:szCs w:val="20"/>
              </w:rPr>
            </w:pPr>
            <w:r>
              <w:rPr>
                <w:spacing w:val="-3"/>
                <w:sz w:val="20"/>
                <w:szCs w:val="20"/>
              </w:rPr>
              <w:t>38</w:t>
            </w:r>
          </w:p>
        </w:tc>
        <w:tc>
          <w:tcPr>
            <w:tcW w:w="3887" w:type="dxa"/>
            <w:gridSpan w:val="2"/>
            <w:vAlign w:val="top"/>
          </w:tcPr>
          <w:p w14:paraId="70827C86">
            <w:pPr>
              <w:spacing w:line="311" w:lineRule="auto"/>
              <w:rPr>
                <w:rFonts w:ascii="Arial"/>
                <w:sz w:val="21"/>
              </w:rPr>
            </w:pPr>
          </w:p>
          <w:p w14:paraId="5939FACA">
            <w:pPr>
              <w:pStyle w:val="6"/>
              <w:spacing w:before="65" w:line="224" w:lineRule="auto"/>
              <w:ind w:left="730" w:right="53" w:hanging="700"/>
              <w:rPr>
                <w:sz w:val="20"/>
                <w:szCs w:val="20"/>
              </w:rPr>
            </w:pPr>
            <w:r>
              <w:rPr>
                <w:spacing w:val="-1"/>
                <w:sz w:val="20"/>
                <w:szCs w:val="20"/>
              </w:rPr>
              <w:t>对从事城市生活垃圾经营性处置的企业未经</w:t>
            </w:r>
            <w:r>
              <w:rPr>
                <w:spacing w:val="11"/>
                <w:sz w:val="20"/>
                <w:szCs w:val="20"/>
              </w:rPr>
              <w:t xml:space="preserve"> </w:t>
            </w:r>
            <w:r>
              <w:rPr>
                <w:spacing w:val="2"/>
                <w:sz w:val="20"/>
                <w:szCs w:val="20"/>
              </w:rPr>
              <w:t>批准擅自停业、歇业的处罚</w:t>
            </w:r>
          </w:p>
        </w:tc>
        <w:tc>
          <w:tcPr>
            <w:tcW w:w="1099" w:type="dxa"/>
            <w:gridSpan w:val="2"/>
            <w:vAlign w:val="top"/>
          </w:tcPr>
          <w:p w14:paraId="2F30D1FB">
            <w:pPr>
              <w:spacing w:line="412" w:lineRule="auto"/>
              <w:rPr>
                <w:rFonts w:ascii="Arial"/>
                <w:sz w:val="21"/>
              </w:rPr>
            </w:pPr>
          </w:p>
          <w:p w14:paraId="4F8B8BF9">
            <w:pPr>
              <w:pStyle w:val="6"/>
              <w:spacing w:before="65" w:line="220" w:lineRule="auto"/>
              <w:ind w:left="143"/>
              <w:rPr>
                <w:sz w:val="20"/>
                <w:szCs w:val="20"/>
              </w:rPr>
            </w:pPr>
            <w:r>
              <w:rPr>
                <w:spacing w:val="6"/>
                <w:sz w:val="20"/>
                <w:szCs w:val="20"/>
              </w:rPr>
              <w:t>行政处罚</w:t>
            </w:r>
          </w:p>
        </w:tc>
        <w:tc>
          <w:tcPr>
            <w:tcW w:w="7675" w:type="dxa"/>
            <w:gridSpan w:val="2"/>
            <w:vAlign w:val="top"/>
          </w:tcPr>
          <w:p w14:paraId="419CBD26">
            <w:pPr>
              <w:pStyle w:val="6"/>
              <w:spacing w:before="107" w:line="219" w:lineRule="auto"/>
              <w:ind w:left="134"/>
              <w:rPr>
                <w:sz w:val="20"/>
                <w:szCs w:val="20"/>
              </w:rPr>
            </w:pPr>
            <w:r>
              <w:rPr>
                <w:sz w:val="20"/>
                <w:szCs w:val="20"/>
              </w:rPr>
              <w:t>《城市生活垃圾管理办法》(建设部157号令</w:t>
            </w:r>
            <w:r>
              <w:rPr>
                <w:spacing w:val="-1"/>
                <w:sz w:val="20"/>
                <w:szCs w:val="20"/>
              </w:rPr>
              <w:t>)第四十六条第二款从事城市生活垃圾经</w:t>
            </w:r>
          </w:p>
          <w:p w14:paraId="13A8723C">
            <w:pPr>
              <w:pStyle w:val="6"/>
              <w:spacing w:before="12" w:line="219" w:lineRule="auto"/>
              <w:jc w:val="right"/>
              <w:rPr>
                <w:sz w:val="20"/>
                <w:szCs w:val="20"/>
              </w:rPr>
            </w:pPr>
            <w:r>
              <w:rPr>
                <w:spacing w:val="-1"/>
                <w:sz w:val="20"/>
                <w:szCs w:val="20"/>
              </w:rPr>
              <w:t>营性处置的企业，未经批准擅自停业、歇业的，由直辖市、市</w:t>
            </w:r>
            <w:r>
              <w:rPr>
                <w:spacing w:val="-2"/>
                <w:sz w:val="20"/>
                <w:szCs w:val="20"/>
              </w:rPr>
              <w:t>、县人民政府建设(环境卫</w:t>
            </w:r>
          </w:p>
          <w:p w14:paraId="2363C8FF">
            <w:pPr>
              <w:pStyle w:val="6"/>
              <w:spacing w:before="12" w:line="219" w:lineRule="auto"/>
              <w:ind w:left="44"/>
              <w:rPr>
                <w:sz w:val="20"/>
                <w:szCs w:val="20"/>
              </w:rPr>
            </w:pPr>
            <w:r>
              <w:rPr>
                <w:sz w:val="20"/>
                <w:szCs w:val="20"/>
              </w:rPr>
              <w:t>生)主管部门责令限期改正，并可处以5万元以上10万元以下罚</w:t>
            </w:r>
            <w:r>
              <w:rPr>
                <w:spacing w:val="-1"/>
                <w:sz w:val="20"/>
                <w:szCs w:val="20"/>
              </w:rPr>
              <w:t>款。造成损失的，依法承</w:t>
            </w:r>
          </w:p>
          <w:p w14:paraId="359F5082">
            <w:pPr>
              <w:pStyle w:val="6"/>
              <w:spacing w:before="24" w:line="219" w:lineRule="auto"/>
              <w:ind w:left="3284"/>
              <w:rPr>
                <w:sz w:val="20"/>
                <w:szCs w:val="20"/>
              </w:rPr>
            </w:pPr>
            <w:r>
              <w:rPr>
                <w:spacing w:val="-1"/>
                <w:sz w:val="20"/>
                <w:szCs w:val="20"/>
              </w:rPr>
              <w:t>担赔偿责任。</w:t>
            </w:r>
          </w:p>
        </w:tc>
        <w:tc>
          <w:tcPr>
            <w:tcW w:w="1444" w:type="dxa"/>
            <w:gridSpan w:val="2"/>
            <w:vAlign w:val="top"/>
          </w:tcPr>
          <w:p w14:paraId="7473C474">
            <w:pPr>
              <w:spacing w:line="411" w:lineRule="auto"/>
              <w:rPr>
                <w:rFonts w:ascii="Arial"/>
                <w:sz w:val="21"/>
              </w:rPr>
            </w:pPr>
          </w:p>
          <w:p w14:paraId="31D5CD1C">
            <w:pPr>
              <w:pStyle w:val="6"/>
              <w:spacing w:before="65" w:line="219" w:lineRule="auto"/>
              <w:ind w:left="159"/>
              <w:rPr>
                <w:sz w:val="20"/>
                <w:szCs w:val="20"/>
              </w:rPr>
            </w:pPr>
            <w:r>
              <w:rPr>
                <w:rFonts w:hint="eastAsia"/>
                <w:spacing w:val="3"/>
                <w:sz w:val="20"/>
                <w:szCs w:val="20"/>
                <w:lang w:eastAsia="zh-CN"/>
              </w:rPr>
              <w:t>城步苗族自治</w:t>
            </w:r>
            <w:r>
              <w:rPr>
                <w:spacing w:val="3"/>
                <w:sz w:val="20"/>
                <w:szCs w:val="20"/>
              </w:rPr>
              <w:t>县城管局</w:t>
            </w:r>
          </w:p>
        </w:tc>
      </w:tr>
      <w:tr w14:paraId="696F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0" w:type="dxa"/>
          <w:trHeight w:val="3177" w:hRule="atLeast"/>
        </w:trPr>
        <w:tc>
          <w:tcPr>
            <w:tcW w:w="415" w:type="dxa"/>
            <w:vAlign w:val="top"/>
          </w:tcPr>
          <w:p w14:paraId="09370B4B">
            <w:pPr>
              <w:spacing w:line="287" w:lineRule="auto"/>
              <w:rPr>
                <w:rFonts w:ascii="Arial"/>
                <w:sz w:val="21"/>
              </w:rPr>
            </w:pPr>
          </w:p>
          <w:p w14:paraId="19FF286E">
            <w:pPr>
              <w:spacing w:line="287" w:lineRule="auto"/>
              <w:rPr>
                <w:rFonts w:ascii="Arial"/>
                <w:sz w:val="21"/>
              </w:rPr>
            </w:pPr>
          </w:p>
          <w:p w14:paraId="22910CEA">
            <w:pPr>
              <w:spacing w:line="287" w:lineRule="auto"/>
              <w:rPr>
                <w:rFonts w:ascii="Arial"/>
                <w:sz w:val="21"/>
              </w:rPr>
            </w:pPr>
          </w:p>
          <w:p w14:paraId="6005C107">
            <w:pPr>
              <w:spacing w:line="287" w:lineRule="auto"/>
              <w:rPr>
                <w:rFonts w:ascii="Arial"/>
                <w:sz w:val="21"/>
              </w:rPr>
            </w:pPr>
          </w:p>
          <w:p w14:paraId="75459DCB">
            <w:pPr>
              <w:spacing w:line="287" w:lineRule="auto"/>
              <w:rPr>
                <w:rFonts w:ascii="Arial"/>
                <w:sz w:val="21"/>
              </w:rPr>
            </w:pPr>
          </w:p>
          <w:p w14:paraId="5403AAB4">
            <w:pPr>
              <w:pStyle w:val="6"/>
              <w:spacing w:before="65"/>
              <w:ind w:left="95"/>
              <w:rPr>
                <w:sz w:val="20"/>
                <w:szCs w:val="20"/>
              </w:rPr>
            </w:pPr>
            <w:r>
              <w:rPr>
                <w:spacing w:val="-3"/>
                <w:sz w:val="20"/>
                <w:szCs w:val="20"/>
              </w:rPr>
              <w:t>39</w:t>
            </w:r>
          </w:p>
        </w:tc>
        <w:tc>
          <w:tcPr>
            <w:tcW w:w="3887" w:type="dxa"/>
            <w:gridSpan w:val="2"/>
            <w:vAlign w:val="top"/>
          </w:tcPr>
          <w:p w14:paraId="21AC2CE1">
            <w:pPr>
              <w:spacing w:line="299" w:lineRule="auto"/>
              <w:rPr>
                <w:rFonts w:ascii="Arial"/>
                <w:sz w:val="21"/>
              </w:rPr>
            </w:pPr>
          </w:p>
          <w:p w14:paraId="2FD36655">
            <w:pPr>
              <w:spacing w:line="299" w:lineRule="auto"/>
              <w:rPr>
                <w:rFonts w:ascii="Arial"/>
                <w:sz w:val="21"/>
              </w:rPr>
            </w:pPr>
          </w:p>
          <w:p w14:paraId="211514ED">
            <w:pPr>
              <w:spacing w:line="299" w:lineRule="auto"/>
              <w:rPr>
                <w:rFonts w:ascii="Arial"/>
                <w:sz w:val="21"/>
              </w:rPr>
            </w:pPr>
          </w:p>
          <w:p w14:paraId="338761B7">
            <w:pPr>
              <w:spacing w:line="299" w:lineRule="auto"/>
              <w:rPr>
                <w:rFonts w:ascii="Arial"/>
                <w:sz w:val="21"/>
              </w:rPr>
            </w:pPr>
          </w:p>
          <w:p w14:paraId="3880CA2A">
            <w:pPr>
              <w:pStyle w:val="6"/>
              <w:spacing w:before="65" w:line="219" w:lineRule="auto"/>
              <w:ind w:left="30"/>
              <w:rPr>
                <w:sz w:val="20"/>
                <w:szCs w:val="20"/>
              </w:rPr>
            </w:pPr>
            <w:r>
              <w:rPr>
                <w:spacing w:val="-1"/>
                <w:sz w:val="20"/>
                <w:szCs w:val="20"/>
              </w:rPr>
              <w:t>对未经城市人民政府市容环境卫生行政主管</w:t>
            </w:r>
          </w:p>
          <w:p w14:paraId="35744F2A">
            <w:pPr>
              <w:pStyle w:val="6"/>
              <w:spacing w:before="12" w:line="218" w:lineRule="auto"/>
              <w:ind w:left="30"/>
              <w:rPr>
                <w:sz w:val="20"/>
                <w:szCs w:val="20"/>
              </w:rPr>
            </w:pPr>
            <w:r>
              <w:rPr>
                <w:sz w:val="20"/>
                <w:szCs w:val="20"/>
              </w:rPr>
              <w:t>部门同意，擅自设置大型户外广告，影响市</w:t>
            </w:r>
          </w:p>
          <w:p w14:paraId="37471E23">
            <w:pPr>
              <w:pStyle w:val="6"/>
              <w:spacing w:before="6" w:line="220" w:lineRule="auto"/>
              <w:ind w:left="1530"/>
              <w:rPr>
                <w:sz w:val="20"/>
                <w:szCs w:val="20"/>
              </w:rPr>
            </w:pPr>
            <w:r>
              <w:rPr>
                <w:spacing w:val="6"/>
                <w:sz w:val="20"/>
                <w:szCs w:val="20"/>
              </w:rPr>
              <w:t>容的处罚</w:t>
            </w:r>
          </w:p>
        </w:tc>
        <w:tc>
          <w:tcPr>
            <w:tcW w:w="1099" w:type="dxa"/>
            <w:gridSpan w:val="2"/>
            <w:vAlign w:val="top"/>
          </w:tcPr>
          <w:p w14:paraId="34DB72DB">
            <w:pPr>
              <w:spacing w:line="283" w:lineRule="auto"/>
              <w:rPr>
                <w:rFonts w:ascii="Arial"/>
                <w:sz w:val="21"/>
              </w:rPr>
            </w:pPr>
          </w:p>
          <w:p w14:paraId="08062700">
            <w:pPr>
              <w:spacing w:line="283" w:lineRule="auto"/>
              <w:rPr>
                <w:rFonts w:ascii="Arial"/>
                <w:sz w:val="21"/>
              </w:rPr>
            </w:pPr>
          </w:p>
          <w:p w14:paraId="2C6A2DBB">
            <w:pPr>
              <w:spacing w:line="283" w:lineRule="auto"/>
              <w:rPr>
                <w:rFonts w:ascii="Arial"/>
                <w:sz w:val="21"/>
              </w:rPr>
            </w:pPr>
          </w:p>
          <w:p w14:paraId="6081A330">
            <w:pPr>
              <w:spacing w:line="284" w:lineRule="auto"/>
              <w:rPr>
                <w:rFonts w:ascii="Arial"/>
                <w:sz w:val="21"/>
              </w:rPr>
            </w:pPr>
          </w:p>
          <w:p w14:paraId="7AD7EEAF">
            <w:pPr>
              <w:spacing w:line="284" w:lineRule="auto"/>
              <w:rPr>
                <w:rFonts w:ascii="Arial"/>
                <w:sz w:val="21"/>
              </w:rPr>
            </w:pPr>
          </w:p>
          <w:p w14:paraId="78A8A74A">
            <w:pPr>
              <w:pStyle w:val="6"/>
              <w:spacing w:before="65" w:line="220" w:lineRule="auto"/>
              <w:ind w:left="143"/>
              <w:rPr>
                <w:sz w:val="20"/>
                <w:szCs w:val="20"/>
              </w:rPr>
            </w:pPr>
            <w:r>
              <w:rPr>
                <w:spacing w:val="6"/>
                <w:sz w:val="20"/>
                <w:szCs w:val="20"/>
              </w:rPr>
              <w:t>行政处罚</w:t>
            </w:r>
          </w:p>
        </w:tc>
        <w:tc>
          <w:tcPr>
            <w:tcW w:w="7675" w:type="dxa"/>
            <w:gridSpan w:val="2"/>
            <w:vAlign w:val="top"/>
          </w:tcPr>
          <w:p w14:paraId="62DF0959">
            <w:pPr>
              <w:pStyle w:val="6"/>
              <w:spacing w:before="139" w:line="219" w:lineRule="auto"/>
              <w:rPr>
                <w:sz w:val="20"/>
                <w:szCs w:val="20"/>
              </w:rPr>
            </w:pPr>
            <w:r>
              <w:rPr>
                <w:spacing w:val="-1"/>
                <w:sz w:val="20"/>
                <w:szCs w:val="20"/>
              </w:rPr>
              <w:t>《城市市容和环境卫生管理条例》第三十六条有下列行为之一者，由城市人民政府市容</w:t>
            </w:r>
          </w:p>
          <w:p w14:paraId="6096D71A">
            <w:pPr>
              <w:pStyle w:val="6"/>
              <w:spacing w:before="22" w:line="219" w:lineRule="auto"/>
              <w:ind w:left="34"/>
              <w:rPr>
                <w:sz w:val="20"/>
                <w:szCs w:val="20"/>
              </w:rPr>
            </w:pPr>
            <w:r>
              <w:rPr>
                <w:sz w:val="20"/>
                <w:szCs w:val="20"/>
              </w:rPr>
              <w:t>环境卫生行政主管部门或者其委托的单位责令其停止违法行为，限</w:t>
            </w:r>
            <w:r>
              <w:rPr>
                <w:spacing w:val="-1"/>
                <w:sz w:val="20"/>
                <w:szCs w:val="20"/>
              </w:rPr>
              <w:t>期清理、拆除或者采</w:t>
            </w:r>
          </w:p>
          <w:p w14:paraId="5A394FBC">
            <w:pPr>
              <w:pStyle w:val="6"/>
              <w:spacing w:before="2" w:line="219" w:lineRule="auto"/>
              <w:ind w:left="134"/>
              <w:rPr>
                <w:sz w:val="20"/>
                <w:szCs w:val="20"/>
              </w:rPr>
            </w:pPr>
            <w:r>
              <w:rPr>
                <w:spacing w:val="1"/>
                <w:sz w:val="20"/>
                <w:szCs w:val="20"/>
              </w:rPr>
              <w:t>取其他补救措施，并可以处罚款：(一)未经城</w:t>
            </w:r>
            <w:r>
              <w:rPr>
                <w:sz w:val="20"/>
                <w:szCs w:val="20"/>
              </w:rPr>
              <w:t>市人民政府市容环境卫生行政主管部门</w:t>
            </w:r>
          </w:p>
          <w:p w14:paraId="0D101503">
            <w:pPr>
              <w:pStyle w:val="6"/>
              <w:spacing w:before="2" w:line="218" w:lineRule="auto"/>
              <w:ind w:left="134"/>
              <w:rPr>
                <w:sz w:val="20"/>
                <w:szCs w:val="20"/>
              </w:rPr>
            </w:pPr>
            <w:r>
              <w:rPr>
                <w:sz w:val="20"/>
                <w:szCs w:val="20"/>
              </w:rPr>
              <w:t>同意，擅自设置大型户外广告，影响市容的；(二)未经城市人民政府市容环境卫生行</w:t>
            </w:r>
          </w:p>
          <w:p w14:paraId="075978FB">
            <w:pPr>
              <w:pStyle w:val="6"/>
              <w:spacing w:before="25" w:line="212" w:lineRule="auto"/>
              <w:ind w:left="54"/>
              <w:rPr>
                <w:sz w:val="20"/>
                <w:szCs w:val="20"/>
              </w:rPr>
            </w:pPr>
            <w:r>
              <w:rPr>
                <w:sz w:val="20"/>
                <w:szCs w:val="20"/>
              </w:rPr>
              <w:t>政主管部门批准，擅自在街道两侧和公共场地堆放物料，搭建建筑物</w:t>
            </w:r>
            <w:r>
              <w:rPr>
                <w:spacing w:val="-1"/>
                <w:sz w:val="20"/>
                <w:szCs w:val="20"/>
              </w:rPr>
              <w:t>、构筑物或者其他</w:t>
            </w:r>
          </w:p>
          <w:p w14:paraId="696C8F1F">
            <w:pPr>
              <w:pStyle w:val="6"/>
              <w:spacing w:line="219" w:lineRule="auto"/>
              <w:ind w:left="134"/>
              <w:rPr>
                <w:sz w:val="20"/>
                <w:szCs w:val="20"/>
              </w:rPr>
            </w:pPr>
            <w:r>
              <w:rPr>
                <w:sz w:val="20"/>
                <w:szCs w:val="20"/>
              </w:rPr>
              <w:t>设施，影响市容的；(三)未经批准擅自拆除环境卫生设施</w:t>
            </w:r>
            <w:r>
              <w:rPr>
                <w:spacing w:val="-1"/>
                <w:sz w:val="20"/>
                <w:szCs w:val="20"/>
              </w:rPr>
              <w:t>或者未按批准的拆迁方案进</w:t>
            </w:r>
          </w:p>
          <w:p w14:paraId="25BC34DD">
            <w:pPr>
              <w:pStyle w:val="6"/>
              <w:spacing w:before="44" w:line="193" w:lineRule="auto"/>
              <w:ind w:left="3384"/>
              <w:rPr>
                <w:sz w:val="20"/>
                <w:szCs w:val="20"/>
              </w:rPr>
            </w:pPr>
            <w:r>
              <w:rPr>
                <w:sz w:val="20"/>
                <w:szCs w:val="20"/>
              </w:rPr>
              <w:t>行拆迁的。</w:t>
            </w:r>
          </w:p>
          <w:p w14:paraId="316611C3">
            <w:pPr>
              <w:pStyle w:val="6"/>
              <w:spacing w:line="219" w:lineRule="auto"/>
              <w:ind w:left="184"/>
              <w:rPr>
                <w:sz w:val="20"/>
                <w:szCs w:val="20"/>
              </w:rPr>
            </w:pPr>
            <w:r>
              <w:rPr>
                <w:spacing w:val="-1"/>
                <w:sz w:val="20"/>
                <w:szCs w:val="20"/>
              </w:rPr>
              <w:t>《湖南省实施(城市市容和环境卫生管理条例&gt;办法》第二十七条有《城市市容和环</w:t>
            </w:r>
          </w:p>
          <w:p w14:paraId="64E0C000">
            <w:pPr>
              <w:pStyle w:val="6"/>
              <w:spacing w:before="33" w:line="219" w:lineRule="auto"/>
              <w:ind w:left="114"/>
              <w:rPr>
                <w:sz w:val="20"/>
                <w:szCs w:val="20"/>
              </w:rPr>
            </w:pPr>
            <w:r>
              <w:rPr>
                <w:sz w:val="20"/>
                <w:szCs w:val="20"/>
              </w:rPr>
              <w:t>境卫生管理条例》第三十六条所列行为之一</w:t>
            </w:r>
            <w:r>
              <w:rPr>
                <w:spacing w:val="-1"/>
                <w:sz w:val="20"/>
                <w:szCs w:val="20"/>
              </w:rPr>
              <w:t>，应当给予罚款处罚的，其罚款额度为100</w:t>
            </w:r>
          </w:p>
          <w:p w14:paraId="499A820D">
            <w:pPr>
              <w:pStyle w:val="6"/>
              <w:spacing w:before="13" w:line="193" w:lineRule="auto"/>
              <w:ind w:left="2984"/>
              <w:rPr>
                <w:sz w:val="20"/>
                <w:szCs w:val="20"/>
              </w:rPr>
            </w:pPr>
            <w:r>
              <w:rPr>
                <w:spacing w:val="-1"/>
                <w:sz w:val="20"/>
                <w:szCs w:val="20"/>
              </w:rPr>
              <w:t>元以上1000元以下。</w:t>
            </w:r>
          </w:p>
          <w:p w14:paraId="2CB2E844">
            <w:pPr>
              <w:pStyle w:val="6"/>
              <w:spacing w:before="1" w:line="249" w:lineRule="auto"/>
              <w:ind w:left="383" w:right="57" w:hanging="189"/>
              <w:rPr>
                <w:sz w:val="20"/>
                <w:szCs w:val="20"/>
              </w:rPr>
            </w:pPr>
            <w:r>
              <w:rPr>
                <w:sz w:val="20"/>
                <w:szCs w:val="20"/>
              </w:rPr>
              <w:t>《湖南省城市综合管理条例》第四十一条城市管理部门集中行使下列行政处罚权：第</w:t>
            </w:r>
            <w:r>
              <w:rPr>
                <w:spacing w:val="11"/>
                <w:sz w:val="20"/>
                <w:szCs w:val="20"/>
              </w:rPr>
              <w:t xml:space="preserve"> </w:t>
            </w:r>
            <w:r>
              <w:rPr>
                <w:sz w:val="20"/>
                <w:szCs w:val="20"/>
              </w:rPr>
              <w:t>三项户外公共场所无照经营、违规设置户外广告等工商管理方面的行政处罚</w:t>
            </w:r>
            <w:r>
              <w:rPr>
                <w:spacing w:val="-1"/>
                <w:sz w:val="20"/>
                <w:szCs w:val="20"/>
              </w:rPr>
              <w:t>权。</w:t>
            </w:r>
          </w:p>
        </w:tc>
        <w:tc>
          <w:tcPr>
            <w:tcW w:w="1444" w:type="dxa"/>
            <w:gridSpan w:val="2"/>
            <w:vAlign w:val="top"/>
          </w:tcPr>
          <w:p w14:paraId="52CEEECD">
            <w:pPr>
              <w:spacing w:line="283" w:lineRule="auto"/>
              <w:rPr>
                <w:rFonts w:ascii="Arial"/>
                <w:sz w:val="21"/>
              </w:rPr>
            </w:pPr>
          </w:p>
          <w:p w14:paraId="334B79A6">
            <w:pPr>
              <w:spacing w:line="283" w:lineRule="auto"/>
              <w:rPr>
                <w:rFonts w:ascii="Arial"/>
                <w:sz w:val="21"/>
              </w:rPr>
            </w:pPr>
          </w:p>
          <w:p w14:paraId="436A7DF1">
            <w:pPr>
              <w:spacing w:line="283" w:lineRule="auto"/>
              <w:rPr>
                <w:rFonts w:ascii="Arial"/>
                <w:sz w:val="21"/>
              </w:rPr>
            </w:pPr>
          </w:p>
          <w:p w14:paraId="13EA02E2">
            <w:pPr>
              <w:spacing w:line="283" w:lineRule="auto"/>
              <w:rPr>
                <w:rFonts w:ascii="Arial"/>
                <w:sz w:val="21"/>
              </w:rPr>
            </w:pPr>
          </w:p>
          <w:p w14:paraId="71BDEDB0">
            <w:pPr>
              <w:spacing w:line="284" w:lineRule="auto"/>
              <w:rPr>
                <w:rFonts w:ascii="Arial"/>
                <w:sz w:val="21"/>
              </w:rPr>
            </w:pPr>
          </w:p>
          <w:p w14:paraId="30A523A1">
            <w:pPr>
              <w:pStyle w:val="6"/>
              <w:spacing w:before="65" w:line="219" w:lineRule="auto"/>
              <w:ind w:left="159"/>
              <w:rPr>
                <w:sz w:val="20"/>
                <w:szCs w:val="20"/>
              </w:rPr>
            </w:pPr>
            <w:r>
              <w:rPr>
                <w:rFonts w:hint="eastAsia"/>
                <w:spacing w:val="3"/>
                <w:sz w:val="20"/>
                <w:szCs w:val="20"/>
                <w:lang w:eastAsia="zh-CN"/>
              </w:rPr>
              <w:t>城步苗族自治</w:t>
            </w:r>
            <w:r>
              <w:rPr>
                <w:spacing w:val="3"/>
                <w:sz w:val="20"/>
                <w:szCs w:val="20"/>
              </w:rPr>
              <w:t>县城管局</w:t>
            </w:r>
          </w:p>
        </w:tc>
      </w:tr>
      <w:tr w14:paraId="0F02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0" w:type="dxa"/>
          <w:trHeight w:val="2707" w:hRule="atLeast"/>
        </w:trPr>
        <w:tc>
          <w:tcPr>
            <w:tcW w:w="415" w:type="dxa"/>
            <w:vAlign w:val="top"/>
          </w:tcPr>
          <w:p w14:paraId="3A96EF7F">
            <w:pPr>
              <w:spacing w:line="242" w:lineRule="auto"/>
              <w:rPr>
                <w:rFonts w:ascii="Arial"/>
                <w:sz w:val="21"/>
              </w:rPr>
            </w:pPr>
          </w:p>
          <w:p w14:paraId="2C87A265">
            <w:pPr>
              <w:spacing w:line="242" w:lineRule="auto"/>
              <w:rPr>
                <w:rFonts w:ascii="Arial"/>
                <w:sz w:val="21"/>
              </w:rPr>
            </w:pPr>
          </w:p>
          <w:p w14:paraId="34AF43AD">
            <w:pPr>
              <w:spacing w:line="242" w:lineRule="auto"/>
              <w:rPr>
                <w:rFonts w:ascii="Arial"/>
                <w:sz w:val="21"/>
              </w:rPr>
            </w:pPr>
          </w:p>
          <w:p w14:paraId="3535C280">
            <w:pPr>
              <w:spacing w:line="242" w:lineRule="auto"/>
              <w:rPr>
                <w:rFonts w:ascii="Arial"/>
                <w:sz w:val="21"/>
              </w:rPr>
            </w:pPr>
          </w:p>
          <w:p w14:paraId="314C3EF0">
            <w:pPr>
              <w:spacing w:line="242" w:lineRule="auto"/>
              <w:rPr>
                <w:rFonts w:ascii="Arial"/>
                <w:sz w:val="21"/>
              </w:rPr>
            </w:pPr>
          </w:p>
          <w:p w14:paraId="76C9794B">
            <w:pPr>
              <w:pStyle w:val="6"/>
              <w:spacing w:before="65"/>
              <w:ind w:left="95"/>
              <w:rPr>
                <w:sz w:val="20"/>
                <w:szCs w:val="20"/>
              </w:rPr>
            </w:pPr>
            <w:r>
              <w:rPr>
                <w:spacing w:val="-2"/>
                <w:sz w:val="20"/>
                <w:szCs w:val="20"/>
              </w:rPr>
              <w:t>40</w:t>
            </w:r>
          </w:p>
        </w:tc>
        <w:tc>
          <w:tcPr>
            <w:tcW w:w="3887" w:type="dxa"/>
            <w:gridSpan w:val="2"/>
            <w:vAlign w:val="top"/>
          </w:tcPr>
          <w:p w14:paraId="0FC5D58D">
            <w:pPr>
              <w:spacing w:line="272" w:lineRule="auto"/>
              <w:rPr>
                <w:rFonts w:ascii="Arial"/>
                <w:sz w:val="21"/>
              </w:rPr>
            </w:pPr>
          </w:p>
          <w:p w14:paraId="68AF2F83">
            <w:pPr>
              <w:spacing w:line="272" w:lineRule="auto"/>
              <w:rPr>
                <w:rFonts w:ascii="Arial"/>
                <w:sz w:val="21"/>
              </w:rPr>
            </w:pPr>
          </w:p>
          <w:p w14:paraId="5B831286">
            <w:pPr>
              <w:spacing w:line="272" w:lineRule="auto"/>
              <w:rPr>
                <w:rFonts w:ascii="Arial"/>
                <w:sz w:val="21"/>
              </w:rPr>
            </w:pPr>
          </w:p>
          <w:p w14:paraId="7D748802">
            <w:pPr>
              <w:spacing w:line="273" w:lineRule="auto"/>
              <w:rPr>
                <w:rFonts w:ascii="Arial"/>
                <w:sz w:val="21"/>
              </w:rPr>
            </w:pPr>
          </w:p>
          <w:p w14:paraId="1D66A602">
            <w:pPr>
              <w:pStyle w:val="6"/>
              <w:spacing w:before="65" w:line="233" w:lineRule="auto"/>
              <w:ind w:left="30" w:right="22"/>
              <w:rPr>
                <w:sz w:val="20"/>
                <w:szCs w:val="20"/>
              </w:rPr>
            </w:pPr>
            <w:r>
              <w:rPr>
                <w:spacing w:val="-1"/>
                <w:sz w:val="20"/>
                <w:szCs w:val="20"/>
              </w:rPr>
              <w:t>在当地人民政府禁止的时段和区域内露天烧</w:t>
            </w:r>
            <w:r>
              <w:rPr>
                <w:spacing w:val="11"/>
                <w:sz w:val="20"/>
                <w:szCs w:val="20"/>
              </w:rPr>
              <w:t xml:space="preserve"> </w:t>
            </w:r>
            <w:r>
              <w:rPr>
                <w:spacing w:val="1"/>
                <w:sz w:val="20"/>
                <w:szCs w:val="20"/>
              </w:rPr>
              <w:t>烤食品或者为露天烧烤食品提供场地的处罚</w:t>
            </w:r>
          </w:p>
        </w:tc>
        <w:tc>
          <w:tcPr>
            <w:tcW w:w="1099" w:type="dxa"/>
            <w:gridSpan w:val="2"/>
            <w:vAlign w:val="top"/>
          </w:tcPr>
          <w:p w14:paraId="79022826">
            <w:pPr>
              <w:spacing w:line="297" w:lineRule="auto"/>
              <w:rPr>
                <w:rFonts w:ascii="Arial"/>
                <w:sz w:val="21"/>
              </w:rPr>
            </w:pPr>
          </w:p>
          <w:p w14:paraId="50A2BECE">
            <w:pPr>
              <w:spacing w:line="298" w:lineRule="auto"/>
              <w:rPr>
                <w:rFonts w:ascii="Arial"/>
                <w:sz w:val="21"/>
              </w:rPr>
            </w:pPr>
          </w:p>
          <w:p w14:paraId="0B108975">
            <w:pPr>
              <w:spacing w:line="298" w:lineRule="auto"/>
              <w:rPr>
                <w:rFonts w:ascii="Arial"/>
                <w:sz w:val="21"/>
              </w:rPr>
            </w:pPr>
          </w:p>
          <w:p w14:paraId="63F16D21">
            <w:pPr>
              <w:spacing w:line="298" w:lineRule="auto"/>
              <w:rPr>
                <w:rFonts w:ascii="Arial"/>
                <w:sz w:val="21"/>
              </w:rPr>
            </w:pPr>
          </w:p>
          <w:p w14:paraId="5B0DC2E1">
            <w:pPr>
              <w:pStyle w:val="6"/>
              <w:spacing w:before="65" w:line="220" w:lineRule="auto"/>
              <w:ind w:left="143"/>
              <w:rPr>
                <w:sz w:val="20"/>
                <w:szCs w:val="20"/>
              </w:rPr>
            </w:pPr>
            <w:r>
              <w:rPr>
                <w:spacing w:val="6"/>
                <w:sz w:val="20"/>
                <w:szCs w:val="20"/>
              </w:rPr>
              <w:t>行政处罚</w:t>
            </w:r>
          </w:p>
        </w:tc>
        <w:tc>
          <w:tcPr>
            <w:tcW w:w="7675" w:type="dxa"/>
            <w:gridSpan w:val="2"/>
            <w:vAlign w:val="top"/>
          </w:tcPr>
          <w:p w14:paraId="5DA0025F">
            <w:pPr>
              <w:pStyle w:val="6"/>
              <w:spacing w:before="121" w:line="232" w:lineRule="auto"/>
              <w:ind w:left="34" w:right="17" w:firstLine="99"/>
              <w:rPr>
                <w:sz w:val="20"/>
                <w:szCs w:val="20"/>
              </w:rPr>
            </w:pPr>
            <w:r>
              <w:rPr>
                <w:sz w:val="20"/>
                <w:szCs w:val="20"/>
              </w:rPr>
              <w:t xml:space="preserve">"1.《中华人民共和国大气污染防治法》(1987年9月5日第六届全国人民代表大会常务  </w:t>
            </w:r>
            <w:r>
              <w:rPr>
                <w:spacing w:val="2"/>
                <w:sz w:val="20"/>
                <w:szCs w:val="20"/>
              </w:rPr>
              <w:t>委员会第二十二次会议通过，2015年8月2</w:t>
            </w:r>
            <w:r>
              <w:rPr>
                <w:spacing w:val="1"/>
                <w:sz w:val="20"/>
                <w:szCs w:val="20"/>
              </w:rPr>
              <w:t>9日第十二届全国人民代表大会常务委员会第</w:t>
            </w:r>
            <w:r>
              <w:rPr>
                <w:sz w:val="20"/>
                <w:szCs w:val="20"/>
              </w:rPr>
              <w:t xml:space="preserve"> </w:t>
            </w:r>
            <w:r>
              <w:rPr>
                <w:spacing w:val="2"/>
                <w:sz w:val="20"/>
                <w:szCs w:val="20"/>
              </w:rPr>
              <w:t>十六次会议第二次修订)第一百一十八条第三款违反本法规</w:t>
            </w:r>
            <w:r>
              <w:rPr>
                <w:spacing w:val="1"/>
                <w:sz w:val="20"/>
                <w:szCs w:val="20"/>
              </w:rPr>
              <w:t>定，在当地人民政府禁止的</w:t>
            </w:r>
            <w:r>
              <w:rPr>
                <w:sz w:val="20"/>
                <w:szCs w:val="20"/>
              </w:rPr>
              <w:t xml:space="preserve"> 时段和区域内露天烧烤食品或者为露天烧烤食品提供场地的，由县级以上地方人民政府</w:t>
            </w:r>
            <w:r>
              <w:rPr>
                <w:spacing w:val="7"/>
                <w:sz w:val="20"/>
                <w:szCs w:val="20"/>
              </w:rPr>
              <w:t xml:space="preserve"> </w:t>
            </w:r>
            <w:r>
              <w:rPr>
                <w:sz w:val="20"/>
                <w:szCs w:val="20"/>
              </w:rPr>
              <w:t>确定的监督管理部门责令改正，没收烧烤工具和违法所得，并处五百元以上二万元以下</w:t>
            </w:r>
            <w:r>
              <w:rPr>
                <w:spacing w:val="11"/>
                <w:sz w:val="20"/>
                <w:szCs w:val="20"/>
              </w:rPr>
              <w:t xml:space="preserve"> </w:t>
            </w:r>
            <w:r>
              <w:rPr>
                <w:spacing w:val="1"/>
                <w:sz w:val="20"/>
                <w:szCs w:val="20"/>
              </w:rPr>
              <w:t>的罚款。2.《湖南省城市综合管理条例》(湖南省第十二届人民代表大会常务委员会第</w:t>
            </w:r>
            <w:r>
              <w:rPr>
                <w:spacing w:val="9"/>
                <w:sz w:val="20"/>
                <w:szCs w:val="20"/>
              </w:rPr>
              <w:t xml:space="preserve"> </w:t>
            </w:r>
            <w:r>
              <w:rPr>
                <w:spacing w:val="1"/>
                <w:sz w:val="20"/>
                <w:szCs w:val="20"/>
              </w:rPr>
              <w:t>三十次会议通过)第四十一条城市管理部门集中行使下列行政处罚权：(二)社会生活噪</w:t>
            </w:r>
            <w:r>
              <w:rPr>
                <w:spacing w:val="2"/>
                <w:sz w:val="20"/>
                <w:szCs w:val="20"/>
              </w:rPr>
              <w:t xml:space="preserve"> </w:t>
            </w:r>
            <w:r>
              <w:rPr>
                <w:sz w:val="20"/>
                <w:szCs w:val="20"/>
              </w:rPr>
              <w:t>声污染、建筑施工噪声污染、建筑施工扬尘污染、餐饮服务业油烟污染、露天烧烤污染</w:t>
            </w:r>
          </w:p>
          <w:p w14:paraId="3058514A">
            <w:pPr>
              <w:pStyle w:val="6"/>
              <w:spacing w:line="218" w:lineRule="auto"/>
              <w:ind w:right="1"/>
              <w:jc w:val="right"/>
              <w:rPr>
                <w:sz w:val="20"/>
                <w:szCs w:val="20"/>
              </w:rPr>
            </w:pPr>
            <w:r>
              <w:rPr>
                <w:sz w:val="20"/>
                <w:szCs w:val="20"/>
              </w:rPr>
              <w:t>、城市焚烧沥青塑料垃圾等烟尘和恶臭污染、露天焚烧秸秆落叶等烟尘污染、燃放</w:t>
            </w:r>
            <w:r>
              <w:rPr>
                <w:spacing w:val="-1"/>
                <w:sz w:val="20"/>
                <w:szCs w:val="20"/>
              </w:rPr>
              <w:t>烟花</w:t>
            </w:r>
          </w:p>
          <w:p w14:paraId="278AFD86">
            <w:pPr>
              <w:pStyle w:val="6"/>
              <w:spacing w:before="32" w:line="218" w:lineRule="auto"/>
              <w:ind w:left="1734"/>
              <w:rPr>
                <w:sz w:val="20"/>
                <w:szCs w:val="20"/>
              </w:rPr>
            </w:pPr>
            <w:r>
              <w:rPr>
                <w:spacing w:val="9"/>
                <w:sz w:val="20"/>
                <w:szCs w:val="20"/>
              </w:rPr>
              <w:t>爆竹污染等环境保护管理方面的行政处罚权。”</w:t>
            </w:r>
          </w:p>
        </w:tc>
        <w:tc>
          <w:tcPr>
            <w:tcW w:w="1444" w:type="dxa"/>
            <w:gridSpan w:val="2"/>
            <w:vAlign w:val="top"/>
          </w:tcPr>
          <w:p w14:paraId="4085287C">
            <w:pPr>
              <w:spacing w:line="297" w:lineRule="auto"/>
              <w:rPr>
                <w:rFonts w:ascii="Arial"/>
                <w:sz w:val="21"/>
              </w:rPr>
            </w:pPr>
          </w:p>
          <w:p w14:paraId="37EF860E">
            <w:pPr>
              <w:spacing w:line="298" w:lineRule="auto"/>
              <w:rPr>
                <w:rFonts w:ascii="Arial"/>
                <w:sz w:val="21"/>
              </w:rPr>
            </w:pPr>
          </w:p>
          <w:p w14:paraId="111F745E">
            <w:pPr>
              <w:spacing w:line="298" w:lineRule="auto"/>
              <w:rPr>
                <w:rFonts w:ascii="Arial"/>
                <w:sz w:val="21"/>
              </w:rPr>
            </w:pPr>
          </w:p>
          <w:p w14:paraId="2D644B29">
            <w:pPr>
              <w:spacing w:line="298" w:lineRule="auto"/>
              <w:rPr>
                <w:rFonts w:ascii="Arial"/>
                <w:sz w:val="21"/>
              </w:rPr>
            </w:pPr>
          </w:p>
          <w:p w14:paraId="4A5B6FD2">
            <w:pPr>
              <w:pStyle w:val="6"/>
              <w:spacing w:before="65" w:line="219" w:lineRule="auto"/>
              <w:ind w:left="159"/>
              <w:rPr>
                <w:sz w:val="20"/>
                <w:szCs w:val="20"/>
              </w:rPr>
            </w:pPr>
            <w:r>
              <w:rPr>
                <w:rFonts w:hint="eastAsia"/>
                <w:spacing w:val="3"/>
                <w:sz w:val="20"/>
                <w:szCs w:val="20"/>
                <w:lang w:eastAsia="zh-CN"/>
              </w:rPr>
              <w:t>城步苗族自治</w:t>
            </w:r>
            <w:r>
              <w:rPr>
                <w:spacing w:val="3"/>
                <w:sz w:val="20"/>
                <w:szCs w:val="20"/>
              </w:rPr>
              <w:t>县城管局</w:t>
            </w:r>
          </w:p>
        </w:tc>
      </w:tr>
      <w:tr w14:paraId="0853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0" w:type="dxa"/>
          <w:trHeight w:val="1973" w:hRule="atLeast"/>
        </w:trPr>
        <w:tc>
          <w:tcPr>
            <w:tcW w:w="415" w:type="dxa"/>
            <w:vAlign w:val="top"/>
          </w:tcPr>
          <w:p w14:paraId="427A7385">
            <w:pPr>
              <w:spacing w:line="281" w:lineRule="auto"/>
              <w:rPr>
                <w:rFonts w:ascii="Arial"/>
                <w:sz w:val="21"/>
              </w:rPr>
            </w:pPr>
          </w:p>
          <w:p w14:paraId="11E8A85E">
            <w:pPr>
              <w:spacing w:line="282" w:lineRule="auto"/>
              <w:rPr>
                <w:rFonts w:ascii="Arial"/>
                <w:sz w:val="21"/>
              </w:rPr>
            </w:pPr>
          </w:p>
          <w:p w14:paraId="3B596421">
            <w:pPr>
              <w:spacing w:line="282" w:lineRule="auto"/>
              <w:rPr>
                <w:rFonts w:ascii="Arial"/>
                <w:sz w:val="21"/>
              </w:rPr>
            </w:pPr>
          </w:p>
          <w:p w14:paraId="09B0E7FC">
            <w:pPr>
              <w:pStyle w:val="6"/>
              <w:spacing w:before="65" w:line="241" w:lineRule="auto"/>
              <w:ind w:left="95"/>
              <w:rPr>
                <w:sz w:val="20"/>
                <w:szCs w:val="20"/>
              </w:rPr>
            </w:pPr>
            <w:r>
              <w:rPr>
                <w:spacing w:val="-2"/>
                <w:sz w:val="20"/>
                <w:szCs w:val="20"/>
              </w:rPr>
              <w:t>41</w:t>
            </w:r>
          </w:p>
        </w:tc>
        <w:tc>
          <w:tcPr>
            <w:tcW w:w="3887" w:type="dxa"/>
            <w:gridSpan w:val="2"/>
            <w:vAlign w:val="top"/>
          </w:tcPr>
          <w:p w14:paraId="26DC1A0E">
            <w:pPr>
              <w:spacing w:line="303" w:lineRule="auto"/>
              <w:rPr>
                <w:rFonts w:ascii="Arial"/>
                <w:sz w:val="21"/>
              </w:rPr>
            </w:pPr>
          </w:p>
          <w:p w14:paraId="78B56A63">
            <w:pPr>
              <w:spacing w:line="304" w:lineRule="auto"/>
              <w:rPr>
                <w:rFonts w:ascii="Arial"/>
                <w:sz w:val="21"/>
              </w:rPr>
            </w:pPr>
          </w:p>
          <w:p w14:paraId="2BA1E9AF">
            <w:pPr>
              <w:pStyle w:val="6"/>
              <w:spacing w:before="65" w:line="219" w:lineRule="auto"/>
              <w:ind w:left="30"/>
              <w:rPr>
                <w:sz w:val="20"/>
                <w:szCs w:val="20"/>
              </w:rPr>
            </w:pPr>
            <w:r>
              <w:rPr>
                <w:sz w:val="20"/>
                <w:szCs w:val="20"/>
              </w:rPr>
              <w:t>未按照城市生活垃圾治理规划和环境卫生设</w:t>
            </w:r>
          </w:p>
          <w:p w14:paraId="2FD7F241">
            <w:pPr>
              <w:pStyle w:val="6"/>
              <w:spacing w:before="12" w:line="219" w:lineRule="auto"/>
              <w:ind w:left="30"/>
              <w:rPr>
                <w:sz w:val="20"/>
                <w:szCs w:val="20"/>
              </w:rPr>
            </w:pPr>
            <w:r>
              <w:rPr>
                <w:spacing w:val="-1"/>
                <w:sz w:val="20"/>
                <w:szCs w:val="20"/>
              </w:rPr>
              <w:t>施标准配套建设城市生活垃圾收集设施的处</w:t>
            </w:r>
          </w:p>
          <w:p w14:paraId="367A014D">
            <w:pPr>
              <w:pStyle w:val="6"/>
              <w:spacing w:before="6" w:line="224" w:lineRule="auto"/>
              <w:ind w:left="1830"/>
              <w:rPr>
                <w:sz w:val="20"/>
                <w:szCs w:val="20"/>
              </w:rPr>
            </w:pPr>
            <w:r>
              <w:rPr>
                <w:sz w:val="20"/>
                <w:szCs w:val="20"/>
              </w:rPr>
              <w:t>罚</w:t>
            </w:r>
          </w:p>
        </w:tc>
        <w:tc>
          <w:tcPr>
            <w:tcW w:w="1099" w:type="dxa"/>
            <w:gridSpan w:val="2"/>
            <w:vAlign w:val="top"/>
          </w:tcPr>
          <w:p w14:paraId="3AFC365C">
            <w:pPr>
              <w:spacing w:line="275" w:lineRule="auto"/>
              <w:rPr>
                <w:rFonts w:ascii="Arial"/>
                <w:sz w:val="21"/>
              </w:rPr>
            </w:pPr>
          </w:p>
          <w:p w14:paraId="70BB28D8">
            <w:pPr>
              <w:spacing w:line="275" w:lineRule="auto"/>
              <w:rPr>
                <w:rFonts w:ascii="Arial"/>
                <w:sz w:val="21"/>
              </w:rPr>
            </w:pPr>
          </w:p>
          <w:p w14:paraId="2D6D442B">
            <w:pPr>
              <w:spacing w:line="276" w:lineRule="auto"/>
              <w:rPr>
                <w:rFonts w:ascii="Arial"/>
                <w:sz w:val="21"/>
              </w:rPr>
            </w:pPr>
          </w:p>
          <w:p w14:paraId="4EDFB0D0">
            <w:pPr>
              <w:pStyle w:val="6"/>
              <w:spacing w:before="65" w:line="220" w:lineRule="auto"/>
              <w:ind w:left="143"/>
              <w:rPr>
                <w:sz w:val="20"/>
                <w:szCs w:val="20"/>
              </w:rPr>
            </w:pPr>
            <w:r>
              <w:rPr>
                <w:spacing w:val="6"/>
                <w:sz w:val="20"/>
                <w:szCs w:val="20"/>
              </w:rPr>
              <w:t>行政处罚</w:t>
            </w:r>
          </w:p>
        </w:tc>
        <w:tc>
          <w:tcPr>
            <w:tcW w:w="7675" w:type="dxa"/>
            <w:gridSpan w:val="2"/>
            <w:vAlign w:val="top"/>
          </w:tcPr>
          <w:p w14:paraId="07693F2C">
            <w:pPr>
              <w:pStyle w:val="6"/>
              <w:spacing w:before="134" w:line="219" w:lineRule="auto"/>
              <w:ind w:left="84"/>
              <w:rPr>
                <w:sz w:val="20"/>
                <w:szCs w:val="20"/>
              </w:rPr>
            </w:pPr>
            <w:r>
              <w:rPr>
                <w:sz w:val="20"/>
                <w:szCs w:val="20"/>
              </w:rPr>
              <w:t>"《城市生活垃圾管理办法》(2007年4月28日建设部令第157号，2015年5月4日根据</w:t>
            </w:r>
          </w:p>
          <w:p w14:paraId="62DF76CC">
            <w:pPr>
              <w:pStyle w:val="6"/>
              <w:spacing w:before="44" w:line="227" w:lineRule="auto"/>
              <w:ind w:left="34" w:right="18" w:firstLine="50"/>
              <w:rPr>
                <w:sz w:val="20"/>
                <w:szCs w:val="20"/>
              </w:rPr>
            </w:pPr>
            <w:r>
              <w:rPr>
                <w:sz w:val="20"/>
                <w:szCs w:val="20"/>
              </w:rPr>
              <w:t>住房和城乡建设部令第24号修正)第三十九条  违反本办法第十条</w:t>
            </w:r>
            <w:r>
              <w:rPr>
                <w:spacing w:val="-1"/>
                <w:sz w:val="20"/>
                <w:szCs w:val="20"/>
              </w:rPr>
              <w:t>规定，未按照城市生</w:t>
            </w:r>
            <w:r>
              <w:rPr>
                <w:sz w:val="20"/>
                <w:szCs w:val="20"/>
              </w:rPr>
              <w:t xml:space="preserve"> 活垃圾治理规划和环境卫生设施标准配套建设城市生活垃圾收集设施的，由直辖市、市</w:t>
            </w:r>
            <w:r>
              <w:rPr>
                <w:spacing w:val="10"/>
                <w:sz w:val="20"/>
                <w:szCs w:val="20"/>
              </w:rPr>
              <w:t xml:space="preserve"> </w:t>
            </w:r>
            <w:r>
              <w:rPr>
                <w:spacing w:val="2"/>
                <w:sz w:val="20"/>
                <w:szCs w:val="20"/>
              </w:rPr>
              <w:t>、县人民政府建设(环境卫生)主管部门责令限期改正，并可处以1万</w:t>
            </w:r>
            <w:r>
              <w:rPr>
                <w:spacing w:val="1"/>
                <w:sz w:val="20"/>
                <w:szCs w:val="20"/>
              </w:rPr>
              <w:t>元以下的罚款。</w:t>
            </w:r>
          </w:p>
          <w:p w14:paraId="39B1D9D2">
            <w:pPr>
              <w:pStyle w:val="6"/>
              <w:spacing w:line="219" w:lineRule="auto"/>
              <w:ind w:left="84"/>
              <w:rPr>
                <w:sz w:val="20"/>
                <w:szCs w:val="20"/>
              </w:rPr>
            </w:pPr>
            <w:r>
              <w:rPr>
                <w:sz w:val="20"/>
                <w:szCs w:val="20"/>
              </w:rPr>
              <w:t>第十条 从事新区开发、旧区改建和住宅小区开发建设的单位，以</w:t>
            </w:r>
            <w:r>
              <w:rPr>
                <w:spacing w:val="-1"/>
                <w:sz w:val="20"/>
                <w:szCs w:val="20"/>
              </w:rPr>
              <w:t>及机场、码头、车站</w:t>
            </w:r>
          </w:p>
          <w:p w14:paraId="42A21CCB">
            <w:pPr>
              <w:pStyle w:val="6"/>
              <w:spacing w:before="4" w:line="219" w:lineRule="auto"/>
              <w:ind w:right="1"/>
              <w:jc w:val="right"/>
              <w:rPr>
                <w:sz w:val="20"/>
                <w:szCs w:val="20"/>
              </w:rPr>
            </w:pPr>
            <w:r>
              <w:rPr>
                <w:sz w:val="20"/>
                <w:szCs w:val="20"/>
              </w:rPr>
              <w:t>、公园、商店等公共设施、场所的经营管理单位，应当按照城市生活垃圾治理规划</w:t>
            </w:r>
            <w:r>
              <w:rPr>
                <w:spacing w:val="-1"/>
                <w:sz w:val="20"/>
                <w:szCs w:val="20"/>
              </w:rPr>
              <w:t>和环</w:t>
            </w:r>
          </w:p>
          <w:p w14:paraId="406418E9">
            <w:pPr>
              <w:pStyle w:val="6"/>
              <w:spacing w:before="12" w:line="219" w:lineRule="auto"/>
              <w:ind w:left="1134"/>
              <w:rPr>
                <w:sz w:val="20"/>
                <w:szCs w:val="20"/>
              </w:rPr>
            </w:pPr>
            <w:r>
              <w:rPr>
                <w:spacing w:val="7"/>
                <w:sz w:val="20"/>
                <w:szCs w:val="20"/>
              </w:rPr>
              <w:t>境卫生设施的设置标准，配套建设城市生活垃圾收集设施。”</w:t>
            </w:r>
          </w:p>
        </w:tc>
        <w:tc>
          <w:tcPr>
            <w:tcW w:w="1444" w:type="dxa"/>
            <w:gridSpan w:val="2"/>
            <w:vAlign w:val="top"/>
          </w:tcPr>
          <w:p w14:paraId="522B0F20">
            <w:pPr>
              <w:spacing w:line="275" w:lineRule="auto"/>
              <w:rPr>
                <w:rFonts w:ascii="Arial"/>
                <w:sz w:val="21"/>
              </w:rPr>
            </w:pPr>
          </w:p>
          <w:p w14:paraId="73816B39">
            <w:pPr>
              <w:spacing w:line="275" w:lineRule="auto"/>
              <w:rPr>
                <w:rFonts w:ascii="Arial"/>
                <w:sz w:val="21"/>
              </w:rPr>
            </w:pPr>
          </w:p>
          <w:p w14:paraId="30BAAEBD">
            <w:pPr>
              <w:spacing w:line="276" w:lineRule="auto"/>
              <w:rPr>
                <w:rFonts w:ascii="Arial"/>
                <w:sz w:val="21"/>
              </w:rPr>
            </w:pPr>
          </w:p>
          <w:p w14:paraId="06A3F18C">
            <w:pPr>
              <w:pStyle w:val="6"/>
              <w:spacing w:before="65" w:line="219" w:lineRule="auto"/>
              <w:ind w:left="159"/>
              <w:rPr>
                <w:sz w:val="20"/>
                <w:szCs w:val="20"/>
              </w:rPr>
            </w:pPr>
            <w:r>
              <w:rPr>
                <w:rFonts w:hint="eastAsia"/>
                <w:spacing w:val="3"/>
                <w:sz w:val="20"/>
                <w:szCs w:val="20"/>
                <w:lang w:eastAsia="zh-CN"/>
              </w:rPr>
              <w:t>城步苗族自治</w:t>
            </w:r>
            <w:r>
              <w:rPr>
                <w:spacing w:val="3"/>
                <w:sz w:val="20"/>
                <w:szCs w:val="20"/>
              </w:rPr>
              <w:t>县城管局</w:t>
            </w:r>
          </w:p>
        </w:tc>
      </w:tr>
    </w:tbl>
    <w:p w14:paraId="706E45DD">
      <w:pPr>
        <w:rPr>
          <w:rFonts w:ascii="Arial"/>
          <w:sz w:val="21"/>
        </w:rPr>
      </w:pPr>
    </w:p>
    <w:p w14:paraId="7A2917AF">
      <w:pPr>
        <w:rPr>
          <w:rFonts w:ascii="Arial" w:hAnsi="Arial" w:eastAsia="Arial" w:cs="Arial"/>
          <w:sz w:val="21"/>
          <w:szCs w:val="21"/>
        </w:rPr>
        <w:sectPr>
          <w:pgSz w:w="15840" w:h="12240"/>
          <w:pgMar w:top="1040" w:right="1205" w:bottom="0" w:left="104" w:header="0" w:footer="0" w:gutter="0"/>
          <w:cols w:space="720" w:num="1"/>
        </w:sectPr>
      </w:pPr>
    </w:p>
    <w:p w14:paraId="4C77CF24">
      <w:pPr>
        <w:spacing w:before="93"/>
      </w:pPr>
    </w:p>
    <w:tbl>
      <w:tblPr>
        <w:tblStyle w:val="5"/>
        <w:tblW w:w="14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3927"/>
        <w:gridCol w:w="1099"/>
        <w:gridCol w:w="7685"/>
        <w:gridCol w:w="1404"/>
      </w:tblGrid>
      <w:tr w14:paraId="4BC7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25" w:type="dxa"/>
            <w:vAlign w:val="top"/>
          </w:tcPr>
          <w:p w14:paraId="5C5A66B8">
            <w:pPr>
              <w:spacing w:line="264" w:lineRule="auto"/>
              <w:rPr>
                <w:rFonts w:ascii="Arial"/>
                <w:sz w:val="21"/>
              </w:rPr>
            </w:pPr>
          </w:p>
          <w:p w14:paraId="1D5DDB7A">
            <w:pPr>
              <w:pStyle w:val="6"/>
              <w:spacing w:before="68" w:line="241" w:lineRule="auto"/>
              <w:ind w:left="145"/>
            </w:pPr>
            <w:r>
              <w:rPr>
                <w:spacing w:val="-2"/>
              </w:rPr>
              <w:t>42</w:t>
            </w:r>
          </w:p>
        </w:tc>
        <w:tc>
          <w:tcPr>
            <w:tcW w:w="3927" w:type="dxa"/>
            <w:vAlign w:val="top"/>
          </w:tcPr>
          <w:p w14:paraId="62CC9963">
            <w:pPr>
              <w:pStyle w:val="6"/>
              <w:spacing w:before="203" w:line="218" w:lineRule="auto"/>
              <w:ind w:left="1638" w:hanging="1629"/>
            </w:pPr>
            <w:r>
              <w:rPr>
                <w:spacing w:val="-5"/>
              </w:rPr>
              <w:t>未履行市容环境卫生责任区清扫、保洁责任</w:t>
            </w:r>
            <w:r>
              <w:rPr>
                <w:spacing w:val="11"/>
              </w:rPr>
              <w:t xml:space="preserve"> </w:t>
            </w:r>
            <w:r>
              <w:rPr>
                <w:spacing w:val="8"/>
              </w:rPr>
              <w:t>的处罚</w:t>
            </w:r>
          </w:p>
        </w:tc>
        <w:tc>
          <w:tcPr>
            <w:tcW w:w="1099" w:type="dxa"/>
            <w:vAlign w:val="top"/>
          </w:tcPr>
          <w:p w14:paraId="29B5E8C3">
            <w:pPr>
              <w:spacing w:line="244" w:lineRule="auto"/>
              <w:rPr>
                <w:rFonts w:ascii="Arial"/>
                <w:sz w:val="21"/>
              </w:rPr>
            </w:pPr>
          </w:p>
          <w:p w14:paraId="7865312B">
            <w:pPr>
              <w:pStyle w:val="6"/>
              <w:spacing w:before="68" w:line="220" w:lineRule="auto"/>
              <w:ind w:left="122"/>
            </w:pPr>
            <w:r>
              <w:rPr>
                <w:spacing w:val="6"/>
              </w:rPr>
              <w:t>行政处罚</w:t>
            </w:r>
          </w:p>
        </w:tc>
        <w:tc>
          <w:tcPr>
            <w:tcW w:w="7685" w:type="dxa"/>
            <w:vAlign w:val="top"/>
          </w:tcPr>
          <w:p w14:paraId="1D3EF930">
            <w:pPr>
              <w:pStyle w:val="6"/>
              <w:spacing w:before="152" w:line="249" w:lineRule="auto"/>
              <w:ind w:left="1843" w:right="61" w:hanging="1789"/>
            </w:pPr>
            <w:r>
              <w:t>1.《湖南省人民政府关于在</w:t>
            </w:r>
            <w:r>
              <w:rPr>
                <w:rFonts w:hint="eastAsia"/>
                <w:lang w:eastAsia="zh-CN"/>
              </w:rPr>
              <w:t>城步苗族自治</w:t>
            </w:r>
            <w:r>
              <w:t>县开展相对集中行政处罚权工作的批复》(湘政</w:t>
            </w:r>
            <w:r>
              <w:rPr>
                <w:spacing w:val="-1"/>
              </w:rPr>
              <w:t>函(</w:t>
            </w:r>
            <w:r>
              <w:t xml:space="preserve"> </w:t>
            </w:r>
            <w:r>
              <w:rPr>
                <w:spacing w:val="-1"/>
              </w:rPr>
              <w:t>2006)190号)2.《湖南省城市综合管理条例》</w:t>
            </w:r>
          </w:p>
        </w:tc>
        <w:tc>
          <w:tcPr>
            <w:tcW w:w="1404" w:type="dxa"/>
            <w:vAlign w:val="top"/>
          </w:tcPr>
          <w:p w14:paraId="62082C3E">
            <w:pPr>
              <w:spacing w:line="243" w:lineRule="auto"/>
              <w:rPr>
                <w:rFonts w:ascii="Arial"/>
                <w:sz w:val="21"/>
              </w:rPr>
            </w:pPr>
          </w:p>
          <w:p w14:paraId="3302E03E">
            <w:pPr>
              <w:pStyle w:val="6"/>
              <w:spacing w:before="69" w:line="219" w:lineRule="auto"/>
              <w:ind w:left="79"/>
            </w:pPr>
            <w:r>
              <w:rPr>
                <w:rFonts w:hint="eastAsia"/>
                <w:spacing w:val="3"/>
                <w:lang w:eastAsia="zh-CN"/>
              </w:rPr>
              <w:t>城步苗族自治</w:t>
            </w:r>
            <w:r>
              <w:rPr>
                <w:spacing w:val="3"/>
              </w:rPr>
              <w:t>县城管局</w:t>
            </w:r>
          </w:p>
        </w:tc>
      </w:tr>
      <w:tr w14:paraId="7476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25" w:type="dxa"/>
            <w:vAlign w:val="top"/>
          </w:tcPr>
          <w:p w14:paraId="5B4525BD">
            <w:pPr>
              <w:pStyle w:val="6"/>
              <w:spacing w:before="240"/>
              <w:ind w:left="145"/>
            </w:pPr>
            <w:r>
              <w:rPr>
                <w:spacing w:val="-2"/>
              </w:rPr>
              <w:t>43</w:t>
            </w:r>
          </w:p>
        </w:tc>
        <w:tc>
          <w:tcPr>
            <w:tcW w:w="3927" w:type="dxa"/>
            <w:vAlign w:val="top"/>
          </w:tcPr>
          <w:p w14:paraId="262EA7C0">
            <w:pPr>
              <w:pStyle w:val="6"/>
              <w:spacing w:before="119" w:line="218" w:lineRule="auto"/>
              <w:ind w:left="1527" w:hanging="1518"/>
            </w:pPr>
            <w:r>
              <w:rPr>
                <w:spacing w:val="-5"/>
              </w:rPr>
              <w:t>在市区擅自设置屠宰点，影响市容和环境卫</w:t>
            </w:r>
            <w:r>
              <w:rPr>
                <w:spacing w:val="11"/>
              </w:rPr>
              <w:t xml:space="preserve"> </w:t>
            </w:r>
            <w:r>
              <w:rPr>
                <w:spacing w:val="6"/>
              </w:rPr>
              <w:t>生的处罚</w:t>
            </w:r>
          </w:p>
        </w:tc>
        <w:tc>
          <w:tcPr>
            <w:tcW w:w="1099" w:type="dxa"/>
            <w:vAlign w:val="top"/>
          </w:tcPr>
          <w:p w14:paraId="58235AAE">
            <w:pPr>
              <w:pStyle w:val="6"/>
              <w:spacing w:before="220" w:line="220" w:lineRule="auto"/>
              <w:ind w:left="122"/>
            </w:pPr>
            <w:r>
              <w:rPr>
                <w:spacing w:val="6"/>
              </w:rPr>
              <w:t>行政处罚</w:t>
            </w:r>
          </w:p>
        </w:tc>
        <w:tc>
          <w:tcPr>
            <w:tcW w:w="7685" w:type="dxa"/>
            <w:vAlign w:val="top"/>
          </w:tcPr>
          <w:p w14:paraId="4CA170E7">
            <w:pPr>
              <w:pStyle w:val="6"/>
              <w:spacing w:before="219" w:line="219" w:lineRule="auto"/>
              <w:ind w:left="1003"/>
            </w:pPr>
            <w:r>
              <w:rPr>
                <w:spacing w:val="-1"/>
              </w:rPr>
              <w:t>湖南省实施《城市市容和环境卫生管理条例》办法》第三十条</w:t>
            </w:r>
          </w:p>
        </w:tc>
        <w:tc>
          <w:tcPr>
            <w:tcW w:w="1404" w:type="dxa"/>
            <w:vAlign w:val="top"/>
          </w:tcPr>
          <w:p w14:paraId="762D2997">
            <w:pPr>
              <w:pStyle w:val="6"/>
              <w:spacing w:before="219" w:line="219" w:lineRule="auto"/>
              <w:ind w:left="79"/>
            </w:pPr>
            <w:r>
              <w:rPr>
                <w:rFonts w:hint="eastAsia"/>
                <w:spacing w:val="3"/>
                <w:lang w:eastAsia="zh-CN"/>
              </w:rPr>
              <w:t>城步苗族自治</w:t>
            </w:r>
            <w:r>
              <w:rPr>
                <w:spacing w:val="3"/>
              </w:rPr>
              <w:t>县城管局</w:t>
            </w:r>
          </w:p>
        </w:tc>
      </w:tr>
      <w:tr w14:paraId="7C06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25" w:type="dxa"/>
            <w:vAlign w:val="top"/>
          </w:tcPr>
          <w:p w14:paraId="4504D0FB">
            <w:pPr>
              <w:spacing w:line="261" w:lineRule="auto"/>
              <w:rPr>
                <w:rFonts w:ascii="Arial"/>
                <w:sz w:val="21"/>
              </w:rPr>
            </w:pPr>
          </w:p>
          <w:p w14:paraId="6374BA2C">
            <w:pPr>
              <w:pStyle w:val="6"/>
              <w:spacing w:before="68" w:line="241" w:lineRule="auto"/>
              <w:ind w:left="145"/>
            </w:pPr>
            <w:r>
              <w:rPr>
                <w:spacing w:val="-2"/>
              </w:rPr>
              <w:t>44</w:t>
            </w:r>
          </w:p>
        </w:tc>
        <w:tc>
          <w:tcPr>
            <w:tcW w:w="3927" w:type="dxa"/>
            <w:vAlign w:val="top"/>
          </w:tcPr>
          <w:p w14:paraId="7C03BD0C">
            <w:pPr>
              <w:pStyle w:val="6"/>
              <w:spacing w:before="189" w:line="222" w:lineRule="auto"/>
              <w:ind w:left="268" w:hanging="259"/>
            </w:pPr>
            <w:r>
              <w:rPr>
                <w:spacing w:val="-5"/>
              </w:rPr>
              <w:t>施工单位将建筑垃圾交给个人或者未经核准</w:t>
            </w:r>
            <w:r>
              <w:rPr>
                <w:spacing w:val="11"/>
              </w:rPr>
              <w:t xml:space="preserve"> </w:t>
            </w:r>
            <w:r>
              <w:rPr>
                <w:spacing w:val="1"/>
              </w:rPr>
              <w:t>从事建筑垃圾运输的单位处置的处罚</w:t>
            </w:r>
          </w:p>
        </w:tc>
        <w:tc>
          <w:tcPr>
            <w:tcW w:w="1099" w:type="dxa"/>
            <w:vAlign w:val="top"/>
          </w:tcPr>
          <w:p w14:paraId="5FBF3CB7">
            <w:pPr>
              <w:spacing w:line="241" w:lineRule="auto"/>
              <w:rPr>
                <w:rFonts w:ascii="Arial"/>
                <w:sz w:val="21"/>
              </w:rPr>
            </w:pPr>
          </w:p>
          <w:p w14:paraId="48B1EB63">
            <w:pPr>
              <w:pStyle w:val="6"/>
              <w:spacing w:before="68" w:line="220" w:lineRule="auto"/>
              <w:ind w:left="122"/>
            </w:pPr>
            <w:r>
              <w:rPr>
                <w:spacing w:val="6"/>
              </w:rPr>
              <w:t>行政处罚</w:t>
            </w:r>
          </w:p>
        </w:tc>
        <w:tc>
          <w:tcPr>
            <w:tcW w:w="7685" w:type="dxa"/>
            <w:vAlign w:val="top"/>
          </w:tcPr>
          <w:p w14:paraId="535EF974">
            <w:pPr>
              <w:rPr>
                <w:rFonts w:ascii="Arial"/>
                <w:sz w:val="21"/>
              </w:rPr>
            </w:pPr>
          </w:p>
          <w:p w14:paraId="644CF634">
            <w:pPr>
              <w:pStyle w:val="6"/>
              <w:spacing w:before="69" w:line="219" w:lineRule="auto"/>
              <w:ind w:left="1679"/>
            </w:pPr>
            <w:r>
              <w:t>《城市建筑垃圾管理规定》第二十二条第二款</w:t>
            </w:r>
          </w:p>
        </w:tc>
        <w:tc>
          <w:tcPr>
            <w:tcW w:w="1404" w:type="dxa"/>
            <w:vAlign w:val="top"/>
          </w:tcPr>
          <w:p w14:paraId="5329E399">
            <w:pPr>
              <w:rPr>
                <w:rFonts w:ascii="Arial"/>
                <w:sz w:val="21"/>
              </w:rPr>
            </w:pPr>
          </w:p>
          <w:p w14:paraId="5B9925F3">
            <w:pPr>
              <w:pStyle w:val="6"/>
              <w:spacing w:before="69" w:line="219" w:lineRule="auto"/>
              <w:ind w:left="79"/>
            </w:pPr>
            <w:r>
              <w:rPr>
                <w:rFonts w:hint="eastAsia"/>
                <w:spacing w:val="3"/>
                <w:lang w:eastAsia="zh-CN"/>
              </w:rPr>
              <w:t>城步苗族自治</w:t>
            </w:r>
            <w:r>
              <w:rPr>
                <w:spacing w:val="3"/>
              </w:rPr>
              <w:t>县城管局</w:t>
            </w:r>
          </w:p>
        </w:tc>
      </w:tr>
      <w:tr w14:paraId="2EC0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25" w:type="dxa"/>
            <w:vAlign w:val="top"/>
          </w:tcPr>
          <w:p w14:paraId="2A5270E4">
            <w:pPr>
              <w:spacing w:line="391" w:lineRule="auto"/>
              <w:rPr>
                <w:rFonts w:ascii="Arial"/>
                <w:sz w:val="21"/>
              </w:rPr>
            </w:pPr>
          </w:p>
          <w:p w14:paraId="72641F77">
            <w:pPr>
              <w:pStyle w:val="6"/>
              <w:spacing w:before="68"/>
              <w:ind w:left="145"/>
            </w:pPr>
            <w:r>
              <w:rPr>
                <w:spacing w:val="-2"/>
              </w:rPr>
              <w:t>45</w:t>
            </w:r>
          </w:p>
        </w:tc>
        <w:tc>
          <w:tcPr>
            <w:tcW w:w="3927" w:type="dxa"/>
            <w:vAlign w:val="top"/>
          </w:tcPr>
          <w:p w14:paraId="743D5A27">
            <w:pPr>
              <w:pStyle w:val="6"/>
              <w:spacing w:before="201" w:line="219" w:lineRule="auto"/>
              <w:jc w:val="right"/>
            </w:pPr>
            <w:r>
              <w:rPr>
                <w:spacing w:val="-5"/>
              </w:rPr>
              <w:t>责任区负责人不履行卫生责任区清扫保洁义</w:t>
            </w:r>
          </w:p>
          <w:p w14:paraId="0C68AC09">
            <w:pPr>
              <w:pStyle w:val="6"/>
              <w:spacing w:before="1" w:line="215" w:lineRule="auto"/>
              <w:jc w:val="right"/>
            </w:pPr>
            <w:r>
              <w:rPr>
                <w:spacing w:val="-5"/>
              </w:rPr>
              <w:t>务或者不按规定清运、处理垃圾和粪便的处</w:t>
            </w:r>
          </w:p>
          <w:p w14:paraId="435876DB">
            <w:pPr>
              <w:pStyle w:val="6"/>
              <w:spacing w:line="223" w:lineRule="auto"/>
              <w:ind w:left="1850"/>
            </w:pPr>
            <w:r>
              <w:t>罚</w:t>
            </w:r>
          </w:p>
        </w:tc>
        <w:tc>
          <w:tcPr>
            <w:tcW w:w="1099" w:type="dxa"/>
            <w:vAlign w:val="top"/>
          </w:tcPr>
          <w:p w14:paraId="293404DD">
            <w:pPr>
              <w:spacing w:line="371" w:lineRule="auto"/>
              <w:rPr>
                <w:rFonts w:ascii="Arial"/>
                <w:sz w:val="21"/>
              </w:rPr>
            </w:pPr>
          </w:p>
          <w:p w14:paraId="732623B1">
            <w:pPr>
              <w:pStyle w:val="6"/>
              <w:spacing w:before="68" w:line="220" w:lineRule="auto"/>
              <w:ind w:left="122"/>
            </w:pPr>
            <w:r>
              <w:rPr>
                <w:spacing w:val="6"/>
              </w:rPr>
              <w:t>行政处罚</w:t>
            </w:r>
          </w:p>
        </w:tc>
        <w:tc>
          <w:tcPr>
            <w:tcW w:w="7685" w:type="dxa"/>
            <w:vAlign w:val="top"/>
          </w:tcPr>
          <w:p w14:paraId="50210F4F">
            <w:pPr>
              <w:pStyle w:val="6"/>
              <w:spacing w:before="301" w:line="248" w:lineRule="auto"/>
              <w:ind w:left="2263" w:hanging="2250"/>
            </w:pPr>
            <w:r>
              <w:rPr>
                <w:spacing w:val="-8"/>
              </w:rPr>
              <w:t>1.《城市市容和环境卫生管理条例》第三十四条规定2.《湖南省实施《城市市容和环境</w:t>
            </w:r>
            <w:r>
              <w:t xml:space="preserve"> </w:t>
            </w:r>
            <w:r>
              <w:rPr>
                <w:spacing w:val="-1"/>
              </w:rPr>
              <w:t>卫生管理条例》办法》第二十五条</w:t>
            </w:r>
          </w:p>
        </w:tc>
        <w:tc>
          <w:tcPr>
            <w:tcW w:w="1404" w:type="dxa"/>
            <w:vAlign w:val="top"/>
          </w:tcPr>
          <w:p w14:paraId="3DDEE690">
            <w:pPr>
              <w:spacing w:line="371" w:lineRule="auto"/>
              <w:rPr>
                <w:rFonts w:ascii="Arial"/>
                <w:sz w:val="21"/>
              </w:rPr>
            </w:pPr>
          </w:p>
          <w:p w14:paraId="7A91E307">
            <w:pPr>
              <w:pStyle w:val="6"/>
              <w:spacing w:before="68" w:line="219" w:lineRule="auto"/>
              <w:ind w:left="79"/>
            </w:pPr>
            <w:r>
              <w:rPr>
                <w:rFonts w:hint="eastAsia"/>
                <w:spacing w:val="3"/>
                <w:lang w:eastAsia="zh-CN"/>
              </w:rPr>
              <w:t>城步苗族自治</w:t>
            </w:r>
            <w:r>
              <w:rPr>
                <w:spacing w:val="3"/>
              </w:rPr>
              <w:t>县城管局</w:t>
            </w:r>
          </w:p>
        </w:tc>
      </w:tr>
      <w:tr w14:paraId="1058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525" w:type="dxa"/>
            <w:vAlign w:val="top"/>
          </w:tcPr>
          <w:p w14:paraId="620A1A8E">
            <w:pPr>
              <w:spacing w:line="320" w:lineRule="auto"/>
              <w:rPr>
                <w:rFonts w:ascii="Arial"/>
                <w:sz w:val="21"/>
              </w:rPr>
            </w:pPr>
          </w:p>
          <w:p w14:paraId="40685E64">
            <w:pPr>
              <w:spacing w:line="320" w:lineRule="auto"/>
              <w:rPr>
                <w:rFonts w:ascii="Arial"/>
                <w:sz w:val="21"/>
              </w:rPr>
            </w:pPr>
          </w:p>
          <w:p w14:paraId="2E222A8F">
            <w:pPr>
              <w:pStyle w:val="6"/>
              <w:spacing w:before="69"/>
              <w:ind w:left="145"/>
            </w:pPr>
            <w:r>
              <w:rPr>
                <w:spacing w:val="-2"/>
              </w:rPr>
              <w:t>46</w:t>
            </w:r>
          </w:p>
        </w:tc>
        <w:tc>
          <w:tcPr>
            <w:tcW w:w="3927" w:type="dxa"/>
            <w:shd w:val="clear" w:color="auto" w:fill="auto"/>
            <w:vAlign w:val="top"/>
          </w:tcPr>
          <w:p w14:paraId="3B7A7DEA">
            <w:pPr>
              <w:spacing w:line="245" w:lineRule="auto"/>
              <w:rPr>
                <w:rFonts w:ascii="Arial"/>
                <w:sz w:val="21"/>
              </w:rPr>
            </w:pPr>
          </w:p>
          <w:p w14:paraId="25A57B81">
            <w:pPr>
              <w:spacing w:line="245" w:lineRule="auto"/>
              <w:rPr>
                <w:rFonts w:ascii="Arial"/>
                <w:sz w:val="21"/>
              </w:rPr>
            </w:pPr>
          </w:p>
          <w:p w14:paraId="2F5F8440">
            <w:pPr>
              <w:spacing w:line="246" w:lineRule="auto"/>
              <w:rPr>
                <w:rFonts w:ascii="Arial"/>
                <w:sz w:val="21"/>
              </w:rPr>
            </w:pPr>
          </w:p>
          <w:p w14:paraId="337FCC03">
            <w:pPr>
              <w:spacing w:line="246" w:lineRule="auto"/>
              <w:rPr>
                <w:rFonts w:ascii="Arial"/>
                <w:sz w:val="21"/>
              </w:rPr>
            </w:pPr>
          </w:p>
          <w:p w14:paraId="271E1168">
            <w:pPr>
              <w:spacing w:line="246" w:lineRule="auto"/>
              <w:rPr>
                <w:rFonts w:ascii="Arial"/>
                <w:sz w:val="21"/>
              </w:rPr>
            </w:pPr>
          </w:p>
          <w:p w14:paraId="64104F82">
            <w:pPr>
              <w:spacing w:line="246" w:lineRule="auto"/>
              <w:rPr>
                <w:rFonts w:ascii="Arial"/>
                <w:sz w:val="21"/>
              </w:rPr>
            </w:pPr>
          </w:p>
          <w:p w14:paraId="7C0256D2">
            <w:pPr>
              <w:pStyle w:val="6"/>
              <w:spacing w:before="69" w:line="221" w:lineRule="auto"/>
              <w:ind w:left="1510" w:leftChars="0" w:right="3" w:rightChars="0" w:hanging="1500" w:firstLineChars="0"/>
              <w:rPr>
                <w:rFonts w:ascii="宋体" w:hAnsi="宋体" w:eastAsia="宋体" w:cs="宋体"/>
                <w:snapToGrid w:val="0"/>
                <w:color w:val="000000"/>
                <w:kern w:val="0"/>
                <w:sz w:val="21"/>
                <w:szCs w:val="21"/>
                <w:lang w:val="en-US" w:eastAsia="en-US" w:bidi="ar-SA"/>
              </w:rPr>
            </w:pPr>
            <w:r>
              <w:rPr>
                <w:spacing w:val="-7"/>
              </w:rPr>
              <w:t>在公共广告张贴栏以外的地方张贴、书写广</w:t>
            </w:r>
            <w:r>
              <w:rPr>
                <w:spacing w:val="4"/>
              </w:rPr>
              <w:t xml:space="preserve"> </w:t>
            </w:r>
            <w:r>
              <w:rPr>
                <w:spacing w:val="6"/>
              </w:rPr>
              <w:t>告的处罚</w:t>
            </w:r>
          </w:p>
        </w:tc>
        <w:tc>
          <w:tcPr>
            <w:tcW w:w="1099" w:type="dxa"/>
            <w:shd w:val="clear" w:color="auto" w:fill="auto"/>
            <w:vAlign w:val="top"/>
          </w:tcPr>
          <w:p w14:paraId="09D5673D">
            <w:pPr>
              <w:spacing w:line="264" w:lineRule="auto"/>
              <w:rPr>
                <w:rFonts w:ascii="Arial"/>
                <w:sz w:val="21"/>
              </w:rPr>
            </w:pPr>
          </w:p>
          <w:p w14:paraId="6FFF048D">
            <w:pPr>
              <w:spacing w:line="264" w:lineRule="auto"/>
              <w:rPr>
                <w:rFonts w:ascii="Arial"/>
                <w:sz w:val="21"/>
              </w:rPr>
            </w:pPr>
          </w:p>
          <w:p w14:paraId="7440C2B9">
            <w:pPr>
              <w:spacing w:line="264" w:lineRule="auto"/>
              <w:rPr>
                <w:rFonts w:ascii="Arial"/>
                <w:sz w:val="21"/>
              </w:rPr>
            </w:pPr>
          </w:p>
          <w:p w14:paraId="35144214">
            <w:pPr>
              <w:spacing w:line="264" w:lineRule="auto"/>
              <w:rPr>
                <w:rFonts w:ascii="Arial"/>
                <w:sz w:val="21"/>
              </w:rPr>
            </w:pPr>
          </w:p>
          <w:p w14:paraId="1909102E">
            <w:pPr>
              <w:spacing w:line="265" w:lineRule="auto"/>
              <w:rPr>
                <w:rFonts w:ascii="Arial"/>
                <w:sz w:val="21"/>
              </w:rPr>
            </w:pPr>
          </w:p>
          <w:p w14:paraId="52F1A020">
            <w:pPr>
              <w:spacing w:line="265" w:lineRule="auto"/>
              <w:rPr>
                <w:rFonts w:ascii="Arial"/>
                <w:sz w:val="21"/>
              </w:rPr>
            </w:pPr>
          </w:p>
          <w:p w14:paraId="2F9DD914">
            <w:pPr>
              <w:pStyle w:val="6"/>
              <w:spacing w:before="68" w:line="220" w:lineRule="auto"/>
              <w:ind w:left="124" w:leftChars="0"/>
              <w:rPr>
                <w:rFonts w:ascii="宋体" w:hAnsi="宋体" w:eastAsia="宋体" w:cs="宋体"/>
                <w:snapToGrid w:val="0"/>
                <w:color w:val="000000"/>
                <w:kern w:val="0"/>
                <w:sz w:val="21"/>
                <w:szCs w:val="21"/>
                <w:lang w:val="en-US" w:eastAsia="en-US" w:bidi="ar-SA"/>
              </w:rPr>
            </w:pPr>
            <w:r>
              <w:rPr>
                <w:spacing w:val="6"/>
              </w:rPr>
              <w:t>行政处罚</w:t>
            </w:r>
          </w:p>
        </w:tc>
        <w:tc>
          <w:tcPr>
            <w:tcW w:w="7685" w:type="dxa"/>
            <w:shd w:val="clear" w:color="auto" w:fill="auto"/>
            <w:vAlign w:val="top"/>
          </w:tcPr>
          <w:p w14:paraId="578CF720">
            <w:pPr>
              <w:pStyle w:val="6"/>
              <w:spacing w:before="30" w:line="220" w:lineRule="auto"/>
              <w:ind w:left="63" w:hanging="63"/>
              <w:jc w:val="right"/>
            </w:pPr>
            <w:r>
              <w:rPr>
                <w:spacing w:val="-5"/>
              </w:rPr>
              <w:t>“1.《湖南省实施《中华人民共和国广告法&gt;办法》(1999年11月28日湖南</w:t>
            </w:r>
            <w:r>
              <w:rPr>
                <w:spacing w:val="-6"/>
              </w:rPr>
              <w:t>省第九届人</w:t>
            </w:r>
            <w:r>
              <w:t xml:space="preserve">  </w:t>
            </w:r>
            <w:r>
              <w:rPr>
                <w:spacing w:val="-2"/>
              </w:rPr>
              <w:t>民代表大会常务委员会第十二次会议通过，2016年3月30日第二次修改)第二十八条</w:t>
            </w:r>
            <w:r>
              <w:rPr>
                <w:spacing w:val="7"/>
              </w:rPr>
              <w:t xml:space="preserve">  </w:t>
            </w:r>
            <w:r>
              <w:rPr>
                <w:spacing w:val="-12"/>
              </w:rPr>
              <w:t>违反本办法第十六条第一款规定，在公共广告张贴栏</w:t>
            </w:r>
            <w:r>
              <w:rPr>
                <w:spacing w:val="-13"/>
              </w:rPr>
              <w:t>以外的地方张贴、书写广告的，由</w:t>
            </w:r>
            <w:r>
              <w:t xml:space="preserve"> </w:t>
            </w:r>
            <w:r>
              <w:rPr>
                <w:spacing w:val="-13"/>
              </w:rPr>
              <w:t>工商行政管理部门和有关行政管理部门责令广告主限期清除；逾期不清除的，由工商行</w:t>
            </w:r>
            <w:r>
              <w:rPr>
                <w:spacing w:val="5"/>
              </w:rPr>
              <w:t xml:space="preserve">  </w:t>
            </w:r>
            <w:r>
              <w:rPr>
                <w:spacing w:val="-13"/>
              </w:rPr>
              <w:t>政管理部门或者有关行政管理部门组织人员清除，清除费用由广告主承担，对广告主处</w:t>
            </w:r>
            <w:r>
              <w:rPr>
                <w:spacing w:val="4"/>
              </w:rPr>
              <w:t xml:space="preserve">  </w:t>
            </w:r>
            <w:r>
              <w:rPr>
                <w:spacing w:val="-10"/>
              </w:rPr>
              <w:t>五百元以上三千元以下罚款。第十六条第一款 张贴广告，必须张贴在公共广告张贴栏</w:t>
            </w:r>
            <w:r>
              <w:t xml:space="preserve">  </w:t>
            </w:r>
            <w:r>
              <w:rPr>
                <w:spacing w:val="-7"/>
              </w:rPr>
              <w:t>内。禁止在公共广告张贴栏以外的地方张贴</w:t>
            </w:r>
            <w:r>
              <w:rPr>
                <w:spacing w:val="-8"/>
              </w:rPr>
              <w:t>、书写广告。第十六条第一款 张贴广告，</w:t>
            </w:r>
            <w:r>
              <w:t xml:space="preserve"> </w:t>
            </w:r>
            <w:r>
              <w:rPr>
                <w:spacing w:val="-11"/>
              </w:rPr>
              <w:t>必须张贴在公共广告张贴栏内。禁止在公共广告张贴栏以外的地方张贴</w:t>
            </w:r>
            <w:r>
              <w:rPr>
                <w:spacing w:val="-12"/>
              </w:rPr>
              <w:t>、书写广告。2</w:t>
            </w:r>
            <w:r>
              <w:t xml:space="preserve">  </w:t>
            </w:r>
            <w:r>
              <w:rPr>
                <w:spacing w:val="-7"/>
              </w:rPr>
              <w:t>《湖南省城市综合管理条例》(2017年5月27日湖南省第十二届人民代表大会常务委员</w:t>
            </w:r>
            <w:r>
              <w:rPr>
                <w:spacing w:val="1"/>
              </w:rPr>
              <w:t xml:space="preserve">  </w:t>
            </w:r>
            <w:r>
              <w:rPr>
                <w:spacing w:val="-5"/>
              </w:rPr>
              <w:t>会第三十次会议通过)第五十四条第一项有下列情形之一的，由城市管理部门责令改</w:t>
            </w:r>
            <w:r>
              <w:rPr>
                <w:spacing w:val="7"/>
              </w:rPr>
              <w:t xml:space="preserve">  </w:t>
            </w:r>
            <w:r>
              <w:rPr>
                <w:spacing w:val="-12"/>
              </w:rPr>
              <w:t>正；拒不改正的，处以罚款：(一)违反本条例第十五条第二款规定，在道路、广场等户</w:t>
            </w:r>
            <w:r>
              <w:rPr>
                <w:spacing w:val="1"/>
              </w:rPr>
              <w:t xml:space="preserve"> </w:t>
            </w:r>
            <w:r>
              <w:rPr>
                <w:spacing w:val="-13"/>
              </w:rPr>
              <w:t>外公共场所悬挂、张贴、涂写、刻画、散发广告品影响市容环境卫生的，处一千元以下</w:t>
            </w:r>
          </w:p>
          <w:p w14:paraId="6C9D7C48">
            <w:pPr>
              <w:pStyle w:val="6"/>
              <w:spacing w:line="218" w:lineRule="auto"/>
              <w:jc w:val="right"/>
            </w:pPr>
            <w:r>
              <w:rPr>
                <w:spacing w:val="-7"/>
              </w:rPr>
              <w:t>的罚款；第十五条第二款任何单位和个人不得在道路、广场等户外公共场所悬挂、张</w:t>
            </w:r>
          </w:p>
          <w:p w14:paraId="53CC5ABC">
            <w:pPr>
              <w:pStyle w:val="6"/>
              <w:spacing w:line="199" w:lineRule="auto"/>
              <w:ind w:left="1634" w:leftChars="0"/>
              <w:rPr>
                <w:rFonts w:ascii="宋体" w:hAnsi="宋体" w:eastAsia="宋体" w:cs="宋体"/>
                <w:snapToGrid w:val="0"/>
                <w:color w:val="000000"/>
                <w:kern w:val="0"/>
                <w:sz w:val="21"/>
                <w:szCs w:val="21"/>
                <w:lang w:val="en-US" w:eastAsia="en-US" w:bidi="ar-SA"/>
              </w:rPr>
            </w:pPr>
            <w:r>
              <w:rPr>
                <w:spacing w:val="9"/>
              </w:rPr>
              <w:t>贴、涂写、刻画、散发广告品影响市容环境卫生</w:t>
            </w:r>
            <w:r>
              <w:rPr>
                <w:spacing w:val="8"/>
              </w:rPr>
              <w:t>。”</w:t>
            </w:r>
          </w:p>
        </w:tc>
        <w:tc>
          <w:tcPr>
            <w:tcW w:w="1404" w:type="dxa"/>
            <w:shd w:val="clear" w:color="auto" w:fill="auto"/>
            <w:vAlign w:val="top"/>
          </w:tcPr>
          <w:p w14:paraId="14A8CFD3">
            <w:pPr>
              <w:spacing w:line="264" w:lineRule="auto"/>
              <w:rPr>
                <w:rFonts w:ascii="Arial"/>
                <w:sz w:val="21"/>
              </w:rPr>
            </w:pPr>
          </w:p>
          <w:p w14:paraId="42FFF1AA">
            <w:pPr>
              <w:spacing w:line="264" w:lineRule="auto"/>
              <w:rPr>
                <w:rFonts w:ascii="Arial"/>
                <w:sz w:val="21"/>
              </w:rPr>
            </w:pPr>
          </w:p>
          <w:p w14:paraId="67228E0D">
            <w:pPr>
              <w:spacing w:line="264" w:lineRule="auto"/>
              <w:rPr>
                <w:rFonts w:ascii="Arial"/>
                <w:sz w:val="21"/>
              </w:rPr>
            </w:pPr>
          </w:p>
          <w:p w14:paraId="7956216A">
            <w:pPr>
              <w:spacing w:line="264" w:lineRule="auto"/>
              <w:rPr>
                <w:rFonts w:ascii="Arial"/>
                <w:sz w:val="21"/>
              </w:rPr>
            </w:pPr>
          </w:p>
          <w:p w14:paraId="5EB27C53">
            <w:pPr>
              <w:spacing w:line="264" w:lineRule="auto"/>
              <w:rPr>
                <w:rFonts w:ascii="Arial"/>
                <w:sz w:val="21"/>
              </w:rPr>
            </w:pPr>
          </w:p>
          <w:p w14:paraId="078723AF">
            <w:pPr>
              <w:spacing w:line="265" w:lineRule="auto"/>
              <w:rPr>
                <w:rFonts w:ascii="Arial"/>
                <w:sz w:val="21"/>
              </w:rPr>
            </w:pPr>
          </w:p>
          <w:p w14:paraId="78D1D851">
            <w:pPr>
              <w:pStyle w:val="6"/>
              <w:spacing w:before="69" w:line="219" w:lineRule="auto"/>
              <w:ind w:left="11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3B3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525" w:type="dxa"/>
            <w:vAlign w:val="top"/>
          </w:tcPr>
          <w:p w14:paraId="313E4520">
            <w:pPr>
              <w:spacing w:line="321" w:lineRule="auto"/>
              <w:rPr>
                <w:rFonts w:ascii="Arial"/>
                <w:sz w:val="21"/>
              </w:rPr>
            </w:pPr>
          </w:p>
          <w:p w14:paraId="733B7E7D">
            <w:pPr>
              <w:spacing w:line="321" w:lineRule="auto"/>
              <w:rPr>
                <w:rFonts w:ascii="Arial"/>
                <w:sz w:val="21"/>
              </w:rPr>
            </w:pPr>
          </w:p>
          <w:p w14:paraId="237346CD">
            <w:pPr>
              <w:pStyle w:val="6"/>
              <w:spacing w:before="69"/>
              <w:ind w:left="145"/>
            </w:pPr>
            <w:r>
              <w:rPr>
                <w:spacing w:val="-2"/>
              </w:rPr>
              <w:t>47</w:t>
            </w:r>
          </w:p>
        </w:tc>
        <w:tc>
          <w:tcPr>
            <w:tcW w:w="3927" w:type="dxa"/>
            <w:shd w:val="clear" w:color="auto" w:fill="auto"/>
            <w:vAlign w:val="top"/>
          </w:tcPr>
          <w:p w14:paraId="2980E58B">
            <w:pPr>
              <w:pStyle w:val="6"/>
              <w:spacing w:before="214" w:line="220" w:lineRule="auto"/>
              <w:ind w:left="1720" w:leftChars="0" w:hanging="1710" w:firstLineChars="0"/>
              <w:rPr>
                <w:rFonts w:ascii="宋体" w:hAnsi="宋体" w:eastAsia="宋体" w:cs="宋体"/>
                <w:snapToGrid w:val="0"/>
                <w:color w:val="000000"/>
                <w:kern w:val="0"/>
                <w:sz w:val="21"/>
                <w:szCs w:val="21"/>
                <w:lang w:val="en-US" w:eastAsia="en-US" w:bidi="ar-SA"/>
              </w:rPr>
            </w:pPr>
            <w:r>
              <w:rPr>
                <w:spacing w:val="-7"/>
              </w:rPr>
              <w:t>在街道、广场等公共场所焚烧树叶、枯草的</w:t>
            </w:r>
            <w:r>
              <w:rPr>
                <w:spacing w:val="7"/>
              </w:rPr>
              <w:t xml:space="preserve"> </w:t>
            </w:r>
            <w:r>
              <w:rPr>
                <w:spacing w:val="12"/>
              </w:rPr>
              <w:t>处罚</w:t>
            </w:r>
          </w:p>
        </w:tc>
        <w:tc>
          <w:tcPr>
            <w:tcW w:w="1099" w:type="dxa"/>
            <w:shd w:val="clear" w:color="auto" w:fill="auto"/>
            <w:vAlign w:val="top"/>
          </w:tcPr>
          <w:p w14:paraId="1802C75D">
            <w:pPr>
              <w:spacing w:line="245" w:lineRule="auto"/>
              <w:rPr>
                <w:rFonts w:ascii="Arial"/>
                <w:sz w:val="21"/>
              </w:rPr>
            </w:pPr>
          </w:p>
          <w:p w14:paraId="72D1A867">
            <w:pPr>
              <w:pStyle w:val="6"/>
              <w:spacing w:before="68" w:line="220" w:lineRule="auto"/>
              <w:ind w:left="124" w:leftChars="0"/>
              <w:rPr>
                <w:rFonts w:ascii="宋体" w:hAnsi="宋体" w:eastAsia="宋体" w:cs="宋体"/>
                <w:snapToGrid w:val="0"/>
                <w:color w:val="000000"/>
                <w:kern w:val="0"/>
                <w:sz w:val="21"/>
                <w:szCs w:val="21"/>
                <w:lang w:val="en-US" w:eastAsia="en-US" w:bidi="ar-SA"/>
              </w:rPr>
            </w:pPr>
            <w:r>
              <w:rPr>
                <w:spacing w:val="6"/>
              </w:rPr>
              <w:t>行政处罚</w:t>
            </w:r>
          </w:p>
        </w:tc>
        <w:tc>
          <w:tcPr>
            <w:tcW w:w="7685" w:type="dxa"/>
            <w:shd w:val="clear" w:color="auto" w:fill="auto"/>
            <w:vAlign w:val="top"/>
          </w:tcPr>
          <w:p w14:paraId="2308072D">
            <w:pPr>
              <w:spacing w:line="244" w:lineRule="auto"/>
              <w:rPr>
                <w:rFonts w:ascii="Arial"/>
                <w:sz w:val="21"/>
              </w:rPr>
            </w:pPr>
          </w:p>
          <w:p w14:paraId="2DD308CD">
            <w:pPr>
              <w:pStyle w:val="6"/>
              <w:spacing w:before="69" w:line="219" w:lineRule="auto"/>
              <w:ind w:left="830" w:leftChars="0"/>
              <w:rPr>
                <w:rFonts w:ascii="宋体" w:hAnsi="宋体" w:eastAsia="宋体" w:cs="宋体"/>
                <w:snapToGrid w:val="0"/>
                <w:color w:val="000000"/>
                <w:kern w:val="0"/>
                <w:sz w:val="21"/>
                <w:szCs w:val="21"/>
                <w:lang w:val="en-US" w:eastAsia="en-US" w:bidi="ar-SA"/>
              </w:rPr>
            </w:pPr>
            <w:r>
              <w:t>《湖南省实施《城市市容和环境卫生管理条例》办法》第三十条</w:t>
            </w:r>
          </w:p>
        </w:tc>
        <w:tc>
          <w:tcPr>
            <w:tcW w:w="1404" w:type="dxa"/>
            <w:shd w:val="clear" w:color="auto" w:fill="auto"/>
            <w:vAlign w:val="top"/>
          </w:tcPr>
          <w:p w14:paraId="7B2E159F">
            <w:pPr>
              <w:spacing w:line="244" w:lineRule="auto"/>
              <w:rPr>
                <w:rFonts w:ascii="Arial"/>
                <w:sz w:val="21"/>
              </w:rPr>
            </w:pPr>
          </w:p>
          <w:p w14:paraId="53A20CD0">
            <w:pPr>
              <w:pStyle w:val="6"/>
              <w:spacing w:before="69" w:line="219" w:lineRule="auto"/>
              <w:ind w:left="11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3F18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525" w:type="dxa"/>
            <w:vAlign w:val="top"/>
          </w:tcPr>
          <w:p w14:paraId="6A58E96E">
            <w:pPr>
              <w:spacing w:line="268" w:lineRule="auto"/>
              <w:rPr>
                <w:rFonts w:ascii="Arial"/>
                <w:sz w:val="21"/>
              </w:rPr>
            </w:pPr>
          </w:p>
          <w:p w14:paraId="2A4BD28A">
            <w:pPr>
              <w:spacing w:line="268" w:lineRule="auto"/>
              <w:rPr>
                <w:rFonts w:ascii="Arial"/>
                <w:sz w:val="21"/>
              </w:rPr>
            </w:pPr>
          </w:p>
          <w:p w14:paraId="4AE1F2C3">
            <w:pPr>
              <w:spacing w:line="268" w:lineRule="auto"/>
              <w:rPr>
                <w:rFonts w:ascii="Arial"/>
                <w:sz w:val="21"/>
              </w:rPr>
            </w:pPr>
          </w:p>
          <w:p w14:paraId="09F4254F">
            <w:pPr>
              <w:spacing w:line="268" w:lineRule="auto"/>
              <w:rPr>
                <w:rFonts w:ascii="Arial"/>
                <w:sz w:val="21"/>
              </w:rPr>
            </w:pPr>
          </w:p>
          <w:p w14:paraId="799FEF85">
            <w:pPr>
              <w:pStyle w:val="6"/>
              <w:spacing w:before="68"/>
              <w:ind w:left="145"/>
            </w:pPr>
            <w:r>
              <w:rPr>
                <w:spacing w:val="-2"/>
              </w:rPr>
              <w:t>48</w:t>
            </w:r>
          </w:p>
        </w:tc>
        <w:tc>
          <w:tcPr>
            <w:tcW w:w="3927" w:type="dxa"/>
            <w:shd w:val="clear" w:color="auto" w:fill="auto"/>
            <w:vAlign w:val="top"/>
          </w:tcPr>
          <w:p w14:paraId="26059422">
            <w:pPr>
              <w:spacing w:line="254" w:lineRule="auto"/>
              <w:rPr>
                <w:rFonts w:ascii="Arial"/>
                <w:sz w:val="21"/>
              </w:rPr>
            </w:pPr>
          </w:p>
          <w:p w14:paraId="74131757">
            <w:pPr>
              <w:spacing w:line="255" w:lineRule="auto"/>
              <w:rPr>
                <w:rFonts w:ascii="Arial"/>
                <w:sz w:val="21"/>
              </w:rPr>
            </w:pPr>
          </w:p>
          <w:p w14:paraId="3D2589FB">
            <w:pPr>
              <w:spacing w:line="255" w:lineRule="auto"/>
              <w:rPr>
                <w:rFonts w:ascii="Arial"/>
                <w:sz w:val="21"/>
              </w:rPr>
            </w:pPr>
          </w:p>
          <w:p w14:paraId="55EECC4D">
            <w:pPr>
              <w:pStyle w:val="6"/>
              <w:spacing w:before="68" w:line="239" w:lineRule="auto"/>
              <w:ind w:left="990" w:leftChars="0" w:right="4" w:rightChars="0" w:hanging="980" w:firstLineChars="0"/>
              <w:rPr>
                <w:rFonts w:ascii="宋体" w:hAnsi="宋体" w:eastAsia="宋体" w:cs="宋体"/>
                <w:snapToGrid w:val="0"/>
                <w:color w:val="000000"/>
                <w:kern w:val="0"/>
                <w:sz w:val="21"/>
                <w:szCs w:val="21"/>
                <w:lang w:val="en-US" w:eastAsia="en-US" w:bidi="ar-SA"/>
              </w:rPr>
            </w:pPr>
            <w:r>
              <w:rPr>
                <w:spacing w:val="-7"/>
              </w:rPr>
              <w:t>城市生活垃圾处置设施未经验收或者验收不</w:t>
            </w:r>
            <w:r>
              <w:rPr>
                <w:spacing w:val="3"/>
              </w:rPr>
              <w:t xml:space="preserve"> </w:t>
            </w:r>
            <w:r>
              <w:rPr>
                <w:spacing w:val="2"/>
              </w:rPr>
              <w:t>合格投入使用的处罚</w:t>
            </w:r>
          </w:p>
        </w:tc>
        <w:tc>
          <w:tcPr>
            <w:tcW w:w="1099" w:type="dxa"/>
            <w:shd w:val="clear" w:color="auto" w:fill="auto"/>
            <w:vAlign w:val="top"/>
          </w:tcPr>
          <w:p w14:paraId="013590EA">
            <w:pPr>
              <w:spacing w:line="287" w:lineRule="auto"/>
              <w:rPr>
                <w:rFonts w:ascii="Arial"/>
                <w:sz w:val="21"/>
              </w:rPr>
            </w:pPr>
          </w:p>
          <w:p w14:paraId="6DB3F2B3">
            <w:pPr>
              <w:spacing w:line="288" w:lineRule="auto"/>
              <w:rPr>
                <w:rFonts w:ascii="Arial"/>
                <w:sz w:val="21"/>
              </w:rPr>
            </w:pPr>
          </w:p>
          <w:p w14:paraId="49E37DC1">
            <w:pPr>
              <w:spacing w:line="288" w:lineRule="auto"/>
              <w:rPr>
                <w:rFonts w:ascii="Arial"/>
                <w:sz w:val="21"/>
              </w:rPr>
            </w:pPr>
          </w:p>
          <w:p w14:paraId="592ED546">
            <w:pPr>
              <w:pStyle w:val="6"/>
              <w:spacing w:before="68" w:line="220" w:lineRule="auto"/>
              <w:ind w:left="124" w:leftChars="0"/>
              <w:rPr>
                <w:rFonts w:ascii="宋体" w:hAnsi="宋体" w:eastAsia="宋体" w:cs="宋体"/>
                <w:snapToGrid w:val="0"/>
                <w:color w:val="000000"/>
                <w:kern w:val="0"/>
                <w:sz w:val="21"/>
                <w:szCs w:val="21"/>
                <w:lang w:val="en-US" w:eastAsia="en-US" w:bidi="ar-SA"/>
              </w:rPr>
            </w:pPr>
            <w:r>
              <w:rPr>
                <w:spacing w:val="6"/>
              </w:rPr>
              <w:t>行政处罚</w:t>
            </w:r>
          </w:p>
        </w:tc>
        <w:tc>
          <w:tcPr>
            <w:tcW w:w="7685" w:type="dxa"/>
            <w:shd w:val="clear" w:color="auto" w:fill="auto"/>
            <w:vAlign w:val="top"/>
          </w:tcPr>
          <w:p w14:paraId="60FF3D72">
            <w:pPr>
              <w:pStyle w:val="6"/>
              <w:spacing w:before="204" w:line="220" w:lineRule="auto"/>
              <w:ind w:left="73" w:hanging="73"/>
              <w:jc w:val="right"/>
            </w:pPr>
            <w:r>
              <w:rPr>
                <w:spacing w:val="-4"/>
              </w:rPr>
              <w:t>《城市生活垃圾管理办法》(2007年4月28日建设部令第157号，2015年5月4日根据住</w:t>
            </w:r>
            <w:r>
              <w:rPr>
                <w:spacing w:val="8"/>
              </w:rPr>
              <w:t xml:space="preserve">  </w:t>
            </w:r>
            <w:r>
              <w:rPr>
                <w:spacing w:val="-7"/>
              </w:rPr>
              <w:t>房和城乡建设部令第24号修正)第四十条 违反本办法第十二</w:t>
            </w:r>
            <w:r>
              <w:rPr>
                <w:spacing w:val="-8"/>
              </w:rPr>
              <w:t>条规定，城市生活垃圾处</w:t>
            </w:r>
            <w:r>
              <w:t xml:space="preserve">  </w:t>
            </w:r>
            <w:r>
              <w:rPr>
                <w:spacing w:val="-13"/>
              </w:rPr>
              <w:t>置设施未经验收或者验收不合格投入使用的，由直辖市、市、县人民政府建设主管部门</w:t>
            </w:r>
            <w:r>
              <w:rPr>
                <w:spacing w:val="13"/>
              </w:rPr>
              <w:t xml:space="preserve"> </w:t>
            </w:r>
            <w:r>
              <w:rPr>
                <w:spacing w:val="-5"/>
              </w:rPr>
              <w:t>责令改正，处工程合同价款2%以上4%以下的罚款；造成损失的，应当承担赔偿责任。</w:t>
            </w:r>
            <w:r>
              <w:rPr>
                <w:spacing w:val="5"/>
              </w:rPr>
              <w:t xml:space="preserve"> </w:t>
            </w:r>
            <w:r>
              <w:rPr>
                <w:spacing w:val="-5"/>
              </w:rPr>
              <w:t>第十二条 城市生活垃圾收集、处置设施工程竣工后，建设单位应当依法组织竣工验</w:t>
            </w:r>
            <w:r>
              <w:rPr>
                <w:spacing w:val="3"/>
              </w:rPr>
              <w:t xml:space="preserve">  </w:t>
            </w:r>
            <w:r>
              <w:rPr>
                <w:spacing w:val="-12"/>
              </w:rPr>
              <w:t>收，并在竣工验收后3个月内，依法向当地人民政府建</w:t>
            </w:r>
            <w:r>
              <w:rPr>
                <w:spacing w:val="-13"/>
              </w:rPr>
              <w:t>设主管部门和环境卫生主管部门</w:t>
            </w:r>
          </w:p>
          <w:p w14:paraId="59CADDAA">
            <w:pPr>
              <w:pStyle w:val="6"/>
              <w:spacing w:line="219" w:lineRule="auto"/>
              <w:ind w:left="765" w:leftChars="0"/>
              <w:rPr>
                <w:rFonts w:ascii="宋体" w:hAnsi="宋体" w:eastAsia="宋体" w:cs="宋体"/>
                <w:snapToGrid w:val="0"/>
                <w:color w:val="000000"/>
                <w:kern w:val="0"/>
                <w:sz w:val="21"/>
                <w:szCs w:val="21"/>
                <w:lang w:val="en-US" w:eastAsia="en-US" w:bidi="ar-SA"/>
              </w:rPr>
            </w:pPr>
            <w:r>
              <w:t>报送建设工程项目档案。未经验收或者验收不合格的，不</w:t>
            </w:r>
            <w:r>
              <w:rPr>
                <w:spacing w:val="-1"/>
              </w:rPr>
              <w:t>得交付使用。</w:t>
            </w:r>
          </w:p>
        </w:tc>
        <w:tc>
          <w:tcPr>
            <w:tcW w:w="1404" w:type="dxa"/>
            <w:shd w:val="clear" w:color="auto" w:fill="auto"/>
            <w:vAlign w:val="top"/>
          </w:tcPr>
          <w:p w14:paraId="78D95ED0">
            <w:pPr>
              <w:spacing w:line="287" w:lineRule="auto"/>
              <w:rPr>
                <w:rFonts w:ascii="Arial"/>
                <w:sz w:val="21"/>
              </w:rPr>
            </w:pPr>
          </w:p>
          <w:p w14:paraId="04E5535E">
            <w:pPr>
              <w:spacing w:line="288" w:lineRule="auto"/>
              <w:rPr>
                <w:rFonts w:ascii="Arial"/>
                <w:sz w:val="21"/>
              </w:rPr>
            </w:pPr>
          </w:p>
          <w:p w14:paraId="51BB9A3E">
            <w:pPr>
              <w:spacing w:line="288" w:lineRule="auto"/>
              <w:rPr>
                <w:rFonts w:ascii="Arial"/>
                <w:sz w:val="21"/>
              </w:rPr>
            </w:pPr>
          </w:p>
          <w:p w14:paraId="0A93BC75">
            <w:pPr>
              <w:pStyle w:val="6"/>
              <w:spacing w:before="68" w:line="219" w:lineRule="auto"/>
              <w:ind w:left="11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403F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525" w:type="dxa"/>
            <w:vAlign w:val="top"/>
          </w:tcPr>
          <w:p w14:paraId="593ABB5F">
            <w:pPr>
              <w:spacing w:line="428" w:lineRule="auto"/>
              <w:rPr>
                <w:rFonts w:ascii="Arial"/>
                <w:sz w:val="21"/>
              </w:rPr>
            </w:pPr>
          </w:p>
          <w:p w14:paraId="0624A3A2">
            <w:pPr>
              <w:pStyle w:val="6"/>
              <w:spacing w:before="68"/>
              <w:ind w:left="145"/>
            </w:pPr>
            <w:r>
              <w:rPr>
                <w:spacing w:val="-2"/>
              </w:rPr>
              <w:t>49</w:t>
            </w:r>
          </w:p>
        </w:tc>
        <w:tc>
          <w:tcPr>
            <w:tcW w:w="3927" w:type="dxa"/>
            <w:shd w:val="clear" w:color="auto" w:fill="auto"/>
            <w:vAlign w:val="top"/>
          </w:tcPr>
          <w:p w14:paraId="2B9E2388">
            <w:pPr>
              <w:spacing w:line="261" w:lineRule="auto"/>
              <w:rPr>
                <w:rFonts w:ascii="Arial"/>
                <w:sz w:val="21"/>
              </w:rPr>
            </w:pPr>
          </w:p>
          <w:p w14:paraId="49B59E58">
            <w:pPr>
              <w:spacing w:line="261" w:lineRule="auto"/>
              <w:rPr>
                <w:rFonts w:ascii="Arial"/>
                <w:sz w:val="21"/>
              </w:rPr>
            </w:pPr>
          </w:p>
          <w:p w14:paraId="60F31269">
            <w:pPr>
              <w:spacing w:line="261" w:lineRule="auto"/>
              <w:rPr>
                <w:rFonts w:ascii="Arial"/>
                <w:sz w:val="21"/>
              </w:rPr>
            </w:pPr>
          </w:p>
          <w:p w14:paraId="6333F838">
            <w:pPr>
              <w:spacing w:line="261" w:lineRule="auto"/>
              <w:rPr>
                <w:rFonts w:ascii="Arial"/>
                <w:sz w:val="21"/>
              </w:rPr>
            </w:pPr>
          </w:p>
          <w:p w14:paraId="2FF86C41">
            <w:pPr>
              <w:spacing w:line="262" w:lineRule="auto"/>
              <w:rPr>
                <w:rFonts w:ascii="Arial"/>
                <w:sz w:val="21"/>
              </w:rPr>
            </w:pPr>
          </w:p>
          <w:p w14:paraId="54A823BE">
            <w:pPr>
              <w:pStyle w:val="6"/>
              <w:spacing w:before="68" w:line="211" w:lineRule="auto"/>
              <w:ind w:left="679" w:leftChars="0" w:hanging="669" w:firstLineChars="0"/>
              <w:rPr>
                <w:rFonts w:ascii="宋体" w:hAnsi="宋体" w:eastAsia="宋体" w:cs="宋体"/>
                <w:snapToGrid w:val="0"/>
                <w:color w:val="000000"/>
                <w:kern w:val="0"/>
                <w:sz w:val="21"/>
                <w:szCs w:val="21"/>
                <w:lang w:val="en-US" w:eastAsia="en-US" w:bidi="ar-SA"/>
              </w:rPr>
            </w:pPr>
            <w:r>
              <w:rPr>
                <w:spacing w:val="-5"/>
              </w:rPr>
              <w:t>从事城市生活垃圾经营性清扫、收集、运输</w:t>
            </w:r>
            <w:r>
              <w:t xml:space="preserve"> </w:t>
            </w:r>
            <w:r>
              <w:rPr>
                <w:spacing w:val="1"/>
              </w:rPr>
              <w:t>的企业不履行规定义务的处罚</w:t>
            </w:r>
          </w:p>
        </w:tc>
        <w:tc>
          <w:tcPr>
            <w:tcW w:w="1099" w:type="dxa"/>
            <w:shd w:val="clear" w:color="auto" w:fill="auto"/>
            <w:vAlign w:val="top"/>
          </w:tcPr>
          <w:p w14:paraId="395F9983">
            <w:pPr>
              <w:spacing w:line="285" w:lineRule="auto"/>
              <w:rPr>
                <w:rFonts w:ascii="Arial"/>
                <w:sz w:val="21"/>
              </w:rPr>
            </w:pPr>
          </w:p>
          <w:p w14:paraId="41C3A1CF">
            <w:pPr>
              <w:spacing w:line="285" w:lineRule="auto"/>
              <w:rPr>
                <w:rFonts w:ascii="Arial"/>
                <w:sz w:val="21"/>
              </w:rPr>
            </w:pPr>
          </w:p>
          <w:p w14:paraId="037AD9D2">
            <w:pPr>
              <w:spacing w:line="285" w:lineRule="auto"/>
              <w:rPr>
                <w:rFonts w:ascii="Arial"/>
                <w:sz w:val="21"/>
              </w:rPr>
            </w:pPr>
          </w:p>
          <w:p w14:paraId="59A254CF">
            <w:pPr>
              <w:spacing w:line="286" w:lineRule="auto"/>
              <w:rPr>
                <w:rFonts w:ascii="Arial"/>
                <w:sz w:val="21"/>
              </w:rPr>
            </w:pPr>
          </w:p>
          <w:p w14:paraId="6F64ACA3">
            <w:pPr>
              <w:spacing w:line="286" w:lineRule="auto"/>
              <w:rPr>
                <w:rFonts w:ascii="Arial"/>
                <w:sz w:val="21"/>
              </w:rPr>
            </w:pPr>
          </w:p>
          <w:p w14:paraId="6B698802">
            <w:pPr>
              <w:pStyle w:val="6"/>
              <w:spacing w:before="68" w:line="220" w:lineRule="auto"/>
              <w:ind w:left="133" w:leftChars="0"/>
              <w:rPr>
                <w:rFonts w:ascii="宋体" w:hAnsi="宋体" w:eastAsia="宋体" w:cs="宋体"/>
                <w:snapToGrid w:val="0"/>
                <w:color w:val="000000"/>
                <w:kern w:val="0"/>
                <w:sz w:val="21"/>
                <w:szCs w:val="21"/>
                <w:lang w:val="en-US" w:eastAsia="en-US" w:bidi="ar-SA"/>
              </w:rPr>
            </w:pPr>
            <w:r>
              <w:rPr>
                <w:spacing w:val="6"/>
              </w:rPr>
              <w:t>行政处罚</w:t>
            </w:r>
          </w:p>
        </w:tc>
        <w:tc>
          <w:tcPr>
            <w:tcW w:w="7685" w:type="dxa"/>
            <w:shd w:val="clear" w:color="auto" w:fill="auto"/>
            <w:vAlign w:val="top"/>
          </w:tcPr>
          <w:p w14:paraId="71097139">
            <w:pPr>
              <w:pStyle w:val="6"/>
              <w:spacing w:before="129" w:line="218" w:lineRule="auto"/>
              <w:ind w:left="111" w:leftChars="0" w:hanging="112" w:firstLineChars="0"/>
              <w:jc w:val="right"/>
              <w:rPr>
                <w:rFonts w:ascii="宋体" w:hAnsi="宋体" w:eastAsia="宋体" w:cs="宋体"/>
                <w:snapToGrid w:val="0"/>
                <w:color w:val="000000"/>
                <w:kern w:val="0"/>
                <w:sz w:val="21"/>
                <w:szCs w:val="21"/>
                <w:lang w:val="en-US" w:eastAsia="en-US" w:bidi="ar-SA"/>
              </w:rPr>
            </w:pPr>
            <w:r>
              <w:rPr>
                <w:spacing w:val="-4"/>
              </w:rPr>
              <w:t>《城市生活垃圾管理办法》(2007年4月28日建设部令第157号，2015年5月4日根据住</w:t>
            </w:r>
            <w:r>
              <w:rPr>
                <w:spacing w:val="8"/>
              </w:rPr>
              <w:t xml:space="preserve">  </w:t>
            </w:r>
            <w:r>
              <w:rPr>
                <w:spacing w:val="-8"/>
              </w:rPr>
              <w:t>房和城乡建设部令第24号修正)第二十条 从事城市生活垃</w:t>
            </w:r>
            <w:r>
              <w:rPr>
                <w:spacing w:val="-9"/>
              </w:rPr>
              <w:t>圾经营性清扫、收集、运输</w:t>
            </w:r>
            <w:r>
              <w:t xml:space="preserve">  </w:t>
            </w:r>
            <w:r>
              <w:rPr>
                <w:spacing w:val="-8"/>
              </w:rPr>
              <w:t>的企业应当履行以下义务：(一)按照环境卫生作业标准和作业规范，在规定的时间内</w:t>
            </w:r>
            <w:r>
              <w:t xml:space="preserve"> </w:t>
            </w:r>
            <w:r>
              <w:rPr>
                <w:spacing w:val="-8"/>
              </w:rPr>
              <w:t>及时清扫、收运城市生活垃圾；(二)将收集的</w:t>
            </w:r>
            <w:r>
              <w:rPr>
                <w:spacing w:val="-9"/>
              </w:rPr>
              <w:t>城市生活垃圾运到直辖市、市、县人民</w:t>
            </w:r>
            <w:r>
              <w:t xml:space="preserve">  政府建设(环境卫生)主管部门认可的处置</w:t>
            </w:r>
            <w:r>
              <w:rPr>
                <w:spacing w:val="-1"/>
              </w:rPr>
              <w:t>场所；(三)清扫、收运城市生活垃圾后，</w:t>
            </w:r>
            <w:r>
              <w:t xml:space="preserve"> </w:t>
            </w:r>
            <w:r>
              <w:rPr>
                <w:spacing w:val="-14"/>
              </w:rPr>
              <w:t>对生活垃圾收集设施及时保洁、复位，清理作业场地，保持生活垃圾收集设施和周边环</w:t>
            </w:r>
            <w:r>
              <w:t xml:space="preserve">  </w:t>
            </w:r>
            <w:r>
              <w:rPr>
                <w:spacing w:val="-9"/>
              </w:rPr>
              <w:t>境的干净整洁；(四)用于收集、运输城市生活垃圾的车辆、船舶应当做到密闭、完好</w:t>
            </w:r>
            <w:r>
              <w:rPr>
                <w:spacing w:val="9"/>
              </w:rPr>
              <w:t xml:space="preserve">  </w:t>
            </w:r>
            <w:r>
              <w:rPr>
                <w:spacing w:val="-11"/>
              </w:rPr>
              <w:t>和整洁。第四十五条 从事生活垃圾经营性清扫、收集、运输的企业</w:t>
            </w:r>
            <w:r>
              <w:rPr>
                <w:spacing w:val="-12"/>
              </w:rPr>
              <w:t>不履行本办法第二</w:t>
            </w:r>
            <w:r>
              <w:t xml:space="preserve">  </w:t>
            </w:r>
            <w:r>
              <w:rPr>
                <w:spacing w:val="-3"/>
              </w:rPr>
              <w:t>十条规定义务的，由直辖市、市、县人民政府建设(环境卫生)主管部门责令限</w:t>
            </w:r>
            <w:r>
              <w:rPr>
                <w:spacing w:val="-4"/>
              </w:rPr>
              <w:t>期改</w:t>
            </w:r>
            <w:r>
              <w:t xml:space="preserve">  </w:t>
            </w:r>
            <w:r>
              <w:rPr>
                <w:spacing w:val="-11"/>
              </w:rPr>
              <w:t>正，并可处以5000元以上3万元以下的罚款：城市生活垃圾经营性处置企业不履行本办</w:t>
            </w:r>
            <w:r>
              <w:rPr>
                <w:spacing w:val="7"/>
              </w:rPr>
              <w:t xml:space="preserve">  </w:t>
            </w:r>
            <w:r>
              <w:rPr>
                <w:spacing w:val="-8"/>
              </w:rPr>
              <w:t>法第二十八条规定义务的，由直辖市、市、县</w:t>
            </w:r>
            <w:r>
              <w:rPr>
                <w:spacing w:val="-9"/>
              </w:rPr>
              <w:t>人民政府建设(环境卫生)主管部门责令</w:t>
            </w:r>
            <w:r>
              <w:t xml:space="preserve">  </w:t>
            </w:r>
            <w:r>
              <w:rPr>
                <w:spacing w:val="-10"/>
              </w:rPr>
              <w:t>限期改正，并可处以3万元以上10万元以下的罚款。造成损失的，依法承担赔偿责任。</w:t>
            </w:r>
          </w:p>
        </w:tc>
        <w:tc>
          <w:tcPr>
            <w:tcW w:w="1404" w:type="dxa"/>
            <w:shd w:val="clear" w:color="auto" w:fill="auto"/>
            <w:vAlign w:val="top"/>
          </w:tcPr>
          <w:p w14:paraId="557AD1B8">
            <w:pPr>
              <w:spacing w:line="285" w:lineRule="auto"/>
              <w:rPr>
                <w:rFonts w:ascii="Arial"/>
                <w:sz w:val="21"/>
              </w:rPr>
            </w:pPr>
          </w:p>
          <w:p w14:paraId="0313FC78">
            <w:pPr>
              <w:spacing w:line="285" w:lineRule="auto"/>
              <w:rPr>
                <w:rFonts w:ascii="Arial"/>
                <w:sz w:val="21"/>
              </w:rPr>
            </w:pPr>
          </w:p>
          <w:p w14:paraId="3FE5D030">
            <w:pPr>
              <w:spacing w:line="285" w:lineRule="auto"/>
              <w:rPr>
                <w:rFonts w:ascii="Arial"/>
                <w:sz w:val="21"/>
              </w:rPr>
            </w:pPr>
          </w:p>
          <w:p w14:paraId="0BD6E5BA">
            <w:pPr>
              <w:spacing w:line="285" w:lineRule="auto"/>
              <w:rPr>
                <w:rFonts w:ascii="Arial"/>
                <w:sz w:val="21"/>
              </w:rPr>
            </w:pPr>
          </w:p>
          <w:p w14:paraId="71E4903E">
            <w:pPr>
              <w:spacing w:line="286" w:lineRule="auto"/>
              <w:rPr>
                <w:rFonts w:ascii="Arial"/>
                <w:sz w:val="21"/>
              </w:rPr>
            </w:pPr>
          </w:p>
          <w:p w14:paraId="3CB23A58">
            <w:pPr>
              <w:pStyle w:val="6"/>
              <w:spacing w:before="69" w:line="219" w:lineRule="auto"/>
              <w:ind w:left="9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bl>
    <w:p w14:paraId="78E1FD76">
      <w:pPr>
        <w:rPr>
          <w:rFonts w:ascii="Arial"/>
          <w:sz w:val="21"/>
        </w:rPr>
      </w:pPr>
    </w:p>
    <w:p w14:paraId="17444B38">
      <w:pPr>
        <w:rPr>
          <w:rFonts w:ascii="Arial" w:hAnsi="Arial" w:eastAsia="Arial" w:cs="Arial"/>
          <w:sz w:val="21"/>
          <w:szCs w:val="21"/>
        </w:rPr>
        <w:sectPr>
          <w:pgSz w:w="15840" w:h="12240"/>
          <w:pgMar w:top="1040" w:right="184" w:bottom="0" w:left="1004" w:header="0" w:footer="0" w:gutter="0"/>
          <w:cols w:space="720" w:num="1"/>
        </w:sectPr>
      </w:pPr>
    </w:p>
    <w:p w14:paraId="3EAF5E21">
      <w:pPr>
        <w:spacing w:before="83"/>
      </w:pPr>
    </w:p>
    <w:tbl>
      <w:tblPr>
        <w:tblStyle w:val="5"/>
        <w:tblW w:w="14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3887"/>
        <w:gridCol w:w="1109"/>
        <w:gridCol w:w="7665"/>
        <w:gridCol w:w="1444"/>
      </w:tblGrid>
      <w:tr w14:paraId="203C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384" w:type="dxa"/>
            <w:vAlign w:val="top"/>
          </w:tcPr>
          <w:p w14:paraId="251CCD0C">
            <w:pPr>
              <w:spacing w:line="267" w:lineRule="auto"/>
              <w:rPr>
                <w:rFonts w:ascii="Arial"/>
                <w:sz w:val="21"/>
              </w:rPr>
            </w:pPr>
          </w:p>
          <w:p w14:paraId="02BDD839">
            <w:pPr>
              <w:pStyle w:val="6"/>
              <w:spacing w:before="69"/>
              <w:ind w:left="14"/>
            </w:pPr>
            <w:r>
              <w:rPr>
                <w:spacing w:val="-4"/>
              </w:rPr>
              <w:t>50</w:t>
            </w:r>
          </w:p>
        </w:tc>
        <w:tc>
          <w:tcPr>
            <w:tcW w:w="3887" w:type="dxa"/>
            <w:shd w:val="clear" w:color="auto" w:fill="auto"/>
            <w:vAlign w:val="top"/>
          </w:tcPr>
          <w:p w14:paraId="236D0F26">
            <w:pPr>
              <w:pStyle w:val="6"/>
              <w:spacing w:before="43" w:line="219" w:lineRule="auto"/>
              <w:jc w:val="right"/>
              <w:rPr>
                <w:spacing w:val="-5"/>
              </w:rPr>
            </w:pPr>
            <w:r>
              <w:rPr>
                <w:spacing w:val="-5"/>
              </w:rPr>
              <w:t>从事城市生活垃圾经营性清扫、收集、运</w:t>
            </w:r>
          </w:p>
          <w:p w14:paraId="4663BB5C">
            <w:pPr>
              <w:pStyle w:val="6"/>
              <w:spacing w:before="43" w:line="219" w:lineRule="auto"/>
              <w:jc w:val="both"/>
              <w:rPr>
                <w:rFonts w:ascii="宋体" w:hAnsi="宋体" w:eastAsia="宋体" w:cs="宋体"/>
                <w:snapToGrid w:val="0"/>
                <w:color w:val="000000"/>
                <w:kern w:val="0"/>
                <w:sz w:val="21"/>
                <w:szCs w:val="21"/>
                <w:lang w:val="en-US" w:eastAsia="en-US" w:bidi="ar-SA"/>
              </w:rPr>
            </w:pPr>
            <w:r>
              <w:rPr>
                <w:spacing w:val="-5"/>
              </w:rPr>
              <w:t>输的企业在运输过程中沿途丢弃、遗撒生活垃</w:t>
            </w:r>
            <w:r>
              <w:rPr>
                <w:spacing w:val="6"/>
              </w:rPr>
              <w:t>圾的处罚</w:t>
            </w:r>
          </w:p>
        </w:tc>
        <w:tc>
          <w:tcPr>
            <w:tcW w:w="1109" w:type="dxa"/>
            <w:shd w:val="clear" w:color="auto" w:fill="auto"/>
            <w:vAlign w:val="top"/>
          </w:tcPr>
          <w:p w14:paraId="05A604EE">
            <w:pPr>
              <w:spacing w:line="244" w:lineRule="auto"/>
              <w:rPr>
                <w:rFonts w:ascii="Arial"/>
                <w:sz w:val="21"/>
              </w:rPr>
            </w:pPr>
          </w:p>
          <w:p w14:paraId="7916D005">
            <w:pPr>
              <w:pStyle w:val="6"/>
              <w:spacing w:before="68" w:line="220" w:lineRule="auto"/>
              <w:ind w:left="13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5E7E6614">
            <w:pPr>
              <w:spacing w:line="244" w:lineRule="auto"/>
              <w:rPr>
                <w:rFonts w:ascii="Arial"/>
                <w:sz w:val="21"/>
              </w:rPr>
            </w:pPr>
          </w:p>
          <w:p w14:paraId="4ED43181">
            <w:pPr>
              <w:pStyle w:val="6"/>
              <w:spacing w:before="68" w:line="219" w:lineRule="auto"/>
              <w:ind w:left="1990" w:leftChars="0"/>
              <w:rPr>
                <w:rFonts w:ascii="宋体" w:hAnsi="宋体" w:eastAsia="宋体" w:cs="宋体"/>
                <w:snapToGrid w:val="0"/>
                <w:color w:val="000000"/>
                <w:kern w:val="0"/>
                <w:sz w:val="21"/>
                <w:szCs w:val="21"/>
                <w:lang w:val="en-US" w:eastAsia="en-US" w:bidi="ar-SA"/>
              </w:rPr>
            </w:pPr>
            <w:r>
              <w:rPr>
                <w:spacing w:val="-1"/>
              </w:rPr>
              <w:t>《城市生活垃圾管理办法》第四十四条</w:t>
            </w:r>
          </w:p>
        </w:tc>
        <w:tc>
          <w:tcPr>
            <w:tcW w:w="1444" w:type="dxa"/>
            <w:shd w:val="clear" w:color="auto" w:fill="auto"/>
            <w:vAlign w:val="top"/>
          </w:tcPr>
          <w:p w14:paraId="3563BF6B">
            <w:pPr>
              <w:spacing w:line="244" w:lineRule="auto"/>
              <w:rPr>
                <w:rFonts w:ascii="Arial"/>
                <w:sz w:val="21"/>
              </w:rPr>
            </w:pPr>
          </w:p>
          <w:p w14:paraId="23BD9C24">
            <w:pPr>
              <w:pStyle w:val="6"/>
              <w:spacing w:before="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6CF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384" w:type="dxa"/>
            <w:vAlign w:val="top"/>
          </w:tcPr>
          <w:p w14:paraId="5D49FD1C">
            <w:pPr>
              <w:spacing w:line="265" w:lineRule="auto"/>
              <w:rPr>
                <w:rFonts w:ascii="Arial"/>
                <w:sz w:val="21"/>
              </w:rPr>
            </w:pPr>
          </w:p>
          <w:p w14:paraId="7E5A26F9">
            <w:pPr>
              <w:pStyle w:val="6"/>
              <w:spacing w:before="68"/>
              <w:ind w:left="14"/>
            </w:pPr>
            <w:r>
              <w:rPr>
                <w:spacing w:val="-4"/>
              </w:rPr>
              <w:t>51</w:t>
            </w:r>
          </w:p>
        </w:tc>
        <w:tc>
          <w:tcPr>
            <w:tcW w:w="3887" w:type="dxa"/>
            <w:shd w:val="clear" w:color="auto" w:fill="auto"/>
            <w:vAlign w:val="top"/>
          </w:tcPr>
          <w:p w14:paraId="04E0141E">
            <w:pPr>
              <w:pStyle w:val="6"/>
              <w:spacing w:before="182" w:line="247" w:lineRule="auto"/>
              <w:ind w:left="976" w:leftChars="0" w:hanging="965" w:firstLineChars="0"/>
              <w:rPr>
                <w:rFonts w:ascii="宋体" w:hAnsi="宋体" w:eastAsia="宋体" w:cs="宋体"/>
                <w:snapToGrid w:val="0"/>
                <w:color w:val="000000"/>
                <w:kern w:val="0"/>
                <w:sz w:val="21"/>
                <w:szCs w:val="21"/>
                <w:lang w:val="en-US" w:eastAsia="en-US" w:bidi="ar-SA"/>
              </w:rPr>
            </w:pPr>
            <w:r>
              <w:rPr>
                <w:spacing w:val="-5"/>
              </w:rPr>
              <w:t>建筑垃圾消纳场受纳工业垃圾、生活垃圾、</w:t>
            </w:r>
            <w:r>
              <w:t xml:space="preserve"> </w:t>
            </w:r>
            <w:r>
              <w:rPr>
                <w:spacing w:val="-3"/>
              </w:rPr>
              <w:t>有毒有害垃圾的处罚</w:t>
            </w:r>
          </w:p>
        </w:tc>
        <w:tc>
          <w:tcPr>
            <w:tcW w:w="1109" w:type="dxa"/>
            <w:shd w:val="clear" w:color="auto" w:fill="auto"/>
            <w:vAlign w:val="top"/>
          </w:tcPr>
          <w:p w14:paraId="5078B746">
            <w:pPr>
              <w:spacing w:line="241" w:lineRule="auto"/>
              <w:rPr>
                <w:rFonts w:ascii="Arial"/>
                <w:sz w:val="21"/>
              </w:rPr>
            </w:pPr>
          </w:p>
          <w:p w14:paraId="6C3A354F">
            <w:pPr>
              <w:pStyle w:val="6"/>
              <w:spacing w:before="68" w:line="220" w:lineRule="auto"/>
              <w:ind w:left="13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721CBB51">
            <w:pPr>
              <w:spacing w:line="241" w:lineRule="auto"/>
              <w:rPr>
                <w:rFonts w:ascii="Arial"/>
                <w:sz w:val="21"/>
              </w:rPr>
            </w:pPr>
          </w:p>
          <w:p w14:paraId="5AD9F812">
            <w:pPr>
              <w:pStyle w:val="6"/>
              <w:spacing w:before="68" w:line="219" w:lineRule="auto"/>
              <w:ind w:left="1990" w:leftChars="0"/>
              <w:rPr>
                <w:rFonts w:ascii="宋体" w:hAnsi="宋体" w:eastAsia="宋体" w:cs="宋体"/>
                <w:snapToGrid w:val="0"/>
                <w:color w:val="000000"/>
                <w:kern w:val="0"/>
                <w:sz w:val="21"/>
                <w:szCs w:val="21"/>
                <w:lang w:val="en-US" w:eastAsia="en-US" w:bidi="ar-SA"/>
              </w:rPr>
            </w:pPr>
            <w:r>
              <w:rPr>
                <w:spacing w:val="-1"/>
              </w:rPr>
              <w:t>《城市建筑垃圾管理规定》第二十一条</w:t>
            </w:r>
          </w:p>
        </w:tc>
        <w:tc>
          <w:tcPr>
            <w:tcW w:w="1444" w:type="dxa"/>
            <w:shd w:val="clear" w:color="auto" w:fill="auto"/>
            <w:vAlign w:val="top"/>
          </w:tcPr>
          <w:p w14:paraId="71937B2C">
            <w:pPr>
              <w:spacing w:line="241" w:lineRule="auto"/>
              <w:rPr>
                <w:rFonts w:ascii="Arial"/>
                <w:sz w:val="21"/>
              </w:rPr>
            </w:pPr>
          </w:p>
          <w:p w14:paraId="41E86865">
            <w:pPr>
              <w:pStyle w:val="6"/>
              <w:spacing w:before="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C5D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384" w:type="dxa"/>
            <w:vAlign w:val="top"/>
          </w:tcPr>
          <w:p w14:paraId="29A898B7">
            <w:pPr>
              <w:spacing w:line="294" w:lineRule="auto"/>
              <w:rPr>
                <w:rFonts w:ascii="Arial"/>
                <w:sz w:val="21"/>
              </w:rPr>
            </w:pPr>
          </w:p>
          <w:p w14:paraId="4F1C8FFE">
            <w:pPr>
              <w:spacing w:line="294" w:lineRule="auto"/>
              <w:rPr>
                <w:rFonts w:ascii="Arial"/>
                <w:sz w:val="21"/>
              </w:rPr>
            </w:pPr>
          </w:p>
          <w:p w14:paraId="2660F3F8">
            <w:pPr>
              <w:spacing w:line="295" w:lineRule="auto"/>
              <w:rPr>
                <w:rFonts w:ascii="Arial"/>
                <w:sz w:val="21"/>
              </w:rPr>
            </w:pPr>
          </w:p>
          <w:p w14:paraId="2FF74334">
            <w:pPr>
              <w:pStyle w:val="6"/>
              <w:spacing w:before="68"/>
              <w:ind w:left="14"/>
            </w:pPr>
            <w:r>
              <w:rPr>
                <w:spacing w:val="-4"/>
              </w:rPr>
              <w:t>52</w:t>
            </w:r>
          </w:p>
        </w:tc>
        <w:tc>
          <w:tcPr>
            <w:tcW w:w="3887" w:type="dxa"/>
            <w:shd w:val="clear" w:color="auto" w:fill="auto"/>
            <w:vAlign w:val="top"/>
          </w:tcPr>
          <w:p w14:paraId="1FE6632F">
            <w:pPr>
              <w:spacing w:line="242" w:lineRule="auto"/>
              <w:rPr>
                <w:rFonts w:ascii="Arial"/>
                <w:sz w:val="21"/>
              </w:rPr>
            </w:pPr>
          </w:p>
          <w:p w14:paraId="4D825F0E">
            <w:pPr>
              <w:pStyle w:val="6"/>
              <w:spacing w:before="68" w:line="219" w:lineRule="auto"/>
              <w:ind w:left="480" w:leftChars="0"/>
              <w:rPr>
                <w:rFonts w:ascii="宋体" w:hAnsi="宋体" w:eastAsia="宋体" w:cs="宋体"/>
                <w:snapToGrid w:val="0"/>
                <w:color w:val="000000"/>
                <w:kern w:val="0"/>
                <w:sz w:val="21"/>
                <w:szCs w:val="21"/>
                <w:lang w:val="en-US" w:eastAsia="en-US" w:bidi="ar-SA"/>
              </w:rPr>
            </w:pPr>
            <w:r>
              <w:rPr>
                <w:spacing w:val="1"/>
              </w:rPr>
              <w:t>对违反城市道路管理规定的处罚</w:t>
            </w:r>
          </w:p>
        </w:tc>
        <w:tc>
          <w:tcPr>
            <w:tcW w:w="1109" w:type="dxa"/>
            <w:shd w:val="clear" w:color="auto" w:fill="auto"/>
            <w:vAlign w:val="top"/>
          </w:tcPr>
          <w:p w14:paraId="7E6AF3ED">
            <w:pPr>
              <w:spacing w:line="242" w:lineRule="auto"/>
              <w:rPr>
                <w:rFonts w:ascii="Arial"/>
                <w:sz w:val="21"/>
              </w:rPr>
            </w:pPr>
          </w:p>
          <w:p w14:paraId="68FEA1D5">
            <w:pPr>
              <w:pStyle w:val="6"/>
              <w:spacing w:before="68" w:line="220" w:lineRule="auto"/>
              <w:ind w:left="13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shd w:val="clear" w:color="auto" w:fill="auto"/>
            <w:vAlign w:val="top"/>
          </w:tcPr>
          <w:p w14:paraId="611CA6B8">
            <w:pPr>
              <w:pStyle w:val="6"/>
              <w:spacing w:before="170" w:line="249" w:lineRule="auto"/>
              <w:ind w:left="3200" w:leftChars="0" w:right="99" w:rightChars="0" w:hanging="3200" w:firstLineChars="0"/>
              <w:rPr>
                <w:rFonts w:ascii="宋体" w:hAnsi="宋体" w:eastAsia="宋体" w:cs="宋体"/>
                <w:snapToGrid w:val="0"/>
                <w:color w:val="000000"/>
                <w:kern w:val="0"/>
                <w:sz w:val="21"/>
                <w:szCs w:val="21"/>
                <w:lang w:val="en-US" w:eastAsia="en-US" w:bidi="ar-SA"/>
              </w:rPr>
            </w:pPr>
            <w:r>
              <w:t>《城市道路管理条例》(国务院令第198号发布，国务院令第588号修改</w:t>
            </w:r>
            <w:r>
              <w:rPr>
                <w:spacing w:val="-1"/>
              </w:rPr>
              <w:t>)第三十九条</w:t>
            </w:r>
            <w:r>
              <w:t xml:space="preserve"> </w:t>
            </w:r>
            <w:r>
              <w:rPr>
                <w:spacing w:val="-2"/>
              </w:rPr>
              <w:t>至第四十二条</w:t>
            </w:r>
          </w:p>
        </w:tc>
        <w:tc>
          <w:tcPr>
            <w:tcW w:w="1444" w:type="dxa"/>
            <w:shd w:val="clear" w:color="auto" w:fill="auto"/>
            <w:vAlign w:val="top"/>
          </w:tcPr>
          <w:p w14:paraId="551711A6">
            <w:pPr>
              <w:spacing w:line="242" w:lineRule="auto"/>
              <w:rPr>
                <w:rFonts w:ascii="Arial"/>
                <w:sz w:val="21"/>
              </w:rPr>
            </w:pPr>
          </w:p>
          <w:p w14:paraId="50AE1B72">
            <w:pPr>
              <w:pStyle w:val="6"/>
              <w:spacing w:before="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bl>
    <w:p w14:paraId="47EF64BD">
      <w:pPr>
        <w:rPr>
          <w:rFonts w:ascii="Arial"/>
          <w:sz w:val="21"/>
        </w:rPr>
      </w:pPr>
    </w:p>
    <w:p w14:paraId="0EF8FB5D">
      <w:pPr>
        <w:rPr>
          <w:rFonts w:ascii="Arial" w:hAnsi="Arial" w:eastAsia="Arial" w:cs="Arial"/>
          <w:sz w:val="21"/>
          <w:szCs w:val="21"/>
        </w:rPr>
        <w:sectPr>
          <w:pgSz w:w="15840" w:h="12240"/>
          <w:pgMar w:top="1040" w:right="1205" w:bottom="0" w:left="135" w:header="0" w:footer="0" w:gutter="0"/>
          <w:cols w:space="720" w:num="1"/>
        </w:sectPr>
      </w:pPr>
    </w:p>
    <w:p w14:paraId="1AE5CD68">
      <w:pPr>
        <w:spacing w:before="103"/>
      </w:pPr>
    </w:p>
    <w:tbl>
      <w:tblPr>
        <w:tblStyle w:val="5"/>
        <w:tblW w:w="14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1"/>
        <w:gridCol w:w="3916"/>
        <w:gridCol w:w="11"/>
        <w:gridCol w:w="1108"/>
        <w:gridCol w:w="11"/>
        <w:gridCol w:w="7654"/>
        <w:gridCol w:w="1"/>
        <w:gridCol w:w="1413"/>
        <w:gridCol w:w="11"/>
      </w:tblGrid>
      <w:tr w14:paraId="2B20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5" w:hRule="atLeast"/>
        </w:trPr>
        <w:tc>
          <w:tcPr>
            <w:tcW w:w="514" w:type="dxa"/>
            <w:vAlign w:val="top"/>
          </w:tcPr>
          <w:p w14:paraId="04128493">
            <w:pPr>
              <w:spacing w:line="260" w:lineRule="auto"/>
              <w:rPr>
                <w:rFonts w:ascii="Arial"/>
                <w:sz w:val="21"/>
              </w:rPr>
            </w:pPr>
          </w:p>
          <w:p w14:paraId="5E0E3B98">
            <w:pPr>
              <w:pStyle w:val="6"/>
              <w:spacing w:before="68"/>
              <w:ind w:left="144"/>
            </w:pPr>
            <w:r>
              <w:rPr>
                <w:spacing w:val="-4"/>
              </w:rPr>
              <w:t>53</w:t>
            </w:r>
          </w:p>
        </w:tc>
        <w:tc>
          <w:tcPr>
            <w:tcW w:w="3917" w:type="dxa"/>
            <w:gridSpan w:val="2"/>
            <w:shd w:val="clear" w:color="auto" w:fill="auto"/>
            <w:vAlign w:val="top"/>
          </w:tcPr>
          <w:p w14:paraId="2EC2E0EE">
            <w:pPr>
              <w:pStyle w:val="6"/>
              <w:spacing w:before="217" w:line="215" w:lineRule="auto"/>
              <w:ind w:left="999" w:leftChars="0" w:hanging="989" w:firstLineChars="0"/>
              <w:rPr>
                <w:rFonts w:ascii="宋体" w:hAnsi="宋体" w:eastAsia="宋体" w:cs="宋体"/>
                <w:snapToGrid w:val="0"/>
                <w:color w:val="000000"/>
                <w:kern w:val="0"/>
                <w:sz w:val="21"/>
                <w:szCs w:val="21"/>
                <w:lang w:val="en-US" w:eastAsia="en-US" w:bidi="ar-SA"/>
              </w:rPr>
            </w:pPr>
            <w:r>
              <w:rPr>
                <w:spacing w:val="-5"/>
              </w:rPr>
              <w:t>单位和个人不按规定的时间、地点、方式倾</w:t>
            </w:r>
            <w:r>
              <w:t xml:space="preserve"> </w:t>
            </w:r>
            <w:r>
              <w:rPr>
                <w:spacing w:val="2"/>
              </w:rPr>
              <w:t>倒垃圾、粪便的处罚</w:t>
            </w:r>
          </w:p>
        </w:tc>
        <w:tc>
          <w:tcPr>
            <w:tcW w:w="1119" w:type="dxa"/>
            <w:gridSpan w:val="2"/>
            <w:shd w:val="clear" w:color="auto" w:fill="auto"/>
            <w:vAlign w:val="top"/>
          </w:tcPr>
          <w:p w14:paraId="5A0080EF">
            <w:pPr>
              <w:spacing w:line="268" w:lineRule="auto"/>
              <w:rPr>
                <w:rFonts w:ascii="Arial"/>
                <w:sz w:val="21"/>
              </w:rPr>
            </w:pPr>
          </w:p>
          <w:p w14:paraId="752512A5">
            <w:pPr>
              <w:pStyle w:val="6"/>
              <w:spacing w:before="68" w:line="220" w:lineRule="auto"/>
              <w:ind w:left="133" w:leftChars="0"/>
              <w:rPr>
                <w:rFonts w:ascii="宋体" w:hAnsi="宋体" w:eastAsia="宋体" w:cs="宋体"/>
                <w:snapToGrid w:val="0"/>
                <w:color w:val="000000"/>
                <w:kern w:val="0"/>
                <w:sz w:val="21"/>
                <w:szCs w:val="21"/>
                <w:lang w:val="en-US" w:eastAsia="en-US" w:bidi="ar-SA"/>
              </w:rPr>
            </w:pPr>
            <w:r>
              <w:rPr>
                <w:spacing w:val="6"/>
              </w:rPr>
              <w:t>行政处罚</w:t>
            </w:r>
          </w:p>
        </w:tc>
        <w:tc>
          <w:tcPr>
            <w:tcW w:w="7665" w:type="dxa"/>
            <w:gridSpan w:val="2"/>
            <w:shd w:val="clear" w:color="auto" w:fill="auto"/>
            <w:vAlign w:val="top"/>
          </w:tcPr>
          <w:p w14:paraId="13611AED">
            <w:pPr>
              <w:pStyle w:val="6"/>
              <w:spacing w:before="188" w:line="248" w:lineRule="auto"/>
              <w:ind w:left="2253" w:leftChars="0" w:hanging="2239" w:firstLineChars="0"/>
              <w:rPr>
                <w:rFonts w:ascii="宋体" w:hAnsi="宋体" w:eastAsia="宋体" w:cs="宋体"/>
                <w:snapToGrid w:val="0"/>
                <w:color w:val="000000"/>
                <w:kern w:val="0"/>
                <w:sz w:val="21"/>
                <w:szCs w:val="21"/>
                <w:lang w:val="en-US" w:eastAsia="en-US" w:bidi="ar-SA"/>
              </w:rPr>
            </w:pPr>
            <w:r>
              <w:rPr>
                <w:spacing w:val="-9"/>
              </w:rPr>
              <w:t>1.《城市市容和环境卫生管理条例》第三十四条规定2.《湖南省实施《城市市容和环境</w:t>
            </w:r>
            <w:r>
              <w:rPr>
                <w:spacing w:val="18"/>
              </w:rPr>
              <w:t xml:space="preserve"> </w:t>
            </w:r>
            <w:r>
              <w:rPr>
                <w:spacing w:val="-1"/>
              </w:rPr>
              <w:t>卫生管理条例》办法》第二十五条</w:t>
            </w:r>
          </w:p>
        </w:tc>
        <w:tc>
          <w:tcPr>
            <w:tcW w:w="1414" w:type="dxa"/>
            <w:gridSpan w:val="2"/>
            <w:shd w:val="clear" w:color="auto" w:fill="auto"/>
            <w:vAlign w:val="top"/>
          </w:tcPr>
          <w:p w14:paraId="2EB061DD">
            <w:pPr>
              <w:spacing w:line="267" w:lineRule="auto"/>
              <w:rPr>
                <w:rFonts w:ascii="Arial"/>
                <w:sz w:val="21"/>
              </w:rPr>
            </w:pPr>
          </w:p>
          <w:p w14:paraId="3B571C5D">
            <w:pPr>
              <w:pStyle w:val="6"/>
              <w:spacing w:before="69" w:line="219" w:lineRule="auto"/>
              <w:ind w:left="9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4CD9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42" w:hRule="atLeast"/>
        </w:trPr>
        <w:tc>
          <w:tcPr>
            <w:tcW w:w="514" w:type="dxa"/>
            <w:vAlign w:val="top"/>
          </w:tcPr>
          <w:p w14:paraId="6931562A">
            <w:pPr>
              <w:spacing w:line="241" w:lineRule="auto"/>
              <w:rPr>
                <w:rFonts w:ascii="Arial"/>
                <w:sz w:val="21"/>
              </w:rPr>
            </w:pPr>
          </w:p>
          <w:p w14:paraId="0C703675">
            <w:pPr>
              <w:pStyle w:val="6"/>
              <w:spacing w:before="69"/>
              <w:ind w:left="144"/>
            </w:pPr>
            <w:r>
              <w:rPr>
                <w:spacing w:val="-4"/>
              </w:rPr>
              <w:t>54</w:t>
            </w:r>
          </w:p>
        </w:tc>
        <w:tc>
          <w:tcPr>
            <w:tcW w:w="3917" w:type="dxa"/>
            <w:gridSpan w:val="2"/>
            <w:shd w:val="clear" w:color="auto" w:fill="auto"/>
            <w:vAlign w:val="top"/>
          </w:tcPr>
          <w:p w14:paraId="043FF96E">
            <w:pPr>
              <w:pStyle w:val="6"/>
              <w:spacing w:before="102" w:line="219" w:lineRule="auto"/>
              <w:ind w:left="30"/>
              <w:rPr>
                <w:sz w:val="20"/>
                <w:szCs w:val="20"/>
              </w:rPr>
            </w:pPr>
            <w:r>
              <w:rPr>
                <w:sz w:val="20"/>
                <w:szCs w:val="20"/>
              </w:rPr>
              <w:t>擅自摆设摊点，客运车辆向车外抛弃、倾扫</w:t>
            </w:r>
          </w:p>
          <w:p w14:paraId="4F61ECC2">
            <w:pPr>
              <w:pStyle w:val="6"/>
              <w:spacing w:before="2" w:line="219" w:lineRule="auto"/>
              <w:ind w:left="30"/>
              <w:rPr>
                <w:sz w:val="20"/>
                <w:szCs w:val="20"/>
              </w:rPr>
            </w:pPr>
            <w:r>
              <w:rPr>
                <w:spacing w:val="-1"/>
                <w:sz w:val="20"/>
                <w:szCs w:val="20"/>
              </w:rPr>
              <w:t>废弃物，擅自设置屠宰点，影响市容和环境</w:t>
            </w:r>
          </w:p>
          <w:p w14:paraId="35D3A791">
            <w:pPr>
              <w:pStyle w:val="6"/>
              <w:spacing w:before="15" w:line="207" w:lineRule="auto"/>
              <w:ind w:left="1430" w:leftChars="0"/>
              <w:rPr>
                <w:rFonts w:ascii="宋体" w:hAnsi="宋体" w:eastAsia="宋体" w:cs="宋体"/>
                <w:snapToGrid w:val="0"/>
                <w:color w:val="000000"/>
                <w:kern w:val="0"/>
                <w:sz w:val="20"/>
                <w:szCs w:val="20"/>
                <w:lang w:val="en-US" w:eastAsia="en-US" w:bidi="ar-SA"/>
              </w:rPr>
            </w:pPr>
            <w:r>
              <w:rPr>
                <w:spacing w:val="4"/>
                <w:sz w:val="20"/>
                <w:szCs w:val="20"/>
              </w:rPr>
              <w:t>卫生的处罚</w:t>
            </w:r>
          </w:p>
        </w:tc>
        <w:tc>
          <w:tcPr>
            <w:tcW w:w="1119" w:type="dxa"/>
            <w:gridSpan w:val="2"/>
            <w:shd w:val="clear" w:color="auto" w:fill="auto"/>
            <w:vAlign w:val="top"/>
          </w:tcPr>
          <w:p w14:paraId="01FE75C8">
            <w:pPr>
              <w:spacing w:line="256" w:lineRule="auto"/>
              <w:rPr>
                <w:rFonts w:ascii="Arial"/>
                <w:sz w:val="21"/>
              </w:rPr>
            </w:pPr>
          </w:p>
          <w:p w14:paraId="08B115DE">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6"/>
                <w:sz w:val="20"/>
                <w:szCs w:val="20"/>
              </w:rPr>
              <w:t>行政处罚</w:t>
            </w:r>
          </w:p>
        </w:tc>
        <w:tc>
          <w:tcPr>
            <w:tcW w:w="7665" w:type="dxa"/>
            <w:gridSpan w:val="2"/>
            <w:shd w:val="clear" w:color="auto" w:fill="auto"/>
            <w:vAlign w:val="top"/>
          </w:tcPr>
          <w:p w14:paraId="7194F83F">
            <w:pPr>
              <w:spacing w:line="255" w:lineRule="auto"/>
              <w:rPr>
                <w:rFonts w:ascii="Arial"/>
                <w:sz w:val="21"/>
              </w:rPr>
            </w:pPr>
          </w:p>
          <w:p w14:paraId="476EB695">
            <w:pPr>
              <w:pStyle w:val="6"/>
              <w:spacing w:before="65" w:line="219" w:lineRule="auto"/>
              <w:ind w:left="984" w:leftChars="0"/>
              <w:rPr>
                <w:rFonts w:ascii="宋体" w:hAnsi="宋体" w:eastAsia="宋体" w:cs="宋体"/>
                <w:snapToGrid w:val="0"/>
                <w:color w:val="000000"/>
                <w:kern w:val="0"/>
                <w:sz w:val="20"/>
                <w:szCs w:val="20"/>
                <w:lang w:val="en-US" w:eastAsia="en-US" w:bidi="ar-SA"/>
              </w:rPr>
            </w:pPr>
            <w:r>
              <w:rPr>
                <w:spacing w:val="-1"/>
                <w:sz w:val="20"/>
                <w:szCs w:val="20"/>
              </w:rPr>
              <w:t>《湖南省实施《城市市容和环境卫生管理条例》办法》第三十条</w:t>
            </w:r>
          </w:p>
        </w:tc>
        <w:tc>
          <w:tcPr>
            <w:tcW w:w="1414" w:type="dxa"/>
            <w:gridSpan w:val="2"/>
            <w:shd w:val="clear" w:color="auto" w:fill="auto"/>
            <w:vAlign w:val="top"/>
          </w:tcPr>
          <w:p w14:paraId="4313F6CE">
            <w:pPr>
              <w:spacing w:line="255" w:lineRule="auto"/>
              <w:rPr>
                <w:rFonts w:ascii="Arial"/>
                <w:sz w:val="21"/>
              </w:rPr>
            </w:pPr>
          </w:p>
          <w:p w14:paraId="07B5E115">
            <w:pPr>
              <w:pStyle w:val="6"/>
              <w:spacing w:before="65" w:line="219" w:lineRule="auto"/>
              <w:ind w:left="169" w:leftChars="0"/>
              <w:rPr>
                <w:rFonts w:ascii="宋体" w:hAnsi="宋体" w:eastAsia="宋体" w:cs="宋体"/>
                <w:snapToGrid w:val="0"/>
                <w:color w:val="000000"/>
                <w:kern w:val="0"/>
                <w:sz w:val="20"/>
                <w:szCs w:val="20"/>
                <w:lang w:val="en-US" w:eastAsia="en-US" w:bidi="ar-SA"/>
              </w:rPr>
            </w:pPr>
            <w:r>
              <w:rPr>
                <w:rFonts w:hint="eastAsia"/>
                <w:spacing w:val="2"/>
                <w:sz w:val="20"/>
                <w:szCs w:val="20"/>
                <w:lang w:eastAsia="zh-CN"/>
              </w:rPr>
              <w:t>城步苗族自治</w:t>
            </w:r>
            <w:r>
              <w:rPr>
                <w:spacing w:val="2"/>
                <w:sz w:val="20"/>
                <w:szCs w:val="20"/>
              </w:rPr>
              <w:t>县城管局</w:t>
            </w:r>
          </w:p>
        </w:tc>
      </w:tr>
      <w:tr w14:paraId="77AE4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69" w:hRule="atLeast"/>
        </w:trPr>
        <w:tc>
          <w:tcPr>
            <w:tcW w:w="514" w:type="dxa"/>
            <w:vAlign w:val="top"/>
          </w:tcPr>
          <w:p w14:paraId="04193F32">
            <w:pPr>
              <w:spacing w:line="288" w:lineRule="auto"/>
              <w:rPr>
                <w:rFonts w:ascii="Arial"/>
                <w:sz w:val="21"/>
              </w:rPr>
            </w:pPr>
          </w:p>
          <w:p w14:paraId="68C783F4">
            <w:pPr>
              <w:pStyle w:val="6"/>
              <w:spacing w:before="68"/>
              <w:ind w:left="144"/>
            </w:pPr>
            <w:r>
              <w:rPr>
                <w:spacing w:val="-4"/>
              </w:rPr>
              <w:t>55</w:t>
            </w:r>
          </w:p>
        </w:tc>
        <w:tc>
          <w:tcPr>
            <w:tcW w:w="3917" w:type="dxa"/>
            <w:gridSpan w:val="2"/>
            <w:shd w:val="clear" w:color="auto" w:fill="auto"/>
            <w:vAlign w:val="top"/>
          </w:tcPr>
          <w:p w14:paraId="73FC98A4">
            <w:pPr>
              <w:spacing w:line="257" w:lineRule="auto"/>
              <w:rPr>
                <w:rFonts w:ascii="Arial"/>
                <w:sz w:val="21"/>
              </w:rPr>
            </w:pPr>
          </w:p>
          <w:p w14:paraId="71AD4276">
            <w:pPr>
              <w:spacing w:line="257" w:lineRule="auto"/>
              <w:rPr>
                <w:rFonts w:ascii="Arial"/>
                <w:sz w:val="21"/>
              </w:rPr>
            </w:pPr>
          </w:p>
          <w:p w14:paraId="675C32C7">
            <w:pPr>
              <w:pStyle w:val="6"/>
              <w:spacing w:before="65" w:line="224" w:lineRule="auto"/>
              <w:ind w:left="530" w:leftChars="0" w:right="57" w:rightChars="0" w:hanging="500" w:firstLineChars="0"/>
              <w:rPr>
                <w:rFonts w:ascii="宋体" w:hAnsi="宋体" w:eastAsia="宋体" w:cs="宋体"/>
                <w:snapToGrid w:val="0"/>
                <w:color w:val="000000"/>
                <w:kern w:val="0"/>
                <w:sz w:val="20"/>
                <w:szCs w:val="20"/>
                <w:lang w:val="en-US" w:eastAsia="en-US" w:bidi="ar-SA"/>
              </w:rPr>
            </w:pPr>
            <w:r>
              <w:rPr>
                <w:spacing w:val="-1"/>
                <w:sz w:val="20"/>
                <w:szCs w:val="20"/>
              </w:rPr>
              <w:t>建设单位新建独立设置的城市公厕未经验收</w:t>
            </w:r>
            <w:r>
              <w:rPr>
                <w:spacing w:val="7"/>
                <w:sz w:val="20"/>
                <w:szCs w:val="20"/>
              </w:rPr>
              <w:t xml:space="preserve"> </w:t>
            </w:r>
            <w:r>
              <w:rPr>
                <w:spacing w:val="1"/>
                <w:sz w:val="20"/>
                <w:szCs w:val="20"/>
              </w:rPr>
              <w:t>或验收不合格，交付使用的处罚</w:t>
            </w:r>
          </w:p>
        </w:tc>
        <w:tc>
          <w:tcPr>
            <w:tcW w:w="1119" w:type="dxa"/>
            <w:gridSpan w:val="2"/>
            <w:shd w:val="clear" w:color="auto" w:fill="auto"/>
            <w:vAlign w:val="top"/>
          </w:tcPr>
          <w:p w14:paraId="31745E21">
            <w:pPr>
              <w:spacing w:line="312" w:lineRule="auto"/>
              <w:rPr>
                <w:rFonts w:ascii="Arial"/>
                <w:sz w:val="21"/>
              </w:rPr>
            </w:pPr>
          </w:p>
          <w:p w14:paraId="59D28786">
            <w:pPr>
              <w:spacing w:line="313" w:lineRule="auto"/>
              <w:rPr>
                <w:rFonts w:ascii="Arial"/>
                <w:sz w:val="21"/>
              </w:rPr>
            </w:pPr>
          </w:p>
          <w:p w14:paraId="1C0EDAE7">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6"/>
                <w:sz w:val="20"/>
                <w:szCs w:val="20"/>
              </w:rPr>
              <w:t>行政处罚</w:t>
            </w:r>
          </w:p>
        </w:tc>
        <w:tc>
          <w:tcPr>
            <w:tcW w:w="7665" w:type="dxa"/>
            <w:gridSpan w:val="2"/>
            <w:shd w:val="clear" w:color="auto" w:fill="auto"/>
            <w:vAlign w:val="top"/>
          </w:tcPr>
          <w:p w14:paraId="55DC80AE">
            <w:pPr>
              <w:pStyle w:val="6"/>
              <w:spacing w:before="71" w:line="219" w:lineRule="auto"/>
              <w:ind w:left="134"/>
              <w:rPr>
                <w:sz w:val="20"/>
                <w:szCs w:val="20"/>
              </w:rPr>
            </w:pPr>
            <w:r>
              <w:rPr>
                <w:sz w:val="20"/>
                <w:szCs w:val="20"/>
              </w:rPr>
              <w:t>《城市公厕管理办法》(1990年12月31日建设部令第</w:t>
            </w:r>
            <w:r>
              <w:rPr>
                <w:spacing w:val="-1"/>
                <w:sz w:val="20"/>
                <w:szCs w:val="20"/>
              </w:rPr>
              <w:t>9号，2010年12月31日修改)第十</w:t>
            </w:r>
          </w:p>
          <w:p w14:paraId="169FCA9C">
            <w:pPr>
              <w:pStyle w:val="6"/>
              <w:spacing w:before="22" w:line="219" w:lineRule="auto"/>
              <w:ind w:left="84"/>
              <w:rPr>
                <w:sz w:val="20"/>
                <w:szCs w:val="20"/>
              </w:rPr>
            </w:pPr>
            <w:r>
              <w:rPr>
                <w:sz w:val="20"/>
                <w:szCs w:val="20"/>
              </w:rPr>
              <w:t>六条 独立设置的城市公厕竣工时，建设单位应当通知城市人民政府环境卫生行政主管</w:t>
            </w:r>
          </w:p>
          <w:p w14:paraId="07A1F703">
            <w:pPr>
              <w:pStyle w:val="6"/>
              <w:spacing w:before="2" w:line="219" w:lineRule="auto"/>
              <w:ind w:left="84"/>
              <w:rPr>
                <w:sz w:val="20"/>
                <w:szCs w:val="20"/>
              </w:rPr>
            </w:pPr>
            <w:r>
              <w:rPr>
                <w:sz w:val="20"/>
                <w:szCs w:val="20"/>
              </w:rPr>
              <w:t>部门或者其指定的部门参加验收。凡验收不合格的，不准交付使用。第二</w:t>
            </w:r>
            <w:r>
              <w:rPr>
                <w:spacing w:val="-1"/>
                <w:sz w:val="20"/>
                <w:szCs w:val="20"/>
              </w:rPr>
              <w:t>十三条 凡违</w:t>
            </w:r>
          </w:p>
          <w:p w14:paraId="4786AC22">
            <w:pPr>
              <w:pStyle w:val="6"/>
              <w:spacing w:before="3" w:line="219" w:lineRule="auto"/>
              <w:ind w:left="34"/>
              <w:rPr>
                <w:sz w:val="20"/>
                <w:szCs w:val="20"/>
              </w:rPr>
            </w:pPr>
            <w:r>
              <w:rPr>
                <w:sz w:val="20"/>
                <w:szCs w:val="20"/>
              </w:rPr>
              <w:t>反本办法第十条、第十一条、第十三条、第十四条、第十五条、第十六条规定的单位和</w:t>
            </w:r>
          </w:p>
          <w:p w14:paraId="52328CC1">
            <w:pPr>
              <w:pStyle w:val="6"/>
              <w:spacing w:before="22" w:line="218" w:lineRule="auto"/>
              <w:ind w:left="34"/>
              <w:rPr>
                <w:sz w:val="20"/>
                <w:szCs w:val="20"/>
              </w:rPr>
            </w:pPr>
            <w:r>
              <w:rPr>
                <w:sz w:val="20"/>
                <w:szCs w:val="20"/>
              </w:rPr>
              <w:t>个人，城市人民政府环境卫生行政主管部门可以根据情节，给予警</w:t>
            </w:r>
            <w:r>
              <w:rPr>
                <w:spacing w:val="-1"/>
                <w:sz w:val="20"/>
                <w:szCs w:val="20"/>
              </w:rPr>
              <w:t>告，责令限期改正或</w:t>
            </w:r>
          </w:p>
          <w:p w14:paraId="740B586A">
            <w:pPr>
              <w:pStyle w:val="6"/>
              <w:spacing w:before="17" w:line="221" w:lineRule="auto"/>
              <w:ind w:left="3484" w:leftChars="0"/>
              <w:rPr>
                <w:rFonts w:ascii="宋体" w:hAnsi="宋体" w:eastAsia="宋体" w:cs="宋体"/>
                <w:snapToGrid w:val="0"/>
                <w:color w:val="000000"/>
                <w:kern w:val="0"/>
                <w:sz w:val="20"/>
                <w:szCs w:val="20"/>
                <w:lang w:val="en-US" w:eastAsia="en-US" w:bidi="ar-SA"/>
              </w:rPr>
            </w:pPr>
            <w:r>
              <w:rPr>
                <w:sz w:val="20"/>
                <w:szCs w:val="20"/>
              </w:rPr>
              <w:t>者罚款。</w:t>
            </w:r>
          </w:p>
        </w:tc>
        <w:tc>
          <w:tcPr>
            <w:tcW w:w="1414" w:type="dxa"/>
            <w:gridSpan w:val="2"/>
            <w:shd w:val="clear" w:color="auto" w:fill="auto"/>
            <w:vAlign w:val="top"/>
          </w:tcPr>
          <w:p w14:paraId="08845F23">
            <w:pPr>
              <w:spacing w:line="312" w:lineRule="auto"/>
              <w:rPr>
                <w:rFonts w:ascii="Arial"/>
                <w:sz w:val="21"/>
              </w:rPr>
            </w:pPr>
          </w:p>
          <w:p w14:paraId="7C625EC6">
            <w:pPr>
              <w:spacing w:line="312" w:lineRule="auto"/>
              <w:rPr>
                <w:rFonts w:ascii="Arial"/>
                <w:sz w:val="21"/>
              </w:rPr>
            </w:pPr>
          </w:p>
          <w:p w14:paraId="7454F8C1">
            <w:pPr>
              <w:pStyle w:val="6"/>
              <w:spacing w:before="65" w:line="219" w:lineRule="auto"/>
              <w:ind w:left="169" w:leftChars="0"/>
              <w:rPr>
                <w:rFonts w:ascii="宋体" w:hAnsi="宋体" w:eastAsia="宋体" w:cs="宋体"/>
                <w:snapToGrid w:val="0"/>
                <w:color w:val="000000"/>
                <w:kern w:val="0"/>
                <w:sz w:val="20"/>
                <w:szCs w:val="20"/>
                <w:lang w:val="en-US" w:eastAsia="en-US" w:bidi="ar-SA"/>
              </w:rPr>
            </w:pPr>
            <w:r>
              <w:rPr>
                <w:rFonts w:hint="eastAsia"/>
                <w:spacing w:val="2"/>
                <w:sz w:val="20"/>
                <w:szCs w:val="20"/>
                <w:lang w:eastAsia="zh-CN"/>
              </w:rPr>
              <w:t>城步苗族自治</w:t>
            </w:r>
            <w:r>
              <w:rPr>
                <w:spacing w:val="2"/>
                <w:sz w:val="20"/>
                <w:szCs w:val="20"/>
              </w:rPr>
              <w:t>县城管局</w:t>
            </w:r>
          </w:p>
        </w:tc>
      </w:tr>
      <w:tr w14:paraId="357D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1054" w:hRule="atLeast"/>
        </w:trPr>
        <w:tc>
          <w:tcPr>
            <w:tcW w:w="514" w:type="dxa"/>
            <w:vAlign w:val="top"/>
          </w:tcPr>
          <w:p w14:paraId="50D87827">
            <w:pPr>
              <w:spacing w:line="378" w:lineRule="auto"/>
              <w:rPr>
                <w:rFonts w:ascii="Arial"/>
                <w:sz w:val="21"/>
              </w:rPr>
            </w:pPr>
          </w:p>
          <w:p w14:paraId="5707A6C7">
            <w:pPr>
              <w:pStyle w:val="6"/>
              <w:spacing w:before="68"/>
              <w:ind w:left="144"/>
            </w:pPr>
            <w:r>
              <w:rPr>
                <w:spacing w:val="-4"/>
              </w:rPr>
              <w:t>56</w:t>
            </w:r>
          </w:p>
        </w:tc>
        <w:tc>
          <w:tcPr>
            <w:tcW w:w="3917" w:type="dxa"/>
            <w:gridSpan w:val="2"/>
            <w:shd w:val="clear" w:color="auto" w:fill="auto"/>
            <w:vAlign w:val="top"/>
          </w:tcPr>
          <w:p w14:paraId="337B2274">
            <w:pPr>
              <w:spacing w:line="289" w:lineRule="auto"/>
              <w:rPr>
                <w:rFonts w:ascii="Arial"/>
                <w:sz w:val="21"/>
              </w:rPr>
            </w:pPr>
          </w:p>
          <w:p w14:paraId="41CD224B">
            <w:pPr>
              <w:spacing w:line="289" w:lineRule="auto"/>
              <w:rPr>
                <w:rFonts w:ascii="Arial"/>
                <w:sz w:val="21"/>
              </w:rPr>
            </w:pPr>
          </w:p>
          <w:p w14:paraId="014DD0C8">
            <w:pPr>
              <w:pStyle w:val="6"/>
              <w:spacing w:before="65" w:line="219" w:lineRule="auto"/>
              <w:ind w:left="30"/>
              <w:rPr>
                <w:sz w:val="20"/>
                <w:szCs w:val="20"/>
              </w:rPr>
            </w:pPr>
            <w:r>
              <w:rPr>
                <w:sz w:val="20"/>
                <w:szCs w:val="20"/>
              </w:rPr>
              <w:t>未取得燃气经营许可证从事燃气经营活动的</w:t>
            </w:r>
          </w:p>
          <w:p w14:paraId="164A5067">
            <w:pPr>
              <w:pStyle w:val="6"/>
              <w:spacing w:before="12" w:line="219" w:lineRule="auto"/>
              <w:ind w:left="30"/>
              <w:rPr>
                <w:sz w:val="20"/>
                <w:szCs w:val="20"/>
              </w:rPr>
            </w:pPr>
            <w:r>
              <w:rPr>
                <w:spacing w:val="-1"/>
                <w:sz w:val="20"/>
                <w:szCs w:val="20"/>
              </w:rPr>
              <w:t>或者燃气经营者不按照燃气经营许可证的规</w:t>
            </w:r>
          </w:p>
          <w:p w14:paraId="0BDC22B3">
            <w:pPr>
              <w:pStyle w:val="6"/>
              <w:spacing w:before="3" w:line="220" w:lineRule="auto"/>
              <w:ind w:left="730" w:leftChars="0"/>
              <w:rPr>
                <w:rFonts w:ascii="宋体" w:hAnsi="宋体" w:eastAsia="宋体" w:cs="宋体"/>
                <w:snapToGrid w:val="0"/>
                <w:color w:val="000000"/>
                <w:kern w:val="0"/>
                <w:sz w:val="20"/>
                <w:szCs w:val="20"/>
                <w:lang w:val="en-US" w:eastAsia="en-US" w:bidi="ar-SA"/>
              </w:rPr>
            </w:pPr>
            <w:r>
              <w:rPr>
                <w:spacing w:val="2"/>
                <w:sz w:val="20"/>
                <w:szCs w:val="20"/>
              </w:rPr>
              <w:t>定从事燃气经营活动的处罚</w:t>
            </w:r>
          </w:p>
        </w:tc>
        <w:tc>
          <w:tcPr>
            <w:tcW w:w="1119" w:type="dxa"/>
            <w:gridSpan w:val="2"/>
            <w:shd w:val="clear" w:color="auto" w:fill="auto"/>
            <w:vAlign w:val="top"/>
          </w:tcPr>
          <w:p w14:paraId="6177E756">
            <w:pPr>
              <w:spacing w:line="262" w:lineRule="auto"/>
              <w:rPr>
                <w:rFonts w:ascii="Arial"/>
                <w:sz w:val="21"/>
              </w:rPr>
            </w:pPr>
          </w:p>
          <w:p w14:paraId="5FB7F402">
            <w:pPr>
              <w:spacing w:line="262" w:lineRule="auto"/>
              <w:rPr>
                <w:rFonts w:ascii="Arial"/>
                <w:sz w:val="21"/>
              </w:rPr>
            </w:pPr>
          </w:p>
          <w:p w14:paraId="30D7C8CE">
            <w:pPr>
              <w:spacing w:line="263" w:lineRule="auto"/>
              <w:rPr>
                <w:rFonts w:ascii="Arial"/>
                <w:sz w:val="21"/>
              </w:rPr>
            </w:pPr>
          </w:p>
          <w:p w14:paraId="3F6E4CFD">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6"/>
                <w:sz w:val="20"/>
                <w:szCs w:val="20"/>
              </w:rPr>
              <w:t>行政处罚</w:t>
            </w:r>
          </w:p>
        </w:tc>
        <w:tc>
          <w:tcPr>
            <w:tcW w:w="7665" w:type="dxa"/>
            <w:gridSpan w:val="2"/>
            <w:shd w:val="clear" w:color="auto" w:fill="auto"/>
            <w:vAlign w:val="top"/>
          </w:tcPr>
          <w:p w14:paraId="45F137DC">
            <w:pPr>
              <w:pStyle w:val="6"/>
              <w:spacing w:before="125" w:line="219" w:lineRule="auto"/>
              <w:ind w:left="84"/>
              <w:rPr>
                <w:sz w:val="20"/>
                <w:szCs w:val="20"/>
              </w:rPr>
            </w:pPr>
            <w:r>
              <w:rPr>
                <w:sz w:val="20"/>
                <w:szCs w:val="20"/>
              </w:rPr>
              <w:t>《城镇燃气管理条例》(2010年11月19日国务院令第583号，根据2016年2月6日国务院</w:t>
            </w:r>
          </w:p>
          <w:p w14:paraId="7794DC9D">
            <w:pPr>
              <w:pStyle w:val="6"/>
              <w:spacing w:before="22" w:line="219" w:lineRule="auto"/>
              <w:ind w:left="134"/>
              <w:rPr>
                <w:sz w:val="20"/>
                <w:szCs w:val="20"/>
              </w:rPr>
            </w:pPr>
            <w:r>
              <w:rPr>
                <w:sz w:val="20"/>
                <w:szCs w:val="20"/>
              </w:rPr>
              <w:t>令第666号修订)第四十五条违反本条例规定，未取得燃气经营</w:t>
            </w:r>
            <w:r>
              <w:rPr>
                <w:spacing w:val="-1"/>
                <w:sz w:val="20"/>
                <w:szCs w:val="20"/>
              </w:rPr>
              <w:t>许可证从事燃气经营活</w:t>
            </w:r>
          </w:p>
          <w:p w14:paraId="57BD2E99">
            <w:pPr>
              <w:pStyle w:val="6"/>
              <w:spacing w:before="2" w:line="219" w:lineRule="auto"/>
              <w:ind w:left="84"/>
              <w:rPr>
                <w:sz w:val="20"/>
                <w:szCs w:val="20"/>
              </w:rPr>
            </w:pPr>
            <w:r>
              <w:rPr>
                <w:sz w:val="20"/>
                <w:szCs w:val="20"/>
              </w:rPr>
              <w:t>动的，由燃气管理部门责令停止违法行为，处5万元以上50万元</w:t>
            </w:r>
            <w:r>
              <w:rPr>
                <w:spacing w:val="-1"/>
                <w:sz w:val="20"/>
                <w:szCs w:val="20"/>
              </w:rPr>
              <w:t>以下罚款；有违法所得</w:t>
            </w:r>
          </w:p>
          <w:p w14:paraId="71DFC828">
            <w:pPr>
              <w:pStyle w:val="6"/>
              <w:spacing w:before="13" w:line="219" w:lineRule="auto"/>
              <w:ind w:left="34"/>
              <w:rPr>
                <w:sz w:val="20"/>
                <w:szCs w:val="20"/>
              </w:rPr>
            </w:pPr>
            <w:r>
              <w:rPr>
                <w:sz w:val="20"/>
                <w:szCs w:val="20"/>
              </w:rPr>
              <w:t>的，没收违法所得；构成犯罪的，依法追究刑事责任。违反本条例规定，燃气经营者不</w:t>
            </w:r>
          </w:p>
          <w:p w14:paraId="557A7DFF">
            <w:pPr>
              <w:pStyle w:val="6"/>
              <w:spacing w:before="12" w:line="219" w:lineRule="auto"/>
              <w:ind w:left="84"/>
              <w:rPr>
                <w:sz w:val="20"/>
                <w:szCs w:val="20"/>
              </w:rPr>
            </w:pPr>
            <w:r>
              <w:rPr>
                <w:sz w:val="20"/>
                <w:szCs w:val="20"/>
              </w:rPr>
              <w:t>按照燃气经营许可证的规定从事燃气经营活动的，由燃气管理部门责令限期改正，处3</w:t>
            </w:r>
          </w:p>
          <w:p w14:paraId="26887AD7">
            <w:pPr>
              <w:pStyle w:val="6"/>
              <w:spacing w:before="15" w:line="219" w:lineRule="auto"/>
              <w:ind w:left="34"/>
              <w:rPr>
                <w:sz w:val="20"/>
                <w:szCs w:val="20"/>
              </w:rPr>
            </w:pPr>
            <w:r>
              <w:rPr>
                <w:sz w:val="20"/>
                <w:szCs w:val="20"/>
              </w:rPr>
              <w:t>万元以上20万元以下罚款；有违法所得的，没收违法所得；情节严重的，吊销燃气经营</w:t>
            </w:r>
          </w:p>
          <w:p w14:paraId="5FB3B906">
            <w:pPr>
              <w:pStyle w:val="6"/>
              <w:spacing w:before="21" w:line="219" w:lineRule="auto"/>
              <w:ind w:left="1984" w:leftChars="0"/>
              <w:rPr>
                <w:rFonts w:ascii="宋体" w:hAnsi="宋体" w:eastAsia="宋体" w:cs="宋体"/>
                <w:snapToGrid w:val="0"/>
                <w:color w:val="000000"/>
                <w:kern w:val="0"/>
                <w:sz w:val="20"/>
                <w:szCs w:val="20"/>
                <w:lang w:val="en-US" w:eastAsia="en-US" w:bidi="ar-SA"/>
              </w:rPr>
            </w:pPr>
            <w:r>
              <w:rPr>
                <w:spacing w:val="-1"/>
                <w:sz w:val="20"/>
                <w:szCs w:val="20"/>
              </w:rPr>
              <w:t>许可证；构成犯罪的，依法追究刑事责任。</w:t>
            </w:r>
          </w:p>
        </w:tc>
        <w:tc>
          <w:tcPr>
            <w:tcW w:w="1414" w:type="dxa"/>
            <w:gridSpan w:val="2"/>
            <w:shd w:val="clear" w:color="auto" w:fill="auto"/>
            <w:vAlign w:val="top"/>
          </w:tcPr>
          <w:p w14:paraId="3128CDFD">
            <w:pPr>
              <w:spacing w:line="262" w:lineRule="auto"/>
              <w:rPr>
                <w:rFonts w:ascii="Arial"/>
                <w:sz w:val="21"/>
              </w:rPr>
            </w:pPr>
          </w:p>
          <w:p w14:paraId="09408F13">
            <w:pPr>
              <w:spacing w:line="262" w:lineRule="auto"/>
              <w:rPr>
                <w:rFonts w:ascii="Arial"/>
                <w:sz w:val="21"/>
              </w:rPr>
            </w:pPr>
          </w:p>
          <w:p w14:paraId="67F00025">
            <w:pPr>
              <w:spacing w:line="263" w:lineRule="auto"/>
              <w:rPr>
                <w:rFonts w:ascii="Arial"/>
                <w:sz w:val="21"/>
              </w:rPr>
            </w:pPr>
          </w:p>
          <w:p w14:paraId="1E4AD369">
            <w:pPr>
              <w:pStyle w:val="6"/>
              <w:spacing w:before="65" w:line="219" w:lineRule="auto"/>
              <w:ind w:left="169" w:leftChars="0"/>
              <w:rPr>
                <w:rFonts w:ascii="宋体" w:hAnsi="宋体" w:eastAsia="宋体" w:cs="宋体"/>
                <w:snapToGrid w:val="0"/>
                <w:color w:val="000000"/>
                <w:kern w:val="0"/>
                <w:sz w:val="20"/>
                <w:szCs w:val="20"/>
                <w:lang w:val="en-US" w:eastAsia="en-US" w:bidi="ar-SA"/>
              </w:rPr>
            </w:pPr>
            <w:r>
              <w:rPr>
                <w:rFonts w:hint="eastAsia"/>
                <w:spacing w:val="2"/>
                <w:sz w:val="20"/>
                <w:szCs w:val="20"/>
                <w:lang w:eastAsia="zh-CN"/>
              </w:rPr>
              <w:t>城步苗族自治</w:t>
            </w:r>
            <w:r>
              <w:rPr>
                <w:spacing w:val="2"/>
                <w:sz w:val="20"/>
                <w:szCs w:val="20"/>
              </w:rPr>
              <w:t>县城管局</w:t>
            </w:r>
          </w:p>
        </w:tc>
      </w:tr>
      <w:tr w14:paraId="7591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14" w:hRule="atLeast"/>
        </w:trPr>
        <w:tc>
          <w:tcPr>
            <w:tcW w:w="514" w:type="dxa"/>
            <w:vAlign w:val="top"/>
          </w:tcPr>
          <w:p w14:paraId="6637A5EF">
            <w:pPr>
              <w:spacing w:line="265" w:lineRule="auto"/>
              <w:rPr>
                <w:rFonts w:ascii="Arial"/>
                <w:sz w:val="21"/>
              </w:rPr>
            </w:pPr>
          </w:p>
          <w:p w14:paraId="623DBA52">
            <w:pPr>
              <w:pStyle w:val="6"/>
              <w:spacing w:before="65"/>
              <w:ind w:left="15"/>
              <w:rPr>
                <w:sz w:val="20"/>
                <w:szCs w:val="20"/>
              </w:rPr>
            </w:pPr>
            <w:r>
              <w:rPr>
                <w:spacing w:val="-3"/>
                <w:sz w:val="20"/>
                <w:szCs w:val="20"/>
              </w:rPr>
              <w:t>57</w:t>
            </w:r>
          </w:p>
        </w:tc>
        <w:tc>
          <w:tcPr>
            <w:tcW w:w="3917" w:type="dxa"/>
            <w:gridSpan w:val="2"/>
            <w:vAlign w:val="top"/>
          </w:tcPr>
          <w:p w14:paraId="3EF57BCE">
            <w:pPr>
              <w:spacing w:line="246" w:lineRule="auto"/>
              <w:rPr>
                <w:rFonts w:ascii="Arial"/>
                <w:sz w:val="21"/>
              </w:rPr>
            </w:pPr>
          </w:p>
          <w:p w14:paraId="2B907857">
            <w:pPr>
              <w:pStyle w:val="6"/>
              <w:spacing w:before="65" w:line="219" w:lineRule="auto"/>
              <w:ind w:left="30"/>
              <w:rPr>
                <w:sz w:val="20"/>
                <w:szCs w:val="20"/>
              </w:rPr>
            </w:pPr>
            <w:r>
              <w:rPr>
                <w:spacing w:val="1"/>
                <w:sz w:val="20"/>
                <w:szCs w:val="20"/>
              </w:rPr>
              <w:t>擅自设立弃置场受纳建筑垃圾的处罚的处罚</w:t>
            </w:r>
          </w:p>
        </w:tc>
        <w:tc>
          <w:tcPr>
            <w:tcW w:w="1119" w:type="dxa"/>
            <w:gridSpan w:val="2"/>
            <w:vAlign w:val="top"/>
          </w:tcPr>
          <w:p w14:paraId="21F34CAC">
            <w:pPr>
              <w:spacing w:line="247" w:lineRule="auto"/>
              <w:rPr>
                <w:rFonts w:ascii="Arial"/>
                <w:sz w:val="21"/>
              </w:rPr>
            </w:pPr>
          </w:p>
          <w:p w14:paraId="78E61D96">
            <w:pPr>
              <w:pStyle w:val="6"/>
              <w:spacing w:before="65" w:line="220" w:lineRule="auto"/>
              <w:ind w:left="153"/>
              <w:rPr>
                <w:sz w:val="20"/>
                <w:szCs w:val="20"/>
              </w:rPr>
            </w:pPr>
            <w:r>
              <w:rPr>
                <w:spacing w:val="6"/>
                <w:sz w:val="20"/>
                <w:szCs w:val="20"/>
              </w:rPr>
              <w:t>行政处罚</w:t>
            </w:r>
          </w:p>
        </w:tc>
        <w:tc>
          <w:tcPr>
            <w:tcW w:w="7665" w:type="dxa"/>
            <w:gridSpan w:val="2"/>
            <w:vAlign w:val="top"/>
          </w:tcPr>
          <w:p w14:paraId="4D223957">
            <w:pPr>
              <w:spacing w:line="246" w:lineRule="auto"/>
              <w:rPr>
                <w:rFonts w:ascii="Arial"/>
                <w:sz w:val="21"/>
              </w:rPr>
            </w:pPr>
          </w:p>
          <w:p w14:paraId="6A873572">
            <w:pPr>
              <w:pStyle w:val="6"/>
              <w:spacing w:before="65" w:line="219" w:lineRule="auto"/>
              <w:ind w:left="1884"/>
              <w:rPr>
                <w:sz w:val="20"/>
                <w:szCs w:val="20"/>
              </w:rPr>
            </w:pPr>
            <w:r>
              <w:rPr>
                <w:spacing w:val="-1"/>
                <w:sz w:val="20"/>
                <w:szCs w:val="20"/>
              </w:rPr>
              <w:t>《城市建筑垃圾管理规定》第二十条第一款</w:t>
            </w:r>
          </w:p>
        </w:tc>
        <w:tc>
          <w:tcPr>
            <w:tcW w:w="1414" w:type="dxa"/>
            <w:gridSpan w:val="2"/>
            <w:vAlign w:val="top"/>
          </w:tcPr>
          <w:p w14:paraId="53B7634C">
            <w:pPr>
              <w:spacing w:line="246" w:lineRule="auto"/>
              <w:rPr>
                <w:rFonts w:ascii="Arial"/>
                <w:sz w:val="21"/>
              </w:rPr>
            </w:pPr>
          </w:p>
          <w:p w14:paraId="09788E58">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549E6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2707" w:hRule="atLeast"/>
        </w:trPr>
        <w:tc>
          <w:tcPr>
            <w:tcW w:w="514" w:type="dxa"/>
            <w:vAlign w:val="top"/>
          </w:tcPr>
          <w:p w14:paraId="18746C01">
            <w:pPr>
              <w:spacing w:line="241" w:lineRule="auto"/>
              <w:rPr>
                <w:rFonts w:ascii="Arial"/>
                <w:sz w:val="21"/>
              </w:rPr>
            </w:pPr>
          </w:p>
          <w:p w14:paraId="15FA4DBA">
            <w:pPr>
              <w:spacing w:line="241" w:lineRule="auto"/>
              <w:rPr>
                <w:rFonts w:ascii="Arial"/>
                <w:sz w:val="21"/>
              </w:rPr>
            </w:pPr>
          </w:p>
          <w:p w14:paraId="26975F58">
            <w:pPr>
              <w:spacing w:line="241" w:lineRule="auto"/>
              <w:rPr>
                <w:rFonts w:ascii="Arial"/>
                <w:sz w:val="21"/>
              </w:rPr>
            </w:pPr>
          </w:p>
          <w:p w14:paraId="1E4D651A">
            <w:pPr>
              <w:spacing w:line="241" w:lineRule="auto"/>
              <w:rPr>
                <w:rFonts w:ascii="Arial"/>
                <w:sz w:val="21"/>
              </w:rPr>
            </w:pPr>
          </w:p>
          <w:p w14:paraId="66B04CDB">
            <w:pPr>
              <w:spacing w:line="242" w:lineRule="auto"/>
              <w:rPr>
                <w:rFonts w:ascii="Arial"/>
                <w:sz w:val="21"/>
              </w:rPr>
            </w:pPr>
          </w:p>
          <w:p w14:paraId="377800DC">
            <w:pPr>
              <w:pStyle w:val="6"/>
              <w:spacing w:before="65"/>
              <w:ind w:left="15"/>
              <w:rPr>
                <w:sz w:val="20"/>
                <w:szCs w:val="20"/>
              </w:rPr>
            </w:pPr>
            <w:r>
              <w:rPr>
                <w:spacing w:val="-3"/>
                <w:sz w:val="20"/>
                <w:szCs w:val="20"/>
              </w:rPr>
              <w:t>58</w:t>
            </w:r>
          </w:p>
        </w:tc>
        <w:tc>
          <w:tcPr>
            <w:tcW w:w="3917" w:type="dxa"/>
            <w:gridSpan w:val="2"/>
            <w:vAlign w:val="top"/>
          </w:tcPr>
          <w:p w14:paraId="66B644EB">
            <w:pPr>
              <w:spacing w:line="283" w:lineRule="auto"/>
              <w:rPr>
                <w:rFonts w:ascii="Arial"/>
                <w:sz w:val="21"/>
              </w:rPr>
            </w:pPr>
          </w:p>
          <w:p w14:paraId="6C9DA47D">
            <w:pPr>
              <w:spacing w:line="283" w:lineRule="auto"/>
              <w:rPr>
                <w:rFonts w:ascii="Arial"/>
                <w:sz w:val="21"/>
              </w:rPr>
            </w:pPr>
          </w:p>
          <w:p w14:paraId="15C1968B">
            <w:pPr>
              <w:spacing w:line="283" w:lineRule="auto"/>
              <w:rPr>
                <w:rFonts w:ascii="Arial"/>
                <w:sz w:val="21"/>
              </w:rPr>
            </w:pPr>
          </w:p>
          <w:p w14:paraId="78A3DE71">
            <w:pPr>
              <w:pStyle w:val="6"/>
              <w:spacing w:before="65" w:line="219" w:lineRule="auto"/>
              <w:ind w:left="30"/>
              <w:rPr>
                <w:sz w:val="20"/>
                <w:szCs w:val="20"/>
              </w:rPr>
            </w:pPr>
            <w:r>
              <w:rPr>
                <w:spacing w:val="-1"/>
                <w:sz w:val="20"/>
                <w:szCs w:val="20"/>
              </w:rPr>
              <w:t>排放油烟的餐饮服务业经营者未安装油烟净</w:t>
            </w:r>
          </w:p>
          <w:p w14:paraId="2F7C66B7">
            <w:pPr>
              <w:pStyle w:val="6"/>
              <w:spacing w:before="11" w:line="214" w:lineRule="auto"/>
              <w:ind w:left="30"/>
              <w:rPr>
                <w:sz w:val="20"/>
                <w:szCs w:val="20"/>
              </w:rPr>
            </w:pPr>
            <w:r>
              <w:rPr>
                <w:spacing w:val="-1"/>
                <w:sz w:val="20"/>
                <w:szCs w:val="20"/>
              </w:rPr>
              <w:t>化设施、不正常使用油烟净化设施或者未采</w:t>
            </w:r>
          </w:p>
          <w:p w14:paraId="25B89F22">
            <w:pPr>
              <w:pStyle w:val="6"/>
              <w:spacing w:line="220" w:lineRule="auto"/>
              <w:ind w:left="30"/>
              <w:rPr>
                <w:sz w:val="20"/>
                <w:szCs w:val="20"/>
              </w:rPr>
            </w:pPr>
            <w:r>
              <w:rPr>
                <w:spacing w:val="1"/>
                <w:sz w:val="20"/>
                <w:szCs w:val="20"/>
              </w:rPr>
              <w:t>取其他油烟净化措施，超过排放标准排放油</w:t>
            </w:r>
          </w:p>
          <w:p w14:paraId="71CC26CF">
            <w:pPr>
              <w:pStyle w:val="6"/>
              <w:spacing w:before="22" w:line="221" w:lineRule="auto"/>
              <w:ind w:left="1530"/>
              <w:rPr>
                <w:sz w:val="20"/>
                <w:szCs w:val="20"/>
              </w:rPr>
            </w:pPr>
            <w:r>
              <w:rPr>
                <w:spacing w:val="6"/>
                <w:sz w:val="20"/>
                <w:szCs w:val="20"/>
              </w:rPr>
              <w:t>烟的处罚</w:t>
            </w:r>
          </w:p>
        </w:tc>
        <w:tc>
          <w:tcPr>
            <w:tcW w:w="1119" w:type="dxa"/>
            <w:gridSpan w:val="2"/>
            <w:vAlign w:val="top"/>
          </w:tcPr>
          <w:p w14:paraId="1D3CD762">
            <w:pPr>
              <w:spacing w:line="296" w:lineRule="auto"/>
              <w:rPr>
                <w:rFonts w:ascii="Arial"/>
                <w:sz w:val="21"/>
              </w:rPr>
            </w:pPr>
          </w:p>
          <w:p w14:paraId="77245F82">
            <w:pPr>
              <w:spacing w:line="297" w:lineRule="auto"/>
              <w:rPr>
                <w:rFonts w:ascii="Arial"/>
                <w:sz w:val="21"/>
              </w:rPr>
            </w:pPr>
          </w:p>
          <w:p w14:paraId="28838388">
            <w:pPr>
              <w:spacing w:line="297" w:lineRule="auto"/>
              <w:rPr>
                <w:rFonts w:ascii="Arial"/>
                <w:sz w:val="21"/>
              </w:rPr>
            </w:pPr>
          </w:p>
          <w:p w14:paraId="3733C490">
            <w:pPr>
              <w:spacing w:line="297" w:lineRule="auto"/>
              <w:rPr>
                <w:rFonts w:ascii="Arial"/>
                <w:sz w:val="21"/>
              </w:rPr>
            </w:pPr>
          </w:p>
          <w:p w14:paraId="1021DE25">
            <w:pPr>
              <w:pStyle w:val="6"/>
              <w:spacing w:before="65" w:line="220" w:lineRule="auto"/>
              <w:ind w:left="153"/>
              <w:rPr>
                <w:sz w:val="20"/>
                <w:szCs w:val="20"/>
              </w:rPr>
            </w:pPr>
            <w:r>
              <w:rPr>
                <w:spacing w:val="6"/>
                <w:sz w:val="20"/>
                <w:szCs w:val="20"/>
              </w:rPr>
              <w:t>行政处罚</w:t>
            </w:r>
          </w:p>
        </w:tc>
        <w:tc>
          <w:tcPr>
            <w:tcW w:w="7665" w:type="dxa"/>
            <w:gridSpan w:val="2"/>
            <w:vAlign w:val="top"/>
          </w:tcPr>
          <w:p w14:paraId="3D49A3B2">
            <w:pPr>
              <w:pStyle w:val="6"/>
              <w:spacing w:before="7" w:line="219" w:lineRule="auto"/>
              <w:ind w:left="84"/>
              <w:rPr>
                <w:sz w:val="20"/>
                <w:szCs w:val="20"/>
              </w:rPr>
            </w:pPr>
            <w:r>
              <w:rPr>
                <w:sz w:val="20"/>
                <w:szCs w:val="20"/>
              </w:rPr>
              <w:t>1.《中华人民共和国大气污染防治法》(1987年9月5日第六届全国人民代表大会常务委</w:t>
            </w:r>
          </w:p>
          <w:p w14:paraId="4778BD5B">
            <w:pPr>
              <w:pStyle w:val="6"/>
              <w:spacing w:before="12" w:line="219" w:lineRule="auto"/>
              <w:ind w:left="64"/>
              <w:rPr>
                <w:sz w:val="20"/>
                <w:szCs w:val="20"/>
              </w:rPr>
            </w:pPr>
            <w:r>
              <w:rPr>
                <w:sz w:val="20"/>
                <w:szCs w:val="20"/>
              </w:rPr>
              <w:t>员会第二十二次会议通过，2015年8月29日第十二届全国人民代表大会常务委员会第十</w:t>
            </w:r>
          </w:p>
          <w:p w14:paraId="01A3910E">
            <w:pPr>
              <w:pStyle w:val="6"/>
              <w:spacing w:before="22" w:line="219" w:lineRule="auto"/>
              <w:ind w:left="84"/>
              <w:rPr>
                <w:sz w:val="20"/>
                <w:szCs w:val="20"/>
              </w:rPr>
            </w:pPr>
            <w:r>
              <w:rPr>
                <w:sz w:val="20"/>
                <w:szCs w:val="20"/>
              </w:rPr>
              <w:t>六次会议第二次修订)第一百一十八条第一款违反本法规定，</w:t>
            </w:r>
            <w:r>
              <w:rPr>
                <w:spacing w:val="-1"/>
                <w:sz w:val="20"/>
                <w:szCs w:val="20"/>
              </w:rPr>
              <w:t>排放油烟的餐饮服务业经</w:t>
            </w:r>
          </w:p>
          <w:p w14:paraId="14E9F951">
            <w:pPr>
              <w:pStyle w:val="6"/>
              <w:spacing w:before="13" w:line="219" w:lineRule="auto"/>
              <w:ind w:left="34"/>
              <w:rPr>
                <w:sz w:val="20"/>
                <w:szCs w:val="20"/>
              </w:rPr>
            </w:pPr>
            <w:r>
              <w:rPr>
                <w:sz w:val="20"/>
                <w:szCs w:val="20"/>
              </w:rPr>
              <w:t>营者未安装油烟净化设施、不正常使用油烟净化设施或者未采取其他油烟净化措施，超</w:t>
            </w:r>
          </w:p>
          <w:p w14:paraId="58B995A9">
            <w:pPr>
              <w:pStyle w:val="6"/>
              <w:spacing w:before="12" w:line="219" w:lineRule="auto"/>
              <w:ind w:left="34"/>
              <w:rPr>
                <w:sz w:val="20"/>
                <w:szCs w:val="20"/>
              </w:rPr>
            </w:pPr>
            <w:r>
              <w:rPr>
                <w:sz w:val="20"/>
                <w:szCs w:val="20"/>
              </w:rPr>
              <w:t>过排放标准排放油烟的，由县级以上地方人民政府确定的监督管</w:t>
            </w:r>
            <w:r>
              <w:rPr>
                <w:spacing w:val="-1"/>
                <w:sz w:val="20"/>
                <w:szCs w:val="20"/>
              </w:rPr>
              <w:t>理部门责令改正，处五</w:t>
            </w:r>
          </w:p>
          <w:p w14:paraId="7ACD5E05">
            <w:pPr>
              <w:pStyle w:val="6"/>
              <w:spacing w:before="13" w:line="219" w:lineRule="auto"/>
              <w:ind w:left="34"/>
              <w:rPr>
                <w:sz w:val="20"/>
                <w:szCs w:val="20"/>
              </w:rPr>
            </w:pPr>
            <w:r>
              <w:rPr>
                <w:sz w:val="20"/>
                <w:szCs w:val="20"/>
              </w:rPr>
              <w:t>千元以上五万元以下的罚款；拒不改正的，责令停</w:t>
            </w:r>
            <w:r>
              <w:rPr>
                <w:spacing w:val="-1"/>
                <w:sz w:val="20"/>
                <w:szCs w:val="20"/>
              </w:rPr>
              <w:t>业整治。2.《湖南省城市综合管理条</w:t>
            </w:r>
          </w:p>
          <w:p w14:paraId="2524805B">
            <w:pPr>
              <w:pStyle w:val="6"/>
              <w:spacing w:before="3" w:line="219" w:lineRule="auto"/>
              <w:ind w:left="134"/>
              <w:rPr>
                <w:sz w:val="20"/>
                <w:szCs w:val="20"/>
              </w:rPr>
            </w:pPr>
            <w:r>
              <w:rPr>
                <w:sz w:val="20"/>
                <w:szCs w:val="20"/>
              </w:rPr>
              <w:t>例》(湖南省第十二届人民代表大会常务委员会第三十次会议通过</w:t>
            </w:r>
            <w:r>
              <w:rPr>
                <w:spacing w:val="-1"/>
                <w:sz w:val="20"/>
                <w:szCs w:val="20"/>
              </w:rPr>
              <w:t>)第四十一条城市管</w:t>
            </w:r>
          </w:p>
          <w:p w14:paraId="020FCC8D">
            <w:pPr>
              <w:pStyle w:val="6"/>
              <w:spacing w:before="13" w:line="219" w:lineRule="auto"/>
              <w:ind w:left="34"/>
              <w:rPr>
                <w:sz w:val="20"/>
                <w:szCs w:val="20"/>
              </w:rPr>
            </w:pPr>
            <w:r>
              <w:rPr>
                <w:sz w:val="20"/>
                <w:szCs w:val="20"/>
              </w:rPr>
              <w:t>理部门集中行使下列行政处罚权：(二)社会生活噪声污染、建</w:t>
            </w:r>
            <w:r>
              <w:rPr>
                <w:spacing w:val="-1"/>
                <w:sz w:val="20"/>
                <w:szCs w:val="20"/>
              </w:rPr>
              <w:t>筑施工噪声污染、建筑施</w:t>
            </w:r>
          </w:p>
          <w:p w14:paraId="63701618">
            <w:pPr>
              <w:pStyle w:val="6"/>
              <w:spacing w:before="12" w:line="219" w:lineRule="auto"/>
              <w:ind w:left="34"/>
              <w:rPr>
                <w:sz w:val="20"/>
                <w:szCs w:val="20"/>
              </w:rPr>
            </w:pPr>
            <w:r>
              <w:rPr>
                <w:sz w:val="20"/>
                <w:szCs w:val="20"/>
              </w:rPr>
              <w:t>工扬尘污染、餐饮服务业油烟污染、露天烧烤污染、城市焚烧沥青塑料垃圾等烟尘和恶</w:t>
            </w:r>
          </w:p>
          <w:p w14:paraId="7E6F0234">
            <w:pPr>
              <w:pStyle w:val="6"/>
              <w:spacing w:before="13" w:line="195" w:lineRule="auto"/>
              <w:ind w:left="34"/>
              <w:rPr>
                <w:sz w:val="20"/>
                <w:szCs w:val="20"/>
              </w:rPr>
            </w:pPr>
            <w:r>
              <w:rPr>
                <w:sz w:val="20"/>
                <w:szCs w:val="20"/>
              </w:rPr>
              <w:t>臭污染、露天焚烧秸秆落叶等烟尘污染、燃放烟花爆竹污染等环境</w:t>
            </w:r>
            <w:r>
              <w:rPr>
                <w:spacing w:val="-1"/>
                <w:sz w:val="20"/>
                <w:szCs w:val="20"/>
              </w:rPr>
              <w:t>保护管理方面的行政</w:t>
            </w:r>
          </w:p>
          <w:p w14:paraId="72662F42">
            <w:pPr>
              <w:pStyle w:val="6"/>
              <w:spacing w:before="1" w:line="210" w:lineRule="auto"/>
              <w:ind w:left="3434"/>
              <w:rPr>
                <w:sz w:val="20"/>
                <w:szCs w:val="20"/>
              </w:rPr>
            </w:pPr>
            <w:r>
              <w:rPr>
                <w:sz w:val="20"/>
                <w:szCs w:val="20"/>
              </w:rPr>
              <w:t>处罚权。</w:t>
            </w:r>
          </w:p>
        </w:tc>
        <w:tc>
          <w:tcPr>
            <w:tcW w:w="1414" w:type="dxa"/>
            <w:gridSpan w:val="2"/>
            <w:vAlign w:val="top"/>
          </w:tcPr>
          <w:p w14:paraId="3EF3380C">
            <w:pPr>
              <w:spacing w:line="296" w:lineRule="auto"/>
              <w:rPr>
                <w:rFonts w:ascii="Arial"/>
                <w:sz w:val="21"/>
              </w:rPr>
            </w:pPr>
          </w:p>
          <w:p w14:paraId="09106687">
            <w:pPr>
              <w:spacing w:line="296" w:lineRule="auto"/>
              <w:rPr>
                <w:rFonts w:ascii="Arial"/>
                <w:sz w:val="21"/>
              </w:rPr>
            </w:pPr>
          </w:p>
          <w:p w14:paraId="1B6B3252">
            <w:pPr>
              <w:spacing w:line="297" w:lineRule="auto"/>
              <w:rPr>
                <w:rFonts w:ascii="Arial"/>
                <w:sz w:val="21"/>
              </w:rPr>
            </w:pPr>
          </w:p>
          <w:p w14:paraId="30A81BB6">
            <w:pPr>
              <w:spacing w:line="297" w:lineRule="auto"/>
              <w:rPr>
                <w:rFonts w:ascii="Arial"/>
                <w:sz w:val="21"/>
              </w:rPr>
            </w:pPr>
          </w:p>
          <w:p w14:paraId="14015C5A">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4C05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29" w:hRule="atLeast"/>
        </w:trPr>
        <w:tc>
          <w:tcPr>
            <w:tcW w:w="514" w:type="dxa"/>
            <w:vAlign w:val="top"/>
          </w:tcPr>
          <w:p w14:paraId="402BDD62">
            <w:pPr>
              <w:spacing w:line="275" w:lineRule="auto"/>
              <w:rPr>
                <w:rFonts w:ascii="Arial"/>
                <w:sz w:val="21"/>
              </w:rPr>
            </w:pPr>
          </w:p>
          <w:p w14:paraId="2E9859EB">
            <w:pPr>
              <w:pStyle w:val="6"/>
              <w:spacing w:before="65"/>
              <w:ind w:left="15"/>
              <w:rPr>
                <w:sz w:val="20"/>
                <w:szCs w:val="20"/>
              </w:rPr>
            </w:pPr>
            <w:r>
              <w:rPr>
                <w:spacing w:val="-3"/>
                <w:sz w:val="20"/>
                <w:szCs w:val="20"/>
              </w:rPr>
              <w:t>59</w:t>
            </w:r>
          </w:p>
        </w:tc>
        <w:tc>
          <w:tcPr>
            <w:tcW w:w="3917" w:type="dxa"/>
            <w:gridSpan w:val="2"/>
            <w:vAlign w:val="top"/>
          </w:tcPr>
          <w:p w14:paraId="616B470A">
            <w:pPr>
              <w:pStyle w:val="6"/>
              <w:spacing w:before="220" w:line="224" w:lineRule="auto"/>
              <w:ind w:left="729" w:right="57" w:hanging="699"/>
              <w:rPr>
                <w:sz w:val="20"/>
                <w:szCs w:val="20"/>
              </w:rPr>
            </w:pPr>
            <w:r>
              <w:rPr>
                <w:spacing w:val="-1"/>
                <w:sz w:val="20"/>
                <w:szCs w:val="20"/>
              </w:rPr>
              <w:t>未经批准从事城市生活垃圾经营性清扫、收</w:t>
            </w:r>
            <w:r>
              <w:rPr>
                <w:spacing w:val="7"/>
                <w:sz w:val="20"/>
                <w:szCs w:val="20"/>
              </w:rPr>
              <w:t xml:space="preserve"> </w:t>
            </w:r>
            <w:r>
              <w:rPr>
                <w:spacing w:val="2"/>
                <w:sz w:val="20"/>
                <w:szCs w:val="20"/>
              </w:rPr>
              <w:t>集、运输和处理服务的处罚</w:t>
            </w:r>
          </w:p>
        </w:tc>
        <w:tc>
          <w:tcPr>
            <w:tcW w:w="1119" w:type="dxa"/>
            <w:gridSpan w:val="2"/>
            <w:vAlign w:val="top"/>
          </w:tcPr>
          <w:p w14:paraId="4EE88100">
            <w:pPr>
              <w:spacing w:line="256" w:lineRule="auto"/>
              <w:rPr>
                <w:rFonts w:ascii="Arial"/>
                <w:sz w:val="21"/>
              </w:rPr>
            </w:pPr>
          </w:p>
          <w:p w14:paraId="05A2D383">
            <w:pPr>
              <w:pStyle w:val="6"/>
              <w:spacing w:before="65" w:line="220" w:lineRule="auto"/>
              <w:ind w:left="153"/>
              <w:rPr>
                <w:sz w:val="20"/>
                <w:szCs w:val="20"/>
              </w:rPr>
            </w:pPr>
            <w:r>
              <w:rPr>
                <w:spacing w:val="6"/>
                <w:sz w:val="20"/>
                <w:szCs w:val="20"/>
              </w:rPr>
              <w:t>行政处罚</w:t>
            </w:r>
          </w:p>
        </w:tc>
        <w:tc>
          <w:tcPr>
            <w:tcW w:w="7665" w:type="dxa"/>
            <w:gridSpan w:val="2"/>
            <w:vAlign w:val="top"/>
          </w:tcPr>
          <w:p w14:paraId="1EB3D925">
            <w:pPr>
              <w:spacing w:line="255" w:lineRule="auto"/>
              <w:rPr>
                <w:rFonts w:ascii="Arial"/>
                <w:sz w:val="21"/>
              </w:rPr>
            </w:pPr>
          </w:p>
          <w:p w14:paraId="67C7E750">
            <w:pPr>
              <w:pStyle w:val="6"/>
              <w:spacing w:before="65" w:line="219" w:lineRule="auto"/>
              <w:ind w:left="2084"/>
              <w:rPr>
                <w:sz w:val="20"/>
                <w:szCs w:val="20"/>
              </w:rPr>
            </w:pPr>
            <w:r>
              <w:rPr>
                <w:spacing w:val="-1"/>
                <w:sz w:val="20"/>
                <w:szCs w:val="20"/>
              </w:rPr>
              <w:t>《城市生活垃圾管理办法》第四十三条</w:t>
            </w:r>
          </w:p>
        </w:tc>
        <w:tc>
          <w:tcPr>
            <w:tcW w:w="1414" w:type="dxa"/>
            <w:gridSpan w:val="2"/>
            <w:vAlign w:val="top"/>
          </w:tcPr>
          <w:p w14:paraId="3C2BF715">
            <w:pPr>
              <w:spacing w:line="255" w:lineRule="auto"/>
              <w:rPr>
                <w:rFonts w:ascii="Arial"/>
                <w:sz w:val="21"/>
              </w:rPr>
            </w:pPr>
          </w:p>
          <w:p w14:paraId="7CB28E3B">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46BA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09" w:hRule="atLeast"/>
        </w:trPr>
        <w:tc>
          <w:tcPr>
            <w:tcW w:w="514" w:type="dxa"/>
            <w:vAlign w:val="top"/>
          </w:tcPr>
          <w:p w14:paraId="28C2F4D2">
            <w:pPr>
              <w:spacing w:line="266" w:lineRule="auto"/>
              <w:rPr>
                <w:rFonts w:ascii="Arial"/>
                <w:sz w:val="21"/>
              </w:rPr>
            </w:pPr>
          </w:p>
          <w:p w14:paraId="17423609">
            <w:pPr>
              <w:pStyle w:val="6"/>
              <w:spacing w:before="65"/>
              <w:ind w:left="15"/>
              <w:rPr>
                <w:sz w:val="20"/>
                <w:szCs w:val="20"/>
              </w:rPr>
            </w:pPr>
            <w:r>
              <w:rPr>
                <w:spacing w:val="-3"/>
                <w:sz w:val="20"/>
                <w:szCs w:val="20"/>
              </w:rPr>
              <w:t>60</w:t>
            </w:r>
          </w:p>
        </w:tc>
        <w:tc>
          <w:tcPr>
            <w:tcW w:w="3917" w:type="dxa"/>
            <w:gridSpan w:val="2"/>
            <w:vAlign w:val="top"/>
          </w:tcPr>
          <w:p w14:paraId="264A12E2">
            <w:pPr>
              <w:spacing w:line="246" w:lineRule="auto"/>
              <w:rPr>
                <w:rFonts w:ascii="Arial"/>
                <w:sz w:val="21"/>
              </w:rPr>
            </w:pPr>
          </w:p>
          <w:p w14:paraId="6C33A64F">
            <w:pPr>
              <w:pStyle w:val="6"/>
              <w:spacing w:before="65" w:line="219" w:lineRule="auto"/>
              <w:ind w:left="30"/>
              <w:rPr>
                <w:sz w:val="20"/>
                <w:szCs w:val="20"/>
              </w:rPr>
            </w:pPr>
            <w:r>
              <w:rPr>
                <w:spacing w:val="1"/>
                <w:sz w:val="20"/>
                <w:szCs w:val="20"/>
              </w:rPr>
              <w:t>随意倾倒、抛洒、堆放城市生活垃圾的处罚</w:t>
            </w:r>
          </w:p>
        </w:tc>
        <w:tc>
          <w:tcPr>
            <w:tcW w:w="1119" w:type="dxa"/>
            <w:gridSpan w:val="2"/>
            <w:vAlign w:val="top"/>
          </w:tcPr>
          <w:p w14:paraId="0A30248F">
            <w:pPr>
              <w:spacing w:line="247" w:lineRule="auto"/>
              <w:rPr>
                <w:rFonts w:ascii="Arial"/>
                <w:sz w:val="21"/>
              </w:rPr>
            </w:pPr>
          </w:p>
          <w:p w14:paraId="719E8AC0">
            <w:pPr>
              <w:pStyle w:val="6"/>
              <w:spacing w:before="65" w:line="220" w:lineRule="auto"/>
              <w:ind w:left="153"/>
              <w:rPr>
                <w:sz w:val="20"/>
                <w:szCs w:val="20"/>
              </w:rPr>
            </w:pPr>
            <w:r>
              <w:rPr>
                <w:spacing w:val="6"/>
                <w:sz w:val="20"/>
                <w:szCs w:val="20"/>
              </w:rPr>
              <w:t>行政处罚</w:t>
            </w:r>
          </w:p>
        </w:tc>
        <w:tc>
          <w:tcPr>
            <w:tcW w:w="7665" w:type="dxa"/>
            <w:gridSpan w:val="2"/>
            <w:vAlign w:val="top"/>
          </w:tcPr>
          <w:p w14:paraId="14B1F4A0">
            <w:pPr>
              <w:spacing w:line="246" w:lineRule="auto"/>
              <w:rPr>
                <w:rFonts w:ascii="Arial"/>
                <w:sz w:val="21"/>
              </w:rPr>
            </w:pPr>
          </w:p>
          <w:p w14:paraId="1CF2F84C">
            <w:pPr>
              <w:pStyle w:val="6"/>
              <w:spacing w:before="65" w:line="219" w:lineRule="auto"/>
              <w:ind w:left="2084"/>
              <w:rPr>
                <w:sz w:val="20"/>
                <w:szCs w:val="20"/>
              </w:rPr>
            </w:pPr>
            <w:r>
              <w:rPr>
                <w:spacing w:val="-1"/>
                <w:sz w:val="20"/>
                <w:szCs w:val="20"/>
              </w:rPr>
              <w:t>《城市生活垃圾管理办法》第四十二条</w:t>
            </w:r>
          </w:p>
        </w:tc>
        <w:tc>
          <w:tcPr>
            <w:tcW w:w="1414" w:type="dxa"/>
            <w:gridSpan w:val="2"/>
            <w:vAlign w:val="top"/>
          </w:tcPr>
          <w:p w14:paraId="52FC65A7">
            <w:pPr>
              <w:spacing w:line="246" w:lineRule="auto"/>
              <w:rPr>
                <w:rFonts w:ascii="Arial"/>
                <w:sz w:val="21"/>
              </w:rPr>
            </w:pPr>
          </w:p>
          <w:p w14:paraId="284CED61">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0CE0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1548" w:hRule="atLeast"/>
        </w:trPr>
        <w:tc>
          <w:tcPr>
            <w:tcW w:w="514" w:type="dxa"/>
            <w:vAlign w:val="top"/>
          </w:tcPr>
          <w:p w14:paraId="3E7C689A">
            <w:pPr>
              <w:spacing w:line="317" w:lineRule="auto"/>
              <w:rPr>
                <w:rFonts w:ascii="Arial"/>
                <w:sz w:val="21"/>
              </w:rPr>
            </w:pPr>
          </w:p>
          <w:p w14:paraId="412971F9">
            <w:pPr>
              <w:spacing w:line="317" w:lineRule="auto"/>
              <w:rPr>
                <w:rFonts w:ascii="Arial"/>
                <w:sz w:val="21"/>
              </w:rPr>
            </w:pPr>
          </w:p>
          <w:p w14:paraId="0CEE2AC2">
            <w:pPr>
              <w:pStyle w:val="6"/>
              <w:spacing w:before="65"/>
              <w:ind w:left="15"/>
              <w:rPr>
                <w:sz w:val="20"/>
                <w:szCs w:val="20"/>
              </w:rPr>
            </w:pPr>
            <w:r>
              <w:rPr>
                <w:spacing w:val="-3"/>
                <w:sz w:val="20"/>
                <w:szCs w:val="20"/>
              </w:rPr>
              <w:t>61</w:t>
            </w:r>
          </w:p>
        </w:tc>
        <w:tc>
          <w:tcPr>
            <w:tcW w:w="3917" w:type="dxa"/>
            <w:gridSpan w:val="2"/>
            <w:vAlign w:val="top"/>
          </w:tcPr>
          <w:p w14:paraId="3E7E6900">
            <w:pPr>
              <w:spacing w:line="257" w:lineRule="auto"/>
              <w:rPr>
                <w:rFonts w:ascii="Arial"/>
                <w:sz w:val="21"/>
              </w:rPr>
            </w:pPr>
          </w:p>
          <w:p w14:paraId="6A6C0682">
            <w:pPr>
              <w:spacing w:line="258" w:lineRule="auto"/>
              <w:rPr>
                <w:rFonts w:ascii="Arial"/>
                <w:sz w:val="21"/>
              </w:rPr>
            </w:pPr>
          </w:p>
          <w:p w14:paraId="075A1668">
            <w:pPr>
              <w:pStyle w:val="6"/>
              <w:spacing w:before="65" w:line="224" w:lineRule="auto"/>
              <w:ind w:left="630" w:right="56" w:hanging="600"/>
              <w:rPr>
                <w:sz w:val="20"/>
                <w:szCs w:val="20"/>
              </w:rPr>
            </w:pPr>
            <w:r>
              <w:rPr>
                <w:spacing w:val="-1"/>
                <w:sz w:val="20"/>
                <w:szCs w:val="20"/>
              </w:rPr>
              <w:t>侵占、毁损、擅自拆除、移动燃气设施或者</w:t>
            </w:r>
            <w:r>
              <w:rPr>
                <w:spacing w:val="8"/>
                <w:sz w:val="20"/>
                <w:szCs w:val="20"/>
              </w:rPr>
              <w:t xml:space="preserve"> </w:t>
            </w:r>
            <w:r>
              <w:rPr>
                <w:spacing w:val="1"/>
                <w:sz w:val="20"/>
                <w:szCs w:val="20"/>
              </w:rPr>
              <w:t>擅自改动市政燃气设施的处罚</w:t>
            </w:r>
          </w:p>
        </w:tc>
        <w:tc>
          <w:tcPr>
            <w:tcW w:w="1119" w:type="dxa"/>
            <w:gridSpan w:val="2"/>
            <w:vAlign w:val="top"/>
          </w:tcPr>
          <w:p w14:paraId="6EA1E1AE">
            <w:pPr>
              <w:spacing w:line="308" w:lineRule="auto"/>
              <w:rPr>
                <w:rFonts w:ascii="Arial"/>
                <w:sz w:val="21"/>
              </w:rPr>
            </w:pPr>
          </w:p>
          <w:p w14:paraId="793D70CD">
            <w:pPr>
              <w:spacing w:line="308" w:lineRule="auto"/>
              <w:rPr>
                <w:rFonts w:ascii="Arial"/>
                <w:sz w:val="21"/>
              </w:rPr>
            </w:pPr>
          </w:p>
          <w:p w14:paraId="312794A0">
            <w:pPr>
              <w:pStyle w:val="6"/>
              <w:spacing w:before="65" w:line="220" w:lineRule="auto"/>
              <w:ind w:left="153"/>
              <w:rPr>
                <w:sz w:val="20"/>
                <w:szCs w:val="20"/>
              </w:rPr>
            </w:pPr>
            <w:r>
              <w:rPr>
                <w:spacing w:val="6"/>
                <w:sz w:val="20"/>
                <w:szCs w:val="20"/>
              </w:rPr>
              <w:t>行政处罚</w:t>
            </w:r>
          </w:p>
        </w:tc>
        <w:tc>
          <w:tcPr>
            <w:tcW w:w="7665" w:type="dxa"/>
            <w:gridSpan w:val="2"/>
            <w:vAlign w:val="top"/>
          </w:tcPr>
          <w:p w14:paraId="064446C3">
            <w:pPr>
              <w:pStyle w:val="6"/>
              <w:spacing w:before="192" w:line="219" w:lineRule="auto"/>
              <w:ind w:left="84"/>
              <w:rPr>
                <w:sz w:val="20"/>
                <w:szCs w:val="20"/>
              </w:rPr>
            </w:pPr>
            <w:r>
              <w:rPr>
                <w:sz w:val="20"/>
                <w:szCs w:val="20"/>
              </w:rPr>
              <w:t>《城镇燃气管理条例》(2010年11月19日国务院令第583号，根据2016年2月6日国务院</w:t>
            </w:r>
          </w:p>
          <w:p w14:paraId="49918141">
            <w:pPr>
              <w:pStyle w:val="6"/>
              <w:spacing w:before="12" w:line="219" w:lineRule="auto"/>
              <w:ind w:left="134"/>
              <w:rPr>
                <w:sz w:val="20"/>
                <w:szCs w:val="20"/>
              </w:rPr>
            </w:pPr>
            <w:r>
              <w:rPr>
                <w:sz w:val="20"/>
                <w:szCs w:val="20"/>
              </w:rPr>
              <w:t>令第666号修订)第五十一条第一款违反本条例规定，侵占、毁</w:t>
            </w:r>
            <w:r>
              <w:rPr>
                <w:spacing w:val="-1"/>
                <w:sz w:val="20"/>
                <w:szCs w:val="20"/>
              </w:rPr>
              <w:t>损、擅自拆除、移动燃</w:t>
            </w:r>
          </w:p>
          <w:p w14:paraId="154053B9">
            <w:pPr>
              <w:pStyle w:val="6"/>
              <w:spacing w:before="12" w:line="219" w:lineRule="auto"/>
              <w:ind w:left="34"/>
              <w:rPr>
                <w:sz w:val="20"/>
                <w:szCs w:val="20"/>
              </w:rPr>
            </w:pPr>
            <w:r>
              <w:rPr>
                <w:sz w:val="20"/>
                <w:szCs w:val="20"/>
              </w:rPr>
              <w:t>气设施或者擅自改动市政燃气设施的，由燃气管理部门责令限期</w:t>
            </w:r>
            <w:r>
              <w:rPr>
                <w:spacing w:val="-1"/>
                <w:sz w:val="20"/>
                <w:szCs w:val="20"/>
              </w:rPr>
              <w:t>改正，恢复原状或者采</w:t>
            </w:r>
          </w:p>
          <w:p w14:paraId="34D8C104">
            <w:pPr>
              <w:pStyle w:val="6"/>
              <w:spacing w:before="14" w:line="219" w:lineRule="auto"/>
              <w:ind w:left="34"/>
              <w:rPr>
                <w:sz w:val="20"/>
                <w:szCs w:val="20"/>
              </w:rPr>
            </w:pPr>
            <w:r>
              <w:rPr>
                <w:sz w:val="20"/>
                <w:szCs w:val="20"/>
              </w:rPr>
              <w:t>取其他补救措施，对单位处5万元以上10万元以下罚款，对个人处5000元以上5万元以下</w:t>
            </w:r>
          </w:p>
          <w:p w14:paraId="1548ABB6">
            <w:pPr>
              <w:pStyle w:val="6"/>
              <w:spacing w:before="11" w:line="219" w:lineRule="auto"/>
              <w:ind w:left="584"/>
              <w:rPr>
                <w:sz w:val="20"/>
                <w:szCs w:val="20"/>
              </w:rPr>
            </w:pPr>
            <w:r>
              <w:rPr>
                <w:sz w:val="20"/>
                <w:szCs w:val="20"/>
              </w:rPr>
              <w:t>罚款；造成损失的，依法承担赔偿责任；构成犯罪的，依法追究刑事责任。</w:t>
            </w:r>
          </w:p>
        </w:tc>
        <w:tc>
          <w:tcPr>
            <w:tcW w:w="1414" w:type="dxa"/>
            <w:gridSpan w:val="2"/>
            <w:vAlign w:val="top"/>
          </w:tcPr>
          <w:p w14:paraId="0F1AFFCA">
            <w:pPr>
              <w:spacing w:line="307" w:lineRule="auto"/>
              <w:rPr>
                <w:rFonts w:ascii="Arial"/>
                <w:sz w:val="21"/>
              </w:rPr>
            </w:pPr>
          </w:p>
          <w:p w14:paraId="2477B2B2">
            <w:pPr>
              <w:spacing w:line="308" w:lineRule="auto"/>
              <w:rPr>
                <w:rFonts w:ascii="Arial"/>
                <w:sz w:val="21"/>
              </w:rPr>
            </w:pPr>
          </w:p>
          <w:p w14:paraId="3717B364">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72DB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1469" w:hRule="atLeast"/>
        </w:trPr>
        <w:tc>
          <w:tcPr>
            <w:tcW w:w="514" w:type="dxa"/>
            <w:vAlign w:val="top"/>
          </w:tcPr>
          <w:p w14:paraId="0BCBAD8E">
            <w:pPr>
              <w:spacing w:line="298" w:lineRule="auto"/>
              <w:rPr>
                <w:rFonts w:ascii="Arial"/>
                <w:sz w:val="21"/>
              </w:rPr>
            </w:pPr>
          </w:p>
          <w:p w14:paraId="4707D499">
            <w:pPr>
              <w:spacing w:line="298" w:lineRule="auto"/>
              <w:rPr>
                <w:rFonts w:ascii="Arial"/>
                <w:sz w:val="21"/>
              </w:rPr>
            </w:pPr>
          </w:p>
          <w:p w14:paraId="5EEBC1D6">
            <w:pPr>
              <w:pStyle w:val="6"/>
              <w:spacing w:before="65"/>
              <w:ind w:left="15"/>
              <w:rPr>
                <w:sz w:val="20"/>
                <w:szCs w:val="20"/>
              </w:rPr>
            </w:pPr>
            <w:r>
              <w:rPr>
                <w:spacing w:val="-3"/>
                <w:sz w:val="20"/>
                <w:szCs w:val="20"/>
              </w:rPr>
              <w:t>62</w:t>
            </w:r>
          </w:p>
        </w:tc>
        <w:tc>
          <w:tcPr>
            <w:tcW w:w="3917" w:type="dxa"/>
            <w:gridSpan w:val="2"/>
            <w:vAlign w:val="top"/>
          </w:tcPr>
          <w:p w14:paraId="50202B78">
            <w:pPr>
              <w:spacing w:line="359" w:lineRule="auto"/>
              <w:rPr>
                <w:rFonts w:ascii="Arial"/>
                <w:sz w:val="21"/>
              </w:rPr>
            </w:pPr>
          </w:p>
          <w:p w14:paraId="6E3ABA99">
            <w:pPr>
              <w:pStyle w:val="6"/>
              <w:spacing w:before="65" w:line="219" w:lineRule="auto"/>
              <w:ind w:left="30"/>
              <w:rPr>
                <w:sz w:val="20"/>
                <w:szCs w:val="20"/>
              </w:rPr>
            </w:pPr>
            <w:r>
              <w:rPr>
                <w:spacing w:val="-1"/>
                <w:sz w:val="20"/>
                <w:szCs w:val="20"/>
              </w:rPr>
              <w:t>影剧院、商店、饭店、车站等公共建筑没有</w:t>
            </w:r>
          </w:p>
          <w:p w14:paraId="0CD7B11D">
            <w:pPr>
              <w:pStyle w:val="6"/>
              <w:spacing w:before="11" w:line="219" w:lineRule="auto"/>
              <w:jc w:val="right"/>
              <w:rPr>
                <w:sz w:val="20"/>
                <w:szCs w:val="20"/>
              </w:rPr>
            </w:pPr>
            <w:r>
              <w:rPr>
                <w:spacing w:val="-1"/>
                <w:sz w:val="20"/>
                <w:szCs w:val="20"/>
              </w:rPr>
              <w:t>附设公厕或者原有公厕及其卫生设施不足，</w:t>
            </w:r>
          </w:p>
          <w:p w14:paraId="1D6F0000">
            <w:pPr>
              <w:pStyle w:val="6"/>
              <w:spacing w:before="4" w:line="219" w:lineRule="auto"/>
              <w:ind w:left="130"/>
              <w:rPr>
                <w:sz w:val="20"/>
                <w:szCs w:val="20"/>
              </w:rPr>
            </w:pPr>
            <w:r>
              <w:rPr>
                <w:spacing w:val="1"/>
                <w:sz w:val="20"/>
                <w:szCs w:val="20"/>
              </w:rPr>
              <w:t>未按要求进行新建、扩建或者改造的处罚</w:t>
            </w:r>
          </w:p>
        </w:tc>
        <w:tc>
          <w:tcPr>
            <w:tcW w:w="1119" w:type="dxa"/>
            <w:gridSpan w:val="2"/>
            <w:vAlign w:val="top"/>
          </w:tcPr>
          <w:p w14:paraId="3AC24FFB">
            <w:pPr>
              <w:spacing w:line="289" w:lineRule="auto"/>
              <w:rPr>
                <w:rFonts w:ascii="Arial"/>
                <w:sz w:val="21"/>
              </w:rPr>
            </w:pPr>
          </w:p>
          <w:p w14:paraId="3A4819CB">
            <w:pPr>
              <w:spacing w:line="289" w:lineRule="auto"/>
              <w:rPr>
                <w:rFonts w:ascii="Arial"/>
                <w:sz w:val="21"/>
              </w:rPr>
            </w:pPr>
          </w:p>
          <w:p w14:paraId="0EF7F64B">
            <w:pPr>
              <w:pStyle w:val="6"/>
              <w:spacing w:before="65" w:line="220" w:lineRule="auto"/>
              <w:ind w:left="153"/>
              <w:rPr>
                <w:sz w:val="20"/>
                <w:szCs w:val="20"/>
              </w:rPr>
            </w:pPr>
            <w:r>
              <w:rPr>
                <w:spacing w:val="6"/>
                <w:sz w:val="20"/>
                <w:szCs w:val="20"/>
              </w:rPr>
              <w:t>行政处罚</w:t>
            </w:r>
          </w:p>
        </w:tc>
        <w:tc>
          <w:tcPr>
            <w:tcW w:w="7665" w:type="dxa"/>
            <w:gridSpan w:val="2"/>
            <w:vAlign w:val="top"/>
          </w:tcPr>
          <w:p w14:paraId="7DF1586D">
            <w:pPr>
              <w:pStyle w:val="6"/>
              <w:spacing w:before="24" w:line="219" w:lineRule="auto"/>
              <w:ind w:left="14"/>
              <w:rPr>
                <w:sz w:val="20"/>
                <w:szCs w:val="20"/>
              </w:rPr>
            </w:pPr>
            <w:r>
              <w:rPr>
                <w:sz w:val="20"/>
                <w:szCs w:val="20"/>
              </w:rPr>
              <w:t>《城市公厕管理办法》(1990年12月31日建设部令第</w:t>
            </w:r>
            <w:r>
              <w:rPr>
                <w:spacing w:val="-1"/>
                <w:sz w:val="20"/>
                <w:szCs w:val="20"/>
              </w:rPr>
              <w:t>9号，2010年12月31日修改)第十</w:t>
            </w:r>
          </w:p>
          <w:p w14:paraId="794938B2">
            <w:pPr>
              <w:pStyle w:val="6"/>
              <w:spacing w:before="12" w:line="219" w:lineRule="auto"/>
              <w:ind w:left="54"/>
              <w:rPr>
                <w:sz w:val="20"/>
                <w:szCs w:val="20"/>
              </w:rPr>
            </w:pPr>
            <w:r>
              <w:rPr>
                <w:sz w:val="20"/>
                <w:szCs w:val="20"/>
              </w:rPr>
              <w:t>三条 影剧院、商店、饭店、车站等公共建筑没有附设公厕或者原</w:t>
            </w:r>
            <w:r>
              <w:rPr>
                <w:spacing w:val="-1"/>
                <w:sz w:val="20"/>
                <w:szCs w:val="20"/>
              </w:rPr>
              <w:t>有公厕及其卫生设施</w:t>
            </w:r>
          </w:p>
          <w:p w14:paraId="29AE193D">
            <w:pPr>
              <w:pStyle w:val="6"/>
              <w:spacing w:before="2" w:line="219" w:lineRule="auto"/>
              <w:ind w:left="34"/>
              <w:rPr>
                <w:sz w:val="20"/>
                <w:szCs w:val="20"/>
              </w:rPr>
            </w:pPr>
            <w:r>
              <w:rPr>
                <w:sz w:val="20"/>
                <w:szCs w:val="20"/>
              </w:rPr>
              <w:t>不足的，应当按照城市人民政府环境卫生行政主管部门的要</w:t>
            </w:r>
            <w:r>
              <w:rPr>
                <w:spacing w:val="-1"/>
                <w:sz w:val="20"/>
                <w:szCs w:val="20"/>
              </w:rPr>
              <w:t>求进行新建、扩建或者改造</w:t>
            </w:r>
          </w:p>
          <w:p w14:paraId="10BA6BBE">
            <w:pPr>
              <w:pStyle w:val="6"/>
              <w:spacing w:before="23" w:line="219" w:lineRule="auto"/>
              <w:ind w:left="134"/>
              <w:rPr>
                <w:sz w:val="20"/>
                <w:szCs w:val="20"/>
              </w:rPr>
            </w:pPr>
            <w:r>
              <w:rPr>
                <w:spacing w:val="-2"/>
                <w:sz w:val="20"/>
                <w:szCs w:val="20"/>
              </w:rPr>
              <w:t>。第二十三条 凡违反本办法第十条、第十一条、第十三条、</w:t>
            </w:r>
            <w:r>
              <w:rPr>
                <w:spacing w:val="-3"/>
                <w:sz w:val="20"/>
                <w:szCs w:val="20"/>
              </w:rPr>
              <w:t>第十四条、第十五条、第</w:t>
            </w:r>
          </w:p>
          <w:p w14:paraId="49954DD4">
            <w:pPr>
              <w:pStyle w:val="6"/>
              <w:spacing w:before="13" w:line="193" w:lineRule="auto"/>
              <w:ind w:left="34"/>
              <w:rPr>
                <w:sz w:val="20"/>
                <w:szCs w:val="20"/>
              </w:rPr>
            </w:pPr>
            <w:r>
              <w:rPr>
                <w:sz w:val="20"/>
                <w:szCs w:val="20"/>
              </w:rPr>
              <w:t>十六条规定的单位和个人，城市人民政府环境卫生行政主管部门</w:t>
            </w:r>
            <w:r>
              <w:rPr>
                <w:spacing w:val="-1"/>
                <w:sz w:val="20"/>
                <w:szCs w:val="20"/>
              </w:rPr>
              <w:t>可以根据情节，给予警</w:t>
            </w:r>
          </w:p>
          <w:p w14:paraId="70F85C2D">
            <w:pPr>
              <w:pStyle w:val="6"/>
              <w:spacing w:line="207" w:lineRule="auto"/>
              <w:ind w:left="2544"/>
              <w:rPr>
                <w:sz w:val="20"/>
                <w:szCs w:val="20"/>
              </w:rPr>
            </w:pPr>
            <w:r>
              <w:rPr>
                <w:spacing w:val="-1"/>
                <w:sz w:val="20"/>
                <w:szCs w:val="20"/>
              </w:rPr>
              <w:t>告，责令限期改正或者罚款。</w:t>
            </w:r>
          </w:p>
        </w:tc>
        <w:tc>
          <w:tcPr>
            <w:tcW w:w="1414" w:type="dxa"/>
            <w:gridSpan w:val="2"/>
            <w:vAlign w:val="top"/>
          </w:tcPr>
          <w:p w14:paraId="152CE26B">
            <w:pPr>
              <w:spacing w:line="288" w:lineRule="auto"/>
              <w:rPr>
                <w:rFonts w:ascii="Arial"/>
                <w:sz w:val="21"/>
              </w:rPr>
            </w:pPr>
          </w:p>
          <w:p w14:paraId="0708A914">
            <w:pPr>
              <w:spacing w:line="289" w:lineRule="auto"/>
              <w:rPr>
                <w:rFonts w:ascii="Arial"/>
                <w:sz w:val="21"/>
              </w:rPr>
            </w:pPr>
          </w:p>
          <w:p w14:paraId="0BB98EAD">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20CA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19" w:hRule="atLeast"/>
        </w:trPr>
        <w:tc>
          <w:tcPr>
            <w:tcW w:w="514" w:type="dxa"/>
            <w:vAlign w:val="top"/>
          </w:tcPr>
          <w:p w14:paraId="4923E56B">
            <w:pPr>
              <w:spacing w:line="270" w:lineRule="auto"/>
              <w:rPr>
                <w:rFonts w:ascii="Arial"/>
                <w:sz w:val="21"/>
              </w:rPr>
            </w:pPr>
          </w:p>
          <w:p w14:paraId="04FB6E38">
            <w:pPr>
              <w:pStyle w:val="6"/>
              <w:spacing w:before="65"/>
              <w:ind w:left="15"/>
              <w:rPr>
                <w:sz w:val="20"/>
                <w:szCs w:val="20"/>
              </w:rPr>
            </w:pPr>
            <w:r>
              <w:rPr>
                <w:spacing w:val="-3"/>
                <w:sz w:val="20"/>
                <w:szCs w:val="20"/>
              </w:rPr>
              <w:t>63</w:t>
            </w:r>
          </w:p>
        </w:tc>
        <w:tc>
          <w:tcPr>
            <w:tcW w:w="3917" w:type="dxa"/>
            <w:gridSpan w:val="2"/>
            <w:vAlign w:val="top"/>
          </w:tcPr>
          <w:p w14:paraId="64BEB6AE">
            <w:pPr>
              <w:pStyle w:val="6"/>
              <w:spacing w:before="87" w:line="219" w:lineRule="auto"/>
              <w:ind w:left="30"/>
              <w:rPr>
                <w:sz w:val="20"/>
                <w:szCs w:val="20"/>
              </w:rPr>
            </w:pPr>
            <w:r>
              <w:rPr>
                <w:spacing w:val="-1"/>
                <w:sz w:val="20"/>
                <w:szCs w:val="20"/>
              </w:rPr>
              <w:t>从事城市生活垃圾经营性清扫、收集、运输</w:t>
            </w:r>
          </w:p>
          <w:p w14:paraId="15FE95EE">
            <w:pPr>
              <w:pStyle w:val="6"/>
              <w:spacing w:before="12" w:line="219" w:lineRule="auto"/>
              <w:ind w:left="30"/>
              <w:rPr>
                <w:sz w:val="20"/>
                <w:szCs w:val="20"/>
              </w:rPr>
            </w:pPr>
            <w:r>
              <w:rPr>
                <w:sz w:val="20"/>
                <w:szCs w:val="20"/>
              </w:rPr>
              <w:t>的企业，或者从事城市生活垃圾经营性处置</w:t>
            </w:r>
          </w:p>
          <w:p w14:paraId="65FB7CE6">
            <w:pPr>
              <w:pStyle w:val="6"/>
              <w:spacing w:before="2" w:line="214" w:lineRule="auto"/>
              <w:ind w:left="230"/>
              <w:rPr>
                <w:sz w:val="20"/>
                <w:szCs w:val="20"/>
              </w:rPr>
            </w:pPr>
            <w:r>
              <w:rPr>
                <w:spacing w:val="1"/>
                <w:sz w:val="20"/>
                <w:szCs w:val="20"/>
              </w:rPr>
              <w:t>的企业未经批准擅自停业、歇业的处罚</w:t>
            </w:r>
          </w:p>
        </w:tc>
        <w:tc>
          <w:tcPr>
            <w:tcW w:w="1119" w:type="dxa"/>
            <w:gridSpan w:val="2"/>
            <w:vAlign w:val="top"/>
          </w:tcPr>
          <w:p w14:paraId="04E0F09E">
            <w:pPr>
              <w:spacing w:line="251" w:lineRule="auto"/>
              <w:rPr>
                <w:rFonts w:ascii="Arial"/>
                <w:sz w:val="21"/>
              </w:rPr>
            </w:pPr>
          </w:p>
          <w:p w14:paraId="349F2BB7">
            <w:pPr>
              <w:pStyle w:val="6"/>
              <w:spacing w:before="65" w:line="220" w:lineRule="auto"/>
              <w:ind w:left="153"/>
              <w:rPr>
                <w:sz w:val="20"/>
                <w:szCs w:val="20"/>
              </w:rPr>
            </w:pPr>
            <w:r>
              <w:rPr>
                <w:spacing w:val="6"/>
                <w:sz w:val="20"/>
                <w:szCs w:val="20"/>
              </w:rPr>
              <w:t>行政处罚</w:t>
            </w:r>
          </w:p>
        </w:tc>
        <w:tc>
          <w:tcPr>
            <w:tcW w:w="7665" w:type="dxa"/>
            <w:gridSpan w:val="2"/>
            <w:vAlign w:val="top"/>
          </w:tcPr>
          <w:p w14:paraId="4E830817">
            <w:pPr>
              <w:spacing w:line="250" w:lineRule="auto"/>
              <w:rPr>
                <w:rFonts w:ascii="Arial"/>
                <w:sz w:val="21"/>
              </w:rPr>
            </w:pPr>
          </w:p>
          <w:p w14:paraId="79DF29C0">
            <w:pPr>
              <w:pStyle w:val="6"/>
              <w:spacing w:before="65" w:line="219" w:lineRule="auto"/>
              <w:ind w:left="2084"/>
              <w:rPr>
                <w:sz w:val="20"/>
                <w:szCs w:val="20"/>
              </w:rPr>
            </w:pPr>
            <w:r>
              <w:rPr>
                <w:spacing w:val="-1"/>
                <w:sz w:val="20"/>
                <w:szCs w:val="20"/>
              </w:rPr>
              <w:t>《城市生活垃圾管理办法》第四十六条</w:t>
            </w:r>
          </w:p>
        </w:tc>
        <w:tc>
          <w:tcPr>
            <w:tcW w:w="1414" w:type="dxa"/>
            <w:gridSpan w:val="2"/>
            <w:vAlign w:val="top"/>
          </w:tcPr>
          <w:p w14:paraId="7489CCAA">
            <w:pPr>
              <w:spacing w:line="250" w:lineRule="auto"/>
              <w:rPr>
                <w:rFonts w:ascii="Arial"/>
                <w:sz w:val="21"/>
              </w:rPr>
            </w:pPr>
          </w:p>
          <w:p w14:paraId="3922B730">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306F7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814" w:hRule="atLeast"/>
        </w:trPr>
        <w:tc>
          <w:tcPr>
            <w:tcW w:w="514" w:type="dxa"/>
            <w:vAlign w:val="top"/>
          </w:tcPr>
          <w:p w14:paraId="5FA5F813">
            <w:pPr>
              <w:spacing w:line="271" w:lineRule="auto"/>
              <w:rPr>
                <w:rFonts w:ascii="Arial"/>
                <w:sz w:val="21"/>
              </w:rPr>
            </w:pPr>
          </w:p>
          <w:p w14:paraId="7C324AC1">
            <w:pPr>
              <w:pStyle w:val="6"/>
              <w:spacing w:before="65"/>
              <w:ind w:left="15"/>
              <w:rPr>
                <w:sz w:val="20"/>
                <w:szCs w:val="20"/>
              </w:rPr>
            </w:pPr>
            <w:r>
              <w:rPr>
                <w:spacing w:val="-3"/>
                <w:sz w:val="20"/>
                <w:szCs w:val="20"/>
              </w:rPr>
              <w:t>64</w:t>
            </w:r>
          </w:p>
        </w:tc>
        <w:tc>
          <w:tcPr>
            <w:tcW w:w="3917" w:type="dxa"/>
            <w:gridSpan w:val="2"/>
            <w:vAlign w:val="top"/>
          </w:tcPr>
          <w:p w14:paraId="0A4569AC">
            <w:pPr>
              <w:pStyle w:val="6"/>
              <w:spacing w:before="227" w:line="225" w:lineRule="auto"/>
              <w:ind w:left="230" w:right="34" w:hanging="200"/>
              <w:rPr>
                <w:sz w:val="20"/>
                <w:szCs w:val="20"/>
              </w:rPr>
            </w:pPr>
            <w:r>
              <w:rPr>
                <w:sz w:val="20"/>
                <w:szCs w:val="20"/>
              </w:rPr>
              <w:t>未经批准在二十二时至次日六时期间进行产</w:t>
            </w:r>
            <w:r>
              <w:rPr>
                <w:spacing w:val="11"/>
                <w:sz w:val="20"/>
                <w:szCs w:val="20"/>
              </w:rPr>
              <w:t xml:space="preserve"> </w:t>
            </w:r>
            <w:r>
              <w:rPr>
                <w:spacing w:val="1"/>
                <w:sz w:val="20"/>
                <w:szCs w:val="20"/>
              </w:rPr>
              <w:t>生环境噪声污染的建筑施工作业的处罚</w:t>
            </w:r>
          </w:p>
        </w:tc>
        <w:tc>
          <w:tcPr>
            <w:tcW w:w="1119" w:type="dxa"/>
            <w:gridSpan w:val="2"/>
            <w:vAlign w:val="top"/>
          </w:tcPr>
          <w:p w14:paraId="5E8442A1">
            <w:pPr>
              <w:spacing w:line="252" w:lineRule="auto"/>
              <w:rPr>
                <w:rFonts w:ascii="Arial"/>
                <w:sz w:val="21"/>
              </w:rPr>
            </w:pPr>
          </w:p>
          <w:p w14:paraId="0EC3D0A5">
            <w:pPr>
              <w:pStyle w:val="6"/>
              <w:spacing w:before="65" w:line="220" w:lineRule="auto"/>
              <w:ind w:left="153"/>
              <w:rPr>
                <w:sz w:val="20"/>
                <w:szCs w:val="20"/>
              </w:rPr>
            </w:pPr>
            <w:r>
              <w:rPr>
                <w:spacing w:val="6"/>
                <w:sz w:val="20"/>
                <w:szCs w:val="20"/>
              </w:rPr>
              <w:t>行政处罚</w:t>
            </w:r>
          </w:p>
        </w:tc>
        <w:tc>
          <w:tcPr>
            <w:tcW w:w="7665" w:type="dxa"/>
            <w:gridSpan w:val="2"/>
            <w:vAlign w:val="top"/>
          </w:tcPr>
          <w:p w14:paraId="115AF4DF">
            <w:pPr>
              <w:spacing w:line="251" w:lineRule="auto"/>
              <w:rPr>
                <w:rFonts w:ascii="Arial"/>
                <w:sz w:val="21"/>
              </w:rPr>
            </w:pPr>
          </w:p>
          <w:p w14:paraId="361596AD">
            <w:pPr>
              <w:pStyle w:val="6"/>
              <w:spacing w:before="65" w:line="219" w:lineRule="auto"/>
              <w:ind w:left="2534"/>
              <w:rPr>
                <w:sz w:val="20"/>
                <w:szCs w:val="20"/>
              </w:rPr>
            </w:pPr>
            <w:r>
              <w:rPr>
                <w:spacing w:val="-2"/>
                <w:sz w:val="20"/>
                <w:szCs w:val="20"/>
              </w:rPr>
              <w:t>《湖南省城市综合管理条例》</w:t>
            </w:r>
          </w:p>
        </w:tc>
        <w:tc>
          <w:tcPr>
            <w:tcW w:w="1414" w:type="dxa"/>
            <w:gridSpan w:val="2"/>
            <w:vAlign w:val="top"/>
          </w:tcPr>
          <w:p w14:paraId="10354ADB">
            <w:pPr>
              <w:spacing w:line="251" w:lineRule="auto"/>
              <w:rPr>
                <w:rFonts w:ascii="Arial"/>
                <w:sz w:val="21"/>
              </w:rPr>
            </w:pPr>
          </w:p>
          <w:p w14:paraId="3688663E">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3C77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trPr>
        <w:tc>
          <w:tcPr>
            <w:tcW w:w="515" w:type="dxa"/>
            <w:gridSpan w:val="2"/>
            <w:vAlign w:val="top"/>
          </w:tcPr>
          <w:p w14:paraId="05D86664">
            <w:pPr>
              <w:spacing w:line="241" w:lineRule="auto"/>
              <w:rPr>
                <w:rFonts w:ascii="Arial"/>
                <w:sz w:val="21"/>
              </w:rPr>
            </w:pPr>
          </w:p>
          <w:p w14:paraId="63BEFCD4">
            <w:pPr>
              <w:spacing w:line="241" w:lineRule="auto"/>
              <w:rPr>
                <w:rFonts w:ascii="Arial"/>
                <w:sz w:val="21"/>
              </w:rPr>
            </w:pPr>
          </w:p>
          <w:p w14:paraId="5E788F5B">
            <w:pPr>
              <w:spacing w:line="241" w:lineRule="auto"/>
              <w:rPr>
                <w:rFonts w:ascii="Arial"/>
                <w:sz w:val="21"/>
              </w:rPr>
            </w:pPr>
          </w:p>
          <w:p w14:paraId="6FC47B0A">
            <w:pPr>
              <w:pStyle w:val="6"/>
              <w:spacing w:before="65"/>
              <w:ind w:left="145"/>
              <w:rPr>
                <w:sz w:val="20"/>
                <w:szCs w:val="20"/>
              </w:rPr>
            </w:pPr>
            <w:r>
              <w:rPr>
                <w:spacing w:val="-3"/>
                <w:sz w:val="20"/>
                <w:szCs w:val="20"/>
              </w:rPr>
              <w:t>65</w:t>
            </w:r>
          </w:p>
        </w:tc>
        <w:tc>
          <w:tcPr>
            <w:tcW w:w="3927" w:type="dxa"/>
            <w:gridSpan w:val="2"/>
            <w:vAlign w:val="top"/>
          </w:tcPr>
          <w:p w14:paraId="7271CA88">
            <w:pPr>
              <w:spacing w:line="296" w:lineRule="auto"/>
              <w:rPr>
                <w:rFonts w:ascii="Arial"/>
                <w:sz w:val="21"/>
              </w:rPr>
            </w:pPr>
          </w:p>
          <w:p w14:paraId="63877503">
            <w:pPr>
              <w:spacing w:line="297" w:lineRule="auto"/>
              <w:rPr>
                <w:rFonts w:ascii="Arial"/>
                <w:sz w:val="21"/>
              </w:rPr>
            </w:pPr>
          </w:p>
          <w:p w14:paraId="1591E067">
            <w:pPr>
              <w:pStyle w:val="6"/>
              <w:spacing w:before="65" w:line="224" w:lineRule="auto"/>
              <w:ind w:left="950" w:right="73" w:hanging="900"/>
              <w:rPr>
                <w:sz w:val="20"/>
                <w:szCs w:val="20"/>
              </w:rPr>
            </w:pPr>
            <w:r>
              <w:rPr>
                <w:spacing w:val="-1"/>
                <w:sz w:val="20"/>
                <w:szCs w:val="20"/>
              </w:rPr>
              <w:t>任何单位和个人擅自占用城市公厕规划用地</w:t>
            </w:r>
            <w:r>
              <w:rPr>
                <w:spacing w:val="11"/>
                <w:sz w:val="20"/>
                <w:szCs w:val="20"/>
              </w:rPr>
              <w:t xml:space="preserve"> </w:t>
            </w:r>
            <w:r>
              <w:rPr>
                <w:spacing w:val="2"/>
                <w:sz w:val="20"/>
                <w:szCs w:val="20"/>
              </w:rPr>
              <w:t>或者改变其性质的处罚</w:t>
            </w:r>
          </w:p>
        </w:tc>
        <w:tc>
          <w:tcPr>
            <w:tcW w:w="1119" w:type="dxa"/>
            <w:gridSpan w:val="2"/>
            <w:vAlign w:val="top"/>
          </w:tcPr>
          <w:p w14:paraId="7C3635DD">
            <w:pPr>
              <w:spacing w:line="352" w:lineRule="auto"/>
              <w:rPr>
                <w:rFonts w:ascii="Arial"/>
                <w:sz w:val="21"/>
              </w:rPr>
            </w:pPr>
          </w:p>
          <w:p w14:paraId="0569F5A7">
            <w:pPr>
              <w:spacing w:line="352" w:lineRule="auto"/>
              <w:rPr>
                <w:rFonts w:ascii="Arial"/>
                <w:sz w:val="21"/>
              </w:rPr>
            </w:pPr>
          </w:p>
          <w:p w14:paraId="5A8196B0">
            <w:pPr>
              <w:pStyle w:val="6"/>
              <w:spacing w:before="65" w:line="220" w:lineRule="auto"/>
              <w:ind w:left="153"/>
              <w:rPr>
                <w:sz w:val="20"/>
                <w:szCs w:val="20"/>
              </w:rPr>
            </w:pPr>
            <w:r>
              <w:rPr>
                <w:spacing w:val="6"/>
                <w:sz w:val="20"/>
                <w:szCs w:val="20"/>
              </w:rPr>
              <w:t>行政处罚</w:t>
            </w:r>
          </w:p>
        </w:tc>
        <w:tc>
          <w:tcPr>
            <w:tcW w:w="7655" w:type="dxa"/>
            <w:gridSpan w:val="2"/>
            <w:vAlign w:val="top"/>
          </w:tcPr>
          <w:p w14:paraId="1613DF50">
            <w:pPr>
              <w:pStyle w:val="6"/>
              <w:spacing w:before="21" w:line="219" w:lineRule="auto"/>
              <w:rPr>
                <w:sz w:val="20"/>
                <w:szCs w:val="20"/>
              </w:rPr>
            </w:pPr>
            <w:r>
              <w:rPr>
                <w:spacing w:val="-1"/>
                <w:sz w:val="20"/>
                <w:szCs w:val="20"/>
              </w:rPr>
              <w:t>《城市公厕管理办法》(1990年12月31日建设部令第9号，2010年12月31日修改)第十</w:t>
            </w:r>
          </w:p>
          <w:p w14:paraId="4F268448">
            <w:pPr>
              <w:pStyle w:val="6"/>
              <w:spacing w:before="13" w:line="231" w:lineRule="auto"/>
              <w:ind w:left="24" w:firstLine="49"/>
              <w:rPr>
                <w:sz w:val="20"/>
                <w:szCs w:val="20"/>
              </w:rPr>
            </w:pPr>
            <w:r>
              <w:rPr>
                <w:spacing w:val="-1"/>
                <w:sz w:val="20"/>
                <w:szCs w:val="20"/>
              </w:rPr>
              <w:t>条 任何单位和个人不得擅自占用城市公厕规划用地或者改变其性质。建设单位经批准</w:t>
            </w:r>
            <w:r>
              <w:rPr>
                <w:sz w:val="20"/>
                <w:szCs w:val="20"/>
              </w:rPr>
              <w:t xml:space="preserve">  </w:t>
            </w:r>
            <w:r>
              <w:rPr>
                <w:spacing w:val="-1"/>
                <w:sz w:val="20"/>
                <w:szCs w:val="20"/>
              </w:rPr>
              <w:t>使用的土地含有城市公厕规划用地的，建设单位应当按照城市公厕规划和城市人民政府</w:t>
            </w:r>
            <w:r>
              <w:rPr>
                <w:sz w:val="20"/>
                <w:szCs w:val="20"/>
              </w:rPr>
              <w:t xml:space="preserve"> 环境卫生行政主管部门的要求修建公厕，并向社会开放使用。第二十三条 凡违反本办</w:t>
            </w:r>
            <w:r>
              <w:rPr>
                <w:spacing w:val="6"/>
                <w:sz w:val="20"/>
                <w:szCs w:val="20"/>
              </w:rPr>
              <w:t xml:space="preserve">  </w:t>
            </w:r>
            <w:r>
              <w:rPr>
                <w:spacing w:val="1"/>
                <w:sz w:val="20"/>
                <w:szCs w:val="20"/>
              </w:rPr>
              <w:t>法第十条、第十一条、第十三条、第十四条</w:t>
            </w:r>
            <w:r>
              <w:rPr>
                <w:sz w:val="20"/>
                <w:szCs w:val="20"/>
              </w:rPr>
              <w:t xml:space="preserve">、第十五条、第十六条规定的单位和个人， </w:t>
            </w:r>
            <w:r>
              <w:rPr>
                <w:spacing w:val="-1"/>
                <w:sz w:val="20"/>
                <w:szCs w:val="20"/>
              </w:rPr>
              <w:t>城市人民政府环境卫生行政主管部门可以根据情节，给予警告，责令限期改正或者罚款</w:t>
            </w:r>
          </w:p>
        </w:tc>
        <w:tc>
          <w:tcPr>
            <w:tcW w:w="1424" w:type="dxa"/>
            <w:gridSpan w:val="2"/>
            <w:vAlign w:val="top"/>
          </w:tcPr>
          <w:p w14:paraId="4E7A8345">
            <w:pPr>
              <w:spacing w:line="352" w:lineRule="auto"/>
              <w:rPr>
                <w:rFonts w:ascii="Arial"/>
                <w:sz w:val="21"/>
              </w:rPr>
            </w:pPr>
          </w:p>
          <w:p w14:paraId="3A990DDA">
            <w:pPr>
              <w:spacing w:line="352" w:lineRule="auto"/>
              <w:rPr>
                <w:rFonts w:ascii="Arial"/>
                <w:sz w:val="21"/>
              </w:rPr>
            </w:pPr>
          </w:p>
          <w:p w14:paraId="60AA0995">
            <w:pPr>
              <w:pStyle w:val="6"/>
              <w:spacing w:before="65" w:line="219" w:lineRule="auto"/>
              <w:ind w:right="26"/>
              <w:jc w:val="right"/>
              <w:rPr>
                <w:sz w:val="20"/>
                <w:szCs w:val="20"/>
              </w:rPr>
            </w:pPr>
            <w:r>
              <w:rPr>
                <w:rFonts w:hint="eastAsia"/>
                <w:spacing w:val="3"/>
                <w:sz w:val="20"/>
                <w:szCs w:val="20"/>
                <w:lang w:eastAsia="zh-CN"/>
              </w:rPr>
              <w:t>城步苗族自治</w:t>
            </w:r>
            <w:r>
              <w:rPr>
                <w:spacing w:val="3"/>
                <w:sz w:val="20"/>
                <w:szCs w:val="20"/>
              </w:rPr>
              <w:t>县城管局</w:t>
            </w:r>
          </w:p>
        </w:tc>
      </w:tr>
      <w:tr w14:paraId="60AC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515" w:type="dxa"/>
            <w:gridSpan w:val="2"/>
            <w:vAlign w:val="top"/>
          </w:tcPr>
          <w:p w14:paraId="7CABC2C0">
            <w:pPr>
              <w:rPr>
                <w:rFonts w:ascii="Arial"/>
                <w:sz w:val="21"/>
              </w:rPr>
            </w:pPr>
          </w:p>
          <w:p w14:paraId="76F06C3C">
            <w:pPr>
              <w:rPr>
                <w:rFonts w:ascii="Arial"/>
                <w:sz w:val="21"/>
              </w:rPr>
            </w:pPr>
          </w:p>
          <w:p w14:paraId="74927150">
            <w:pPr>
              <w:rPr>
                <w:rFonts w:ascii="Arial"/>
                <w:sz w:val="21"/>
              </w:rPr>
            </w:pPr>
          </w:p>
          <w:p w14:paraId="1A6F176E">
            <w:pPr>
              <w:pStyle w:val="6"/>
              <w:spacing w:before="65"/>
              <w:ind w:left="145"/>
              <w:rPr>
                <w:sz w:val="20"/>
                <w:szCs w:val="20"/>
              </w:rPr>
            </w:pPr>
            <w:r>
              <w:rPr>
                <w:spacing w:val="-3"/>
                <w:sz w:val="20"/>
                <w:szCs w:val="20"/>
              </w:rPr>
              <w:t>66</w:t>
            </w:r>
          </w:p>
        </w:tc>
        <w:tc>
          <w:tcPr>
            <w:tcW w:w="3927" w:type="dxa"/>
            <w:gridSpan w:val="2"/>
            <w:vAlign w:val="top"/>
          </w:tcPr>
          <w:p w14:paraId="458EF5A5">
            <w:pPr>
              <w:spacing w:line="253" w:lineRule="auto"/>
              <w:rPr>
                <w:rFonts w:ascii="Arial"/>
                <w:sz w:val="21"/>
              </w:rPr>
            </w:pPr>
          </w:p>
          <w:p w14:paraId="11646563">
            <w:pPr>
              <w:spacing w:line="253" w:lineRule="auto"/>
              <w:rPr>
                <w:rFonts w:ascii="Arial"/>
                <w:sz w:val="21"/>
              </w:rPr>
            </w:pPr>
          </w:p>
          <w:p w14:paraId="55F0BADF">
            <w:pPr>
              <w:spacing w:line="253" w:lineRule="auto"/>
              <w:rPr>
                <w:rFonts w:ascii="Arial"/>
                <w:sz w:val="21"/>
              </w:rPr>
            </w:pPr>
          </w:p>
          <w:p w14:paraId="5128E728">
            <w:pPr>
              <w:spacing w:line="253" w:lineRule="auto"/>
              <w:rPr>
                <w:rFonts w:ascii="Arial"/>
                <w:sz w:val="21"/>
              </w:rPr>
            </w:pPr>
          </w:p>
          <w:p w14:paraId="4E360C64">
            <w:pPr>
              <w:spacing w:line="253" w:lineRule="auto"/>
              <w:rPr>
                <w:rFonts w:ascii="Arial"/>
                <w:sz w:val="21"/>
              </w:rPr>
            </w:pPr>
          </w:p>
          <w:p w14:paraId="43292F6C">
            <w:pPr>
              <w:spacing w:line="253" w:lineRule="auto"/>
              <w:rPr>
                <w:rFonts w:ascii="Arial"/>
                <w:sz w:val="21"/>
              </w:rPr>
            </w:pPr>
          </w:p>
          <w:p w14:paraId="367B8D20">
            <w:pPr>
              <w:spacing w:line="253" w:lineRule="auto"/>
              <w:rPr>
                <w:rFonts w:ascii="Arial"/>
                <w:sz w:val="21"/>
              </w:rPr>
            </w:pPr>
          </w:p>
          <w:p w14:paraId="4DF7E43D">
            <w:pPr>
              <w:spacing w:line="253" w:lineRule="auto"/>
              <w:rPr>
                <w:rFonts w:ascii="Arial"/>
                <w:sz w:val="21"/>
              </w:rPr>
            </w:pPr>
          </w:p>
          <w:p w14:paraId="7CEF8DF6">
            <w:pPr>
              <w:pStyle w:val="6"/>
              <w:spacing w:before="65" w:line="223" w:lineRule="auto"/>
              <w:ind w:left="249" w:right="174" w:hanging="99"/>
              <w:rPr>
                <w:sz w:val="20"/>
                <w:szCs w:val="20"/>
              </w:rPr>
            </w:pPr>
            <w:r>
              <w:rPr>
                <w:spacing w:val="-1"/>
                <w:sz w:val="20"/>
                <w:szCs w:val="20"/>
              </w:rPr>
              <w:t>违反关于社会生活噪声污染防治的法律规</w:t>
            </w:r>
            <w:r>
              <w:rPr>
                <w:spacing w:val="9"/>
                <w:sz w:val="20"/>
                <w:szCs w:val="20"/>
              </w:rPr>
              <w:t xml:space="preserve"> </w:t>
            </w:r>
            <w:r>
              <w:rPr>
                <w:spacing w:val="1"/>
                <w:sz w:val="20"/>
                <w:szCs w:val="20"/>
              </w:rPr>
              <w:t>定，制造噪声干扰他人正常生活的处罚</w:t>
            </w:r>
          </w:p>
        </w:tc>
        <w:tc>
          <w:tcPr>
            <w:tcW w:w="1119" w:type="dxa"/>
            <w:gridSpan w:val="2"/>
            <w:vAlign w:val="top"/>
          </w:tcPr>
          <w:p w14:paraId="093D596F">
            <w:pPr>
              <w:spacing w:line="266" w:lineRule="auto"/>
              <w:rPr>
                <w:rFonts w:ascii="Arial"/>
                <w:sz w:val="21"/>
              </w:rPr>
            </w:pPr>
          </w:p>
          <w:p w14:paraId="43BB4E39">
            <w:pPr>
              <w:spacing w:line="266" w:lineRule="auto"/>
              <w:rPr>
                <w:rFonts w:ascii="Arial"/>
                <w:sz w:val="21"/>
              </w:rPr>
            </w:pPr>
          </w:p>
          <w:p w14:paraId="07DA7C85">
            <w:pPr>
              <w:spacing w:line="267" w:lineRule="auto"/>
              <w:rPr>
                <w:rFonts w:ascii="Arial"/>
                <w:sz w:val="21"/>
              </w:rPr>
            </w:pPr>
          </w:p>
          <w:p w14:paraId="61643D74">
            <w:pPr>
              <w:spacing w:line="267" w:lineRule="auto"/>
              <w:rPr>
                <w:rFonts w:ascii="Arial"/>
                <w:sz w:val="21"/>
              </w:rPr>
            </w:pPr>
          </w:p>
          <w:p w14:paraId="53818812">
            <w:pPr>
              <w:spacing w:line="267" w:lineRule="auto"/>
              <w:rPr>
                <w:rFonts w:ascii="Arial"/>
                <w:sz w:val="21"/>
              </w:rPr>
            </w:pPr>
          </w:p>
          <w:p w14:paraId="2AB4A41E">
            <w:pPr>
              <w:spacing w:line="267" w:lineRule="auto"/>
              <w:rPr>
                <w:rFonts w:ascii="Arial"/>
                <w:sz w:val="21"/>
              </w:rPr>
            </w:pPr>
          </w:p>
          <w:p w14:paraId="47F54B2B">
            <w:pPr>
              <w:spacing w:line="267" w:lineRule="auto"/>
              <w:rPr>
                <w:rFonts w:ascii="Arial"/>
                <w:sz w:val="21"/>
              </w:rPr>
            </w:pPr>
          </w:p>
          <w:p w14:paraId="1FB67479">
            <w:pPr>
              <w:spacing w:line="267" w:lineRule="auto"/>
              <w:rPr>
                <w:rFonts w:ascii="Arial"/>
                <w:sz w:val="21"/>
              </w:rPr>
            </w:pPr>
          </w:p>
          <w:p w14:paraId="1FE676D8">
            <w:pPr>
              <w:pStyle w:val="6"/>
              <w:spacing w:before="65" w:line="220" w:lineRule="auto"/>
              <w:ind w:left="153"/>
              <w:rPr>
                <w:sz w:val="20"/>
                <w:szCs w:val="20"/>
              </w:rPr>
            </w:pPr>
            <w:r>
              <w:rPr>
                <w:spacing w:val="6"/>
                <w:sz w:val="20"/>
                <w:szCs w:val="20"/>
              </w:rPr>
              <w:t>行政处罚</w:t>
            </w:r>
          </w:p>
        </w:tc>
        <w:tc>
          <w:tcPr>
            <w:tcW w:w="7655" w:type="dxa"/>
            <w:gridSpan w:val="2"/>
            <w:vAlign w:val="top"/>
          </w:tcPr>
          <w:p w14:paraId="11A232FD">
            <w:pPr>
              <w:pStyle w:val="6"/>
              <w:spacing w:before="60" w:line="239" w:lineRule="auto"/>
              <w:ind w:left="14" w:right="120" w:firstLine="109"/>
              <w:rPr>
                <w:sz w:val="20"/>
                <w:szCs w:val="20"/>
              </w:rPr>
            </w:pPr>
            <w:r>
              <w:rPr>
                <w:sz w:val="20"/>
                <w:szCs w:val="20"/>
              </w:rPr>
              <w:t>1.《中华人民共和国治安管理处罚法》(2005年8月28日中华人民共和国主席令第38号 公布自2006年3月1日起施行，主席令第67号2012年10月26日修订)第五十八条违反关</w:t>
            </w:r>
          </w:p>
          <w:p w14:paraId="112101BA">
            <w:pPr>
              <w:pStyle w:val="6"/>
              <w:spacing w:before="11" w:line="226" w:lineRule="auto"/>
              <w:ind w:left="174" w:right="6" w:hanging="150"/>
              <w:rPr>
                <w:sz w:val="20"/>
                <w:szCs w:val="20"/>
              </w:rPr>
            </w:pPr>
            <w:r>
              <w:rPr>
                <w:sz w:val="20"/>
                <w:szCs w:val="20"/>
              </w:rPr>
              <w:t>于社会生活噪声污染防治的法律规定，制造噪声干扰他人正常生活的，处警告；警告后</w:t>
            </w:r>
            <w:r>
              <w:rPr>
                <w:spacing w:val="13"/>
                <w:sz w:val="20"/>
                <w:szCs w:val="20"/>
              </w:rPr>
              <w:t xml:space="preserve"> </w:t>
            </w:r>
            <w:r>
              <w:rPr>
                <w:sz w:val="20"/>
                <w:szCs w:val="20"/>
              </w:rPr>
              <w:t>不改正的，处200元以上500元以下罚款。</w:t>
            </w:r>
            <w:r>
              <w:rPr>
                <w:spacing w:val="-1"/>
                <w:sz w:val="20"/>
                <w:szCs w:val="20"/>
              </w:rPr>
              <w:t>2.《中华人民共和国环境噪声污染防治法》</w:t>
            </w:r>
          </w:p>
          <w:p w14:paraId="67A640E9">
            <w:pPr>
              <w:pStyle w:val="6"/>
              <w:spacing w:before="11" w:line="229" w:lineRule="auto"/>
              <w:ind w:left="24" w:firstLine="199"/>
              <w:rPr>
                <w:sz w:val="20"/>
                <w:szCs w:val="20"/>
              </w:rPr>
            </w:pPr>
            <w:r>
              <w:rPr>
                <w:sz w:val="20"/>
                <w:szCs w:val="20"/>
              </w:rPr>
              <w:t>(中华人民共和国主席令第77号公布，自1997年3月1日起施行)第四十六</w:t>
            </w:r>
            <w:r>
              <w:rPr>
                <w:spacing w:val="-1"/>
                <w:sz w:val="20"/>
                <w:szCs w:val="20"/>
              </w:rPr>
              <w:t>条使用家用</w:t>
            </w:r>
            <w:r>
              <w:rPr>
                <w:sz w:val="20"/>
                <w:szCs w:val="20"/>
              </w:rPr>
              <w:t xml:space="preserve">   </w:t>
            </w:r>
            <w:r>
              <w:rPr>
                <w:spacing w:val="1"/>
                <w:sz w:val="20"/>
                <w:szCs w:val="20"/>
              </w:rPr>
              <w:t>电器、乐器或者进行其他家庭室内娱乐活动</w:t>
            </w:r>
            <w:r>
              <w:rPr>
                <w:sz w:val="20"/>
                <w:szCs w:val="20"/>
              </w:rPr>
              <w:t xml:space="preserve">时，应当控制音量或者采取其他有效措施， </w:t>
            </w:r>
            <w:r>
              <w:rPr>
                <w:spacing w:val="1"/>
                <w:sz w:val="20"/>
                <w:szCs w:val="20"/>
              </w:rPr>
              <w:t>避免对周围居民造成环境噪声污染。第四十七条 在已竣工交付使用的住宅楼进行室内</w:t>
            </w:r>
            <w:r>
              <w:rPr>
                <w:spacing w:val="9"/>
                <w:sz w:val="20"/>
                <w:szCs w:val="20"/>
              </w:rPr>
              <w:t xml:space="preserve"> </w:t>
            </w:r>
            <w:r>
              <w:rPr>
                <w:spacing w:val="-1"/>
                <w:sz w:val="20"/>
                <w:szCs w:val="20"/>
              </w:rPr>
              <w:t>装修活动，应当限制作业时间，并采取其他有效措施，以减轻、避免对周围居民造成环</w:t>
            </w:r>
            <w:r>
              <w:rPr>
                <w:sz w:val="20"/>
                <w:szCs w:val="20"/>
              </w:rPr>
              <w:t xml:space="preserve"> </w:t>
            </w:r>
            <w:r>
              <w:rPr>
                <w:spacing w:val="-1"/>
                <w:sz w:val="20"/>
                <w:szCs w:val="20"/>
              </w:rPr>
              <w:t>境噪声污染。第五十八条违反本法规定，有下列行为之一的，由公安机关给予警告，可</w:t>
            </w:r>
            <w:r>
              <w:rPr>
                <w:sz w:val="20"/>
                <w:szCs w:val="20"/>
              </w:rPr>
              <w:t xml:space="preserve"> </w:t>
            </w:r>
            <w:r>
              <w:rPr>
                <w:spacing w:val="1"/>
                <w:sz w:val="20"/>
                <w:szCs w:val="20"/>
              </w:rPr>
              <w:t>以并处罚款：(一)在城市市区噪声敏感建筑物集中区域内使用高音广播喇叭；(二)</w:t>
            </w:r>
          </w:p>
          <w:p w14:paraId="104CD954">
            <w:pPr>
              <w:pStyle w:val="6"/>
              <w:spacing w:before="10" w:line="227" w:lineRule="auto"/>
              <w:ind w:left="73" w:hanging="49"/>
              <w:rPr>
                <w:sz w:val="20"/>
                <w:szCs w:val="20"/>
              </w:rPr>
            </w:pPr>
            <w:r>
              <w:rPr>
                <w:spacing w:val="-1"/>
                <w:sz w:val="20"/>
                <w:szCs w:val="20"/>
              </w:rPr>
              <w:t>违反当地公安机关的规定，在城市市区街道、广场、公园等公共场所组织娱乐、集会等</w:t>
            </w:r>
            <w:r>
              <w:rPr>
                <w:sz w:val="20"/>
                <w:szCs w:val="20"/>
              </w:rPr>
              <w:t xml:space="preserve"> 活动，使用音响器材，产生干扰周围生活环境的过大音量的；(三)未按本法第四十六</w:t>
            </w:r>
            <w:r>
              <w:rPr>
                <w:spacing w:val="4"/>
                <w:sz w:val="20"/>
                <w:szCs w:val="20"/>
              </w:rPr>
              <w:t xml:space="preserve">  </w:t>
            </w:r>
            <w:r>
              <w:rPr>
                <w:spacing w:val="-1"/>
                <w:sz w:val="20"/>
                <w:szCs w:val="20"/>
              </w:rPr>
              <w:t>条和第四十七条规定采取措施，从家庭室内发出严重干扰周围居民生活的环境噪声的。</w:t>
            </w:r>
          </w:p>
          <w:p w14:paraId="5ECD1A1C">
            <w:pPr>
              <w:pStyle w:val="6"/>
              <w:spacing w:before="2" w:line="228" w:lineRule="auto"/>
              <w:ind w:left="24" w:right="27" w:firstLine="99"/>
              <w:rPr>
                <w:sz w:val="20"/>
                <w:szCs w:val="20"/>
              </w:rPr>
            </w:pPr>
            <w:r>
              <w:rPr>
                <w:sz w:val="20"/>
                <w:szCs w:val="20"/>
              </w:rPr>
              <w:t xml:space="preserve">3.《湖南省城市综合管理条例》(2017年5月27日湖南省第十二届人民代表大会常务委  </w:t>
            </w:r>
            <w:r>
              <w:rPr>
                <w:spacing w:val="1"/>
                <w:sz w:val="20"/>
                <w:szCs w:val="20"/>
              </w:rPr>
              <w:t>员会第三十次会议通过)第四十一条城市管理部门集中行使下列行政处罚权：(二)社会</w:t>
            </w:r>
            <w:r>
              <w:rPr>
                <w:spacing w:val="18"/>
                <w:sz w:val="20"/>
                <w:szCs w:val="20"/>
              </w:rPr>
              <w:t xml:space="preserve"> </w:t>
            </w:r>
            <w:r>
              <w:rPr>
                <w:sz w:val="20"/>
                <w:szCs w:val="20"/>
              </w:rPr>
              <w:t>生活噪声污染、建筑施工噪声污染、建筑施工扬尘污染、餐饮</w:t>
            </w:r>
            <w:r>
              <w:rPr>
                <w:spacing w:val="-1"/>
                <w:sz w:val="20"/>
                <w:szCs w:val="20"/>
              </w:rPr>
              <w:t>服务业油烟污染、露天烧</w:t>
            </w:r>
            <w:r>
              <w:rPr>
                <w:sz w:val="20"/>
                <w:szCs w:val="20"/>
              </w:rPr>
              <w:t xml:space="preserve"> 烤污染、城市焚烧沥青塑料垃圾等烟尘和恶臭污染、露天焚烧秸秆</w:t>
            </w:r>
            <w:r>
              <w:rPr>
                <w:spacing w:val="-1"/>
                <w:sz w:val="20"/>
                <w:szCs w:val="20"/>
              </w:rPr>
              <w:t>落叶等烟尘污染、燃</w:t>
            </w:r>
          </w:p>
          <w:p w14:paraId="273E3C04">
            <w:pPr>
              <w:pStyle w:val="6"/>
              <w:spacing w:before="22" w:line="218" w:lineRule="auto"/>
              <w:ind w:left="1574"/>
              <w:rPr>
                <w:sz w:val="20"/>
                <w:szCs w:val="20"/>
              </w:rPr>
            </w:pPr>
            <w:r>
              <w:rPr>
                <w:sz w:val="20"/>
                <w:szCs w:val="20"/>
              </w:rPr>
              <w:t>放烟花爆竹污染等环境保护管理方面的行政处罚权。</w:t>
            </w:r>
          </w:p>
        </w:tc>
        <w:tc>
          <w:tcPr>
            <w:tcW w:w="1424" w:type="dxa"/>
            <w:gridSpan w:val="2"/>
            <w:vAlign w:val="top"/>
          </w:tcPr>
          <w:p w14:paraId="220DA5D4">
            <w:pPr>
              <w:spacing w:line="266" w:lineRule="auto"/>
              <w:rPr>
                <w:rFonts w:ascii="Arial"/>
                <w:sz w:val="21"/>
              </w:rPr>
            </w:pPr>
          </w:p>
          <w:p w14:paraId="2A1EE0CF">
            <w:pPr>
              <w:spacing w:line="266" w:lineRule="auto"/>
              <w:rPr>
                <w:rFonts w:ascii="Arial"/>
                <w:sz w:val="21"/>
              </w:rPr>
            </w:pPr>
          </w:p>
          <w:p w14:paraId="7AD370FF">
            <w:pPr>
              <w:spacing w:line="267" w:lineRule="auto"/>
              <w:rPr>
                <w:rFonts w:ascii="Arial"/>
                <w:sz w:val="21"/>
              </w:rPr>
            </w:pPr>
          </w:p>
          <w:p w14:paraId="48904755">
            <w:pPr>
              <w:spacing w:line="267" w:lineRule="auto"/>
              <w:rPr>
                <w:rFonts w:ascii="Arial"/>
                <w:sz w:val="21"/>
              </w:rPr>
            </w:pPr>
          </w:p>
          <w:p w14:paraId="73B3AFF3">
            <w:pPr>
              <w:spacing w:line="267" w:lineRule="auto"/>
              <w:rPr>
                <w:rFonts w:ascii="Arial"/>
                <w:sz w:val="21"/>
              </w:rPr>
            </w:pPr>
          </w:p>
          <w:p w14:paraId="0F232CC3">
            <w:pPr>
              <w:spacing w:line="267" w:lineRule="auto"/>
              <w:rPr>
                <w:rFonts w:ascii="Arial"/>
                <w:sz w:val="21"/>
              </w:rPr>
            </w:pPr>
          </w:p>
          <w:p w14:paraId="333A7545">
            <w:pPr>
              <w:spacing w:line="267" w:lineRule="auto"/>
              <w:rPr>
                <w:rFonts w:ascii="Arial"/>
                <w:sz w:val="21"/>
              </w:rPr>
            </w:pPr>
          </w:p>
          <w:p w14:paraId="02F9FA03">
            <w:pPr>
              <w:spacing w:line="267" w:lineRule="auto"/>
              <w:rPr>
                <w:rFonts w:ascii="Arial"/>
                <w:sz w:val="21"/>
              </w:rPr>
            </w:pPr>
          </w:p>
          <w:p w14:paraId="20D2C5E0">
            <w:pPr>
              <w:pStyle w:val="6"/>
              <w:spacing w:before="65" w:line="219" w:lineRule="auto"/>
              <w:ind w:right="26"/>
              <w:jc w:val="right"/>
              <w:rPr>
                <w:sz w:val="20"/>
                <w:szCs w:val="20"/>
              </w:rPr>
            </w:pPr>
            <w:r>
              <w:rPr>
                <w:rFonts w:hint="eastAsia"/>
                <w:spacing w:val="3"/>
                <w:sz w:val="20"/>
                <w:szCs w:val="20"/>
                <w:lang w:eastAsia="zh-CN"/>
              </w:rPr>
              <w:t>城步苗族自治</w:t>
            </w:r>
            <w:r>
              <w:rPr>
                <w:spacing w:val="3"/>
                <w:sz w:val="20"/>
                <w:szCs w:val="20"/>
              </w:rPr>
              <w:t>县城管局</w:t>
            </w:r>
          </w:p>
        </w:tc>
      </w:tr>
      <w:tr w14:paraId="3D1EC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15" w:type="dxa"/>
            <w:gridSpan w:val="2"/>
            <w:vAlign w:val="top"/>
          </w:tcPr>
          <w:p w14:paraId="4AA9AC61">
            <w:pPr>
              <w:spacing w:line="269" w:lineRule="auto"/>
              <w:rPr>
                <w:rFonts w:ascii="Arial"/>
                <w:sz w:val="21"/>
              </w:rPr>
            </w:pPr>
          </w:p>
          <w:p w14:paraId="7B679793">
            <w:pPr>
              <w:pStyle w:val="6"/>
              <w:spacing w:before="65"/>
              <w:ind w:left="145"/>
              <w:rPr>
                <w:sz w:val="20"/>
                <w:szCs w:val="20"/>
              </w:rPr>
            </w:pPr>
            <w:r>
              <w:rPr>
                <w:spacing w:val="-3"/>
                <w:sz w:val="20"/>
                <w:szCs w:val="20"/>
              </w:rPr>
              <w:t>67</w:t>
            </w:r>
          </w:p>
        </w:tc>
        <w:tc>
          <w:tcPr>
            <w:tcW w:w="3927" w:type="dxa"/>
            <w:gridSpan w:val="2"/>
            <w:shd w:val="clear" w:color="auto" w:fill="auto"/>
            <w:vAlign w:val="top"/>
          </w:tcPr>
          <w:p w14:paraId="70E51BA1">
            <w:pPr>
              <w:pStyle w:val="6"/>
              <w:spacing w:before="79" w:line="218" w:lineRule="auto"/>
              <w:ind w:left="30"/>
              <w:rPr>
                <w:sz w:val="20"/>
                <w:szCs w:val="20"/>
              </w:rPr>
            </w:pPr>
            <w:r>
              <w:rPr>
                <w:sz w:val="20"/>
                <w:szCs w:val="20"/>
              </w:rPr>
              <w:t>擅自在市区散发广告、宣传品，在街道、广</w:t>
            </w:r>
          </w:p>
          <w:p w14:paraId="7BCBFC1A">
            <w:pPr>
              <w:pStyle w:val="6"/>
              <w:spacing w:before="24" w:line="219" w:lineRule="auto"/>
              <w:ind w:left="30"/>
              <w:rPr>
                <w:sz w:val="20"/>
                <w:szCs w:val="20"/>
              </w:rPr>
            </w:pPr>
            <w:r>
              <w:rPr>
                <w:spacing w:val="-1"/>
                <w:sz w:val="20"/>
                <w:szCs w:val="20"/>
              </w:rPr>
              <w:t>场等公共场所焚烧树叶、枯草，乱停乱放交</w:t>
            </w:r>
          </w:p>
          <w:p w14:paraId="78F07761">
            <w:pPr>
              <w:pStyle w:val="6"/>
              <w:spacing w:before="5" w:line="209" w:lineRule="auto"/>
              <w:ind w:left="1330" w:leftChars="0"/>
              <w:rPr>
                <w:rFonts w:ascii="宋体" w:hAnsi="宋体" w:eastAsia="宋体" w:cs="宋体"/>
                <w:snapToGrid w:val="0"/>
                <w:color w:val="000000"/>
                <w:kern w:val="0"/>
                <w:sz w:val="20"/>
                <w:szCs w:val="20"/>
                <w:lang w:val="en-US" w:eastAsia="en-US" w:bidi="ar-SA"/>
              </w:rPr>
            </w:pPr>
            <w:r>
              <w:rPr>
                <w:spacing w:val="4"/>
                <w:sz w:val="20"/>
                <w:szCs w:val="20"/>
              </w:rPr>
              <w:t>通工具的处罚</w:t>
            </w:r>
          </w:p>
        </w:tc>
        <w:tc>
          <w:tcPr>
            <w:tcW w:w="1119" w:type="dxa"/>
            <w:gridSpan w:val="2"/>
            <w:shd w:val="clear" w:color="auto" w:fill="auto"/>
            <w:vAlign w:val="top"/>
          </w:tcPr>
          <w:p w14:paraId="667EFF07">
            <w:pPr>
              <w:spacing w:line="245" w:lineRule="auto"/>
              <w:rPr>
                <w:rFonts w:ascii="Arial"/>
                <w:sz w:val="21"/>
              </w:rPr>
            </w:pPr>
          </w:p>
          <w:p w14:paraId="29E8B9FB">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6"/>
                <w:sz w:val="20"/>
                <w:szCs w:val="20"/>
              </w:rPr>
              <w:t>行政处罚</w:t>
            </w:r>
          </w:p>
        </w:tc>
        <w:tc>
          <w:tcPr>
            <w:tcW w:w="7655" w:type="dxa"/>
            <w:gridSpan w:val="2"/>
            <w:shd w:val="clear" w:color="auto" w:fill="auto"/>
            <w:vAlign w:val="top"/>
          </w:tcPr>
          <w:p w14:paraId="57DCA205">
            <w:pPr>
              <w:spacing w:line="244" w:lineRule="auto"/>
              <w:rPr>
                <w:rFonts w:ascii="Arial"/>
                <w:sz w:val="21"/>
              </w:rPr>
            </w:pPr>
          </w:p>
          <w:p w14:paraId="29C63F51">
            <w:pPr>
              <w:pStyle w:val="6"/>
              <w:spacing w:before="65" w:line="219" w:lineRule="auto"/>
              <w:ind w:left="984" w:leftChars="0"/>
              <w:rPr>
                <w:rFonts w:ascii="宋体" w:hAnsi="宋体" w:eastAsia="宋体" w:cs="宋体"/>
                <w:snapToGrid w:val="0"/>
                <w:color w:val="000000"/>
                <w:kern w:val="0"/>
                <w:sz w:val="20"/>
                <w:szCs w:val="20"/>
                <w:lang w:val="en-US" w:eastAsia="en-US" w:bidi="ar-SA"/>
              </w:rPr>
            </w:pPr>
            <w:r>
              <w:rPr>
                <w:spacing w:val="-1"/>
                <w:sz w:val="20"/>
                <w:szCs w:val="20"/>
              </w:rPr>
              <w:t>《湖南省实施《城市市容和环境卫生管理条例》办法》第三十条</w:t>
            </w:r>
          </w:p>
        </w:tc>
        <w:tc>
          <w:tcPr>
            <w:tcW w:w="1424" w:type="dxa"/>
            <w:gridSpan w:val="2"/>
            <w:shd w:val="clear" w:color="auto" w:fill="auto"/>
            <w:vAlign w:val="top"/>
          </w:tcPr>
          <w:p w14:paraId="2DCD4D3F">
            <w:pPr>
              <w:spacing w:line="244" w:lineRule="auto"/>
              <w:rPr>
                <w:rFonts w:ascii="Arial"/>
                <w:sz w:val="21"/>
              </w:rPr>
            </w:pPr>
          </w:p>
          <w:p w14:paraId="203B4189">
            <w:pPr>
              <w:pStyle w:val="6"/>
              <w:spacing w:before="65" w:line="219" w:lineRule="auto"/>
              <w:ind w:left="169" w:leftChars="0"/>
              <w:rPr>
                <w:rFonts w:ascii="宋体" w:hAnsi="宋体" w:eastAsia="宋体" w:cs="宋体"/>
                <w:snapToGrid w:val="0"/>
                <w:color w:val="000000"/>
                <w:kern w:val="0"/>
                <w:sz w:val="20"/>
                <w:szCs w:val="20"/>
                <w:lang w:val="en-US" w:eastAsia="en-US" w:bidi="ar-SA"/>
              </w:rPr>
            </w:pPr>
            <w:r>
              <w:rPr>
                <w:rFonts w:hint="eastAsia"/>
                <w:spacing w:val="2"/>
                <w:sz w:val="20"/>
                <w:szCs w:val="20"/>
                <w:lang w:eastAsia="zh-CN"/>
              </w:rPr>
              <w:t>城步苗族自治</w:t>
            </w:r>
            <w:r>
              <w:rPr>
                <w:spacing w:val="2"/>
                <w:sz w:val="20"/>
                <w:szCs w:val="20"/>
              </w:rPr>
              <w:t>县城管局</w:t>
            </w:r>
          </w:p>
        </w:tc>
      </w:tr>
      <w:tr w14:paraId="4655D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1" w:hRule="atLeast"/>
        </w:trPr>
        <w:tc>
          <w:tcPr>
            <w:tcW w:w="515" w:type="dxa"/>
            <w:gridSpan w:val="2"/>
            <w:vAlign w:val="top"/>
          </w:tcPr>
          <w:p w14:paraId="26D278DD">
            <w:pPr>
              <w:spacing w:line="242" w:lineRule="auto"/>
              <w:rPr>
                <w:rFonts w:ascii="Arial"/>
                <w:sz w:val="21"/>
              </w:rPr>
            </w:pPr>
          </w:p>
          <w:p w14:paraId="5D7E2844">
            <w:pPr>
              <w:spacing w:line="242" w:lineRule="auto"/>
              <w:rPr>
                <w:rFonts w:ascii="Arial"/>
                <w:sz w:val="21"/>
              </w:rPr>
            </w:pPr>
          </w:p>
          <w:p w14:paraId="4F6AD5EF">
            <w:pPr>
              <w:spacing w:line="242" w:lineRule="auto"/>
              <w:rPr>
                <w:rFonts w:ascii="Arial"/>
                <w:sz w:val="21"/>
              </w:rPr>
            </w:pPr>
          </w:p>
          <w:p w14:paraId="41B922B2">
            <w:pPr>
              <w:spacing w:line="242" w:lineRule="auto"/>
              <w:rPr>
                <w:rFonts w:ascii="Arial"/>
                <w:sz w:val="21"/>
              </w:rPr>
            </w:pPr>
          </w:p>
          <w:p w14:paraId="06E1DCFF">
            <w:pPr>
              <w:spacing w:line="242" w:lineRule="auto"/>
              <w:rPr>
                <w:rFonts w:ascii="Arial"/>
                <w:sz w:val="21"/>
              </w:rPr>
            </w:pPr>
          </w:p>
          <w:p w14:paraId="4BA983D6">
            <w:pPr>
              <w:pStyle w:val="6"/>
              <w:spacing w:before="65"/>
              <w:ind w:left="15"/>
              <w:rPr>
                <w:sz w:val="20"/>
                <w:szCs w:val="20"/>
              </w:rPr>
            </w:pPr>
            <w:r>
              <w:rPr>
                <w:spacing w:val="-3"/>
                <w:sz w:val="20"/>
                <w:szCs w:val="20"/>
              </w:rPr>
              <w:t>68</w:t>
            </w:r>
          </w:p>
        </w:tc>
        <w:tc>
          <w:tcPr>
            <w:tcW w:w="3927" w:type="dxa"/>
            <w:gridSpan w:val="2"/>
            <w:vAlign w:val="top"/>
          </w:tcPr>
          <w:p w14:paraId="7381AF39">
            <w:pPr>
              <w:spacing w:line="267" w:lineRule="auto"/>
              <w:rPr>
                <w:rFonts w:ascii="Arial"/>
                <w:sz w:val="21"/>
              </w:rPr>
            </w:pPr>
          </w:p>
          <w:p w14:paraId="010D6FC0">
            <w:pPr>
              <w:spacing w:line="268" w:lineRule="auto"/>
              <w:rPr>
                <w:rFonts w:ascii="Arial"/>
                <w:sz w:val="21"/>
              </w:rPr>
            </w:pPr>
          </w:p>
          <w:p w14:paraId="79AD0138">
            <w:pPr>
              <w:spacing w:line="268" w:lineRule="auto"/>
              <w:rPr>
                <w:rFonts w:ascii="Arial"/>
                <w:sz w:val="21"/>
              </w:rPr>
            </w:pPr>
          </w:p>
          <w:p w14:paraId="4D10983C">
            <w:pPr>
              <w:spacing w:line="268" w:lineRule="auto"/>
              <w:rPr>
                <w:rFonts w:ascii="Arial"/>
                <w:sz w:val="21"/>
              </w:rPr>
            </w:pPr>
          </w:p>
          <w:p w14:paraId="746D2D0C">
            <w:pPr>
              <w:pStyle w:val="6"/>
              <w:spacing w:before="65" w:line="237" w:lineRule="auto"/>
              <w:ind w:left="1629" w:right="33" w:hanging="1599"/>
              <w:rPr>
                <w:sz w:val="20"/>
                <w:szCs w:val="20"/>
              </w:rPr>
            </w:pPr>
            <w:r>
              <w:rPr>
                <w:sz w:val="20"/>
                <w:szCs w:val="20"/>
              </w:rPr>
              <w:t>户外公共场所食品销售和餐饮摊点无证经营</w:t>
            </w:r>
            <w:r>
              <w:rPr>
                <w:spacing w:val="12"/>
                <w:sz w:val="20"/>
                <w:szCs w:val="20"/>
              </w:rPr>
              <w:t xml:space="preserve"> </w:t>
            </w:r>
            <w:r>
              <w:rPr>
                <w:spacing w:val="8"/>
                <w:sz w:val="20"/>
                <w:szCs w:val="20"/>
              </w:rPr>
              <w:t>的处罚</w:t>
            </w:r>
          </w:p>
        </w:tc>
        <w:tc>
          <w:tcPr>
            <w:tcW w:w="1119" w:type="dxa"/>
            <w:gridSpan w:val="2"/>
            <w:vAlign w:val="top"/>
          </w:tcPr>
          <w:p w14:paraId="0DE5C9EB">
            <w:pPr>
              <w:spacing w:line="297" w:lineRule="auto"/>
              <w:rPr>
                <w:rFonts w:ascii="Arial"/>
                <w:sz w:val="21"/>
              </w:rPr>
            </w:pPr>
          </w:p>
          <w:p w14:paraId="510099F9">
            <w:pPr>
              <w:spacing w:line="298" w:lineRule="auto"/>
              <w:rPr>
                <w:rFonts w:ascii="Arial"/>
                <w:sz w:val="21"/>
              </w:rPr>
            </w:pPr>
          </w:p>
          <w:p w14:paraId="3E2AA9C3">
            <w:pPr>
              <w:spacing w:line="298" w:lineRule="auto"/>
              <w:rPr>
                <w:rFonts w:ascii="Arial"/>
                <w:sz w:val="21"/>
              </w:rPr>
            </w:pPr>
          </w:p>
          <w:p w14:paraId="52B111F6">
            <w:pPr>
              <w:spacing w:line="298" w:lineRule="auto"/>
              <w:rPr>
                <w:rFonts w:ascii="Arial"/>
                <w:sz w:val="21"/>
              </w:rPr>
            </w:pPr>
          </w:p>
          <w:p w14:paraId="39A4E28D">
            <w:pPr>
              <w:pStyle w:val="6"/>
              <w:spacing w:before="65" w:line="220" w:lineRule="auto"/>
              <w:ind w:left="142"/>
              <w:rPr>
                <w:sz w:val="20"/>
                <w:szCs w:val="20"/>
              </w:rPr>
            </w:pPr>
            <w:r>
              <w:rPr>
                <w:spacing w:val="6"/>
                <w:sz w:val="20"/>
                <w:szCs w:val="20"/>
              </w:rPr>
              <w:t>行政处罚</w:t>
            </w:r>
          </w:p>
        </w:tc>
        <w:tc>
          <w:tcPr>
            <w:tcW w:w="7655" w:type="dxa"/>
            <w:gridSpan w:val="2"/>
            <w:vAlign w:val="top"/>
          </w:tcPr>
          <w:p w14:paraId="495790FF">
            <w:pPr>
              <w:pStyle w:val="6"/>
              <w:spacing w:before="131" w:line="219" w:lineRule="auto"/>
              <w:ind w:left="184"/>
              <w:rPr>
                <w:sz w:val="20"/>
                <w:szCs w:val="20"/>
              </w:rPr>
            </w:pPr>
            <w:r>
              <w:rPr>
                <w:sz w:val="20"/>
                <w:szCs w:val="20"/>
              </w:rPr>
              <w:t>1.《中华人民共和国食品安全法》(2009年2月28日主席令第21号，2015年4月24日修</w:t>
            </w:r>
          </w:p>
          <w:p w14:paraId="26E7CB38">
            <w:pPr>
              <w:pStyle w:val="6"/>
              <w:spacing w:before="22" w:line="219" w:lineRule="auto"/>
              <w:ind w:left="234"/>
              <w:rPr>
                <w:sz w:val="20"/>
                <w:szCs w:val="20"/>
              </w:rPr>
            </w:pPr>
            <w:r>
              <w:rPr>
                <w:sz w:val="20"/>
                <w:szCs w:val="20"/>
              </w:rPr>
              <w:t>订)第一百二十二条 违反本法规定，未取得食品生产经营</w:t>
            </w:r>
            <w:r>
              <w:rPr>
                <w:spacing w:val="-1"/>
                <w:sz w:val="20"/>
                <w:szCs w:val="20"/>
              </w:rPr>
              <w:t>许可从事食品生产经营活</w:t>
            </w:r>
          </w:p>
          <w:p w14:paraId="75CF460A">
            <w:pPr>
              <w:pStyle w:val="6"/>
              <w:spacing w:before="22" w:line="219" w:lineRule="auto"/>
              <w:ind w:left="34"/>
              <w:rPr>
                <w:sz w:val="20"/>
                <w:szCs w:val="20"/>
              </w:rPr>
            </w:pPr>
            <w:r>
              <w:rPr>
                <w:sz w:val="20"/>
                <w:szCs w:val="20"/>
              </w:rPr>
              <w:t>动，或者未取得食品添加剂生产许可从事食品添加剂生产活动的</w:t>
            </w:r>
            <w:r>
              <w:rPr>
                <w:spacing w:val="-1"/>
                <w:sz w:val="20"/>
                <w:szCs w:val="20"/>
              </w:rPr>
              <w:t>，由县级以上人民政府</w:t>
            </w:r>
          </w:p>
          <w:p w14:paraId="4867A1AA">
            <w:pPr>
              <w:pStyle w:val="6"/>
              <w:spacing w:before="3" w:line="219" w:lineRule="auto"/>
              <w:ind w:left="34"/>
              <w:rPr>
                <w:sz w:val="20"/>
                <w:szCs w:val="20"/>
              </w:rPr>
            </w:pPr>
            <w:r>
              <w:rPr>
                <w:sz w:val="20"/>
                <w:szCs w:val="20"/>
              </w:rPr>
              <w:t>食品药品监督管理部门没收违法所得和违法生产经营的食品、食品</w:t>
            </w:r>
            <w:r>
              <w:rPr>
                <w:spacing w:val="-1"/>
                <w:sz w:val="20"/>
                <w:szCs w:val="20"/>
              </w:rPr>
              <w:t>添加剂以及用于违法</w:t>
            </w:r>
          </w:p>
          <w:p w14:paraId="24BA6BF2">
            <w:pPr>
              <w:pStyle w:val="6"/>
              <w:spacing w:before="13" w:line="219" w:lineRule="auto"/>
              <w:ind w:left="34"/>
              <w:rPr>
                <w:sz w:val="20"/>
                <w:szCs w:val="20"/>
              </w:rPr>
            </w:pPr>
            <w:r>
              <w:rPr>
                <w:sz w:val="20"/>
                <w:szCs w:val="20"/>
              </w:rPr>
              <w:t>生产经营的工具、设备、原料等物品；违法生产经营的食品、</w:t>
            </w:r>
            <w:r>
              <w:rPr>
                <w:spacing w:val="-1"/>
                <w:sz w:val="20"/>
                <w:szCs w:val="20"/>
              </w:rPr>
              <w:t>食品添加剂货值金额不足</w:t>
            </w:r>
          </w:p>
          <w:p w14:paraId="77F3BF27">
            <w:pPr>
              <w:pStyle w:val="6"/>
              <w:spacing w:before="22" w:line="219" w:lineRule="auto"/>
              <w:ind w:left="34"/>
              <w:rPr>
                <w:sz w:val="20"/>
                <w:szCs w:val="20"/>
              </w:rPr>
            </w:pPr>
            <w:r>
              <w:rPr>
                <w:sz w:val="20"/>
                <w:szCs w:val="20"/>
              </w:rPr>
              <w:t>一万元的，并处五万元以上十万元以下罚款；货值金额一万元以上的，并处货值金额十</w:t>
            </w:r>
          </w:p>
          <w:p w14:paraId="7958390C">
            <w:pPr>
              <w:pStyle w:val="6"/>
              <w:spacing w:before="4" w:line="219" w:lineRule="auto"/>
              <w:ind w:left="134"/>
              <w:rPr>
                <w:sz w:val="20"/>
                <w:szCs w:val="20"/>
              </w:rPr>
            </w:pPr>
            <w:r>
              <w:rPr>
                <w:sz w:val="20"/>
                <w:szCs w:val="20"/>
              </w:rPr>
              <w:t>倍以上二十倍以下罚款。2.《湖南省城市综合管理条</w:t>
            </w:r>
            <w:r>
              <w:rPr>
                <w:spacing w:val="-1"/>
                <w:sz w:val="20"/>
                <w:szCs w:val="20"/>
              </w:rPr>
              <w:t>例》(2017年5月27日湖南省第十</w:t>
            </w:r>
          </w:p>
          <w:p w14:paraId="1553FEE4">
            <w:pPr>
              <w:pStyle w:val="6"/>
              <w:spacing w:before="12" w:line="219" w:lineRule="auto"/>
              <w:ind w:left="84"/>
              <w:rPr>
                <w:sz w:val="20"/>
                <w:szCs w:val="20"/>
              </w:rPr>
            </w:pPr>
            <w:r>
              <w:rPr>
                <w:sz w:val="20"/>
                <w:szCs w:val="20"/>
              </w:rPr>
              <w:t>二届人民代表大会常务委员会第三十次会议通过)第四十一条第一款第六项城市管理部</w:t>
            </w:r>
          </w:p>
          <w:p w14:paraId="7229122E">
            <w:pPr>
              <w:pStyle w:val="6"/>
              <w:spacing w:before="14" w:line="219" w:lineRule="auto"/>
              <w:ind w:left="34"/>
              <w:rPr>
                <w:sz w:val="20"/>
                <w:szCs w:val="20"/>
              </w:rPr>
            </w:pPr>
            <w:r>
              <w:rPr>
                <w:sz w:val="20"/>
                <w:szCs w:val="20"/>
              </w:rPr>
              <w:t>门集中行使下列行政处罚权：(六)户外公共场所食品销售和餐饮摊点无证经营，以及违</w:t>
            </w:r>
          </w:p>
          <w:p w14:paraId="1E503B07">
            <w:pPr>
              <w:pStyle w:val="6"/>
              <w:spacing w:before="13" w:line="219" w:lineRule="auto"/>
              <w:ind w:left="1334"/>
              <w:rPr>
                <w:sz w:val="20"/>
                <w:szCs w:val="20"/>
              </w:rPr>
            </w:pPr>
            <w:r>
              <w:rPr>
                <w:spacing w:val="4"/>
                <w:sz w:val="20"/>
                <w:szCs w:val="20"/>
              </w:rPr>
              <w:t>法回收贩卖药品等食品药品监督管理方面的行政处罚权；</w:t>
            </w:r>
          </w:p>
        </w:tc>
        <w:tc>
          <w:tcPr>
            <w:tcW w:w="1424" w:type="dxa"/>
            <w:gridSpan w:val="2"/>
            <w:vAlign w:val="top"/>
          </w:tcPr>
          <w:p w14:paraId="6D4817FD">
            <w:pPr>
              <w:spacing w:line="297" w:lineRule="auto"/>
              <w:rPr>
                <w:rFonts w:ascii="Arial"/>
                <w:sz w:val="21"/>
              </w:rPr>
            </w:pPr>
          </w:p>
          <w:p w14:paraId="74E654A0">
            <w:pPr>
              <w:spacing w:line="298" w:lineRule="auto"/>
              <w:rPr>
                <w:rFonts w:ascii="Arial"/>
                <w:sz w:val="21"/>
              </w:rPr>
            </w:pPr>
          </w:p>
          <w:p w14:paraId="2C6DB244">
            <w:pPr>
              <w:spacing w:line="298" w:lineRule="auto"/>
              <w:rPr>
                <w:rFonts w:ascii="Arial"/>
                <w:sz w:val="21"/>
              </w:rPr>
            </w:pPr>
          </w:p>
          <w:p w14:paraId="5FAE1C9B">
            <w:pPr>
              <w:spacing w:line="298" w:lineRule="auto"/>
              <w:rPr>
                <w:rFonts w:ascii="Arial"/>
                <w:sz w:val="21"/>
              </w:rPr>
            </w:pPr>
          </w:p>
          <w:p w14:paraId="555E2BF0">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1C0E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5" w:hRule="atLeast"/>
        </w:trPr>
        <w:tc>
          <w:tcPr>
            <w:tcW w:w="515" w:type="dxa"/>
            <w:gridSpan w:val="2"/>
            <w:vAlign w:val="top"/>
          </w:tcPr>
          <w:p w14:paraId="35ADBDD4">
            <w:pPr>
              <w:spacing w:line="251" w:lineRule="auto"/>
              <w:rPr>
                <w:rFonts w:ascii="Arial"/>
                <w:sz w:val="21"/>
              </w:rPr>
            </w:pPr>
          </w:p>
          <w:p w14:paraId="2B51C23B">
            <w:pPr>
              <w:spacing w:line="251" w:lineRule="auto"/>
              <w:rPr>
                <w:rFonts w:ascii="Arial"/>
                <w:sz w:val="21"/>
              </w:rPr>
            </w:pPr>
          </w:p>
          <w:p w14:paraId="373A47D2">
            <w:pPr>
              <w:spacing w:line="251" w:lineRule="auto"/>
              <w:rPr>
                <w:rFonts w:ascii="Arial"/>
                <w:sz w:val="21"/>
              </w:rPr>
            </w:pPr>
          </w:p>
          <w:p w14:paraId="62D506D7">
            <w:pPr>
              <w:spacing w:line="251" w:lineRule="auto"/>
              <w:rPr>
                <w:rFonts w:ascii="Arial"/>
                <w:sz w:val="21"/>
              </w:rPr>
            </w:pPr>
          </w:p>
          <w:p w14:paraId="3A5008E5">
            <w:pPr>
              <w:spacing w:line="251" w:lineRule="auto"/>
              <w:rPr>
                <w:rFonts w:ascii="Arial"/>
                <w:sz w:val="21"/>
              </w:rPr>
            </w:pPr>
          </w:p>
          <w:p w14:paraId="71F0CD39">
            <w:pPr>
              <w:spacing w:line="252" w:lineRule="auto"/>
              <w:rPr>
                <w:rFonts w:ascii="Arial"/>
                <w:sz w:val="21"/>
              </w:rPr>
            </w:pPr>
          </w:p>
          <w:p w14:paraId="29337BD8">
            <w:pPr>
              <w:pStyle w:val="6"/>
              <w:spacing w:before="65"/>
              <w:ind w:left="15"/>
              <w:rPr>
                <w:sz w:val="20"/>
                <w:szCs w:val="20"/>
              </w:rPr>
            </w:pPr>
            <w:r>
              <w:rPr>
                <w:spacing w:val="-3"/>
                <w:sz w:val="20"/>
                <w:szCs w:val="20"/>
              </w:rPr>
              <w:t>69</w:t>
            </w:r>
          </w:p>
        </w:tc>
        <w:tc>
          <w:tcPr>
            <w:tcW w:w="3927" w:type="dxa"/>
            <w:gridSpan w:val="2"/>
            <w:vAlign w:val="top"/>
          </w:tcPr>
          <w:p w14:paraId="1A90535D">
            <w:pPr>
              <w:spacing w:line="251" w:lineRule="auto"/>
              <w:rPr>
                <w:rFonts w:ascii="Arial"/>
                <w:sz w:val="21"/>
              </w:rPr>
            </w:pPr>
          </w:p>
          <w:p w14:paraId="71A20396">
            <w:pPr>
              <w:spacing w:line="251" w:lineRule="auto"/>
              <w:rPr>
                <w:rFonts w:ascii="Arial"/>
                <w:sz w:val="21"/>
              </w:rPr>
            </w:pPr>
          </w:p>
          <w:p w14:paraId="5F9EAE65">
            <w:pPr>
              <w:spacing w:line="251" w:lineRule="auto"/>
              <w:rPr>
                <w:rFonts w:ascii="Arial"/>
                <w:sz w:val="21"/>
              </w:rPr>
            </w:pPr>
          </w:p>
          <w:p w14:paraId="565A19F3">
            <w:pPr>
              <w:spacing w:line="252" w:lineRule="auto"/>
              <w:rPr>
                <w:rFonts w:ascii="Arial"/>
                <w:sz w:val="21"/>
              </w:rPr>
            </w:pPr>
          </w:p>
          <w:p w14:paraId="42622108">
            <w:pPr>
              <w:spacing w:line="252" w:lineRule="auto"/>
              <w:rPr>
                <w:rFonts w:ascii="Arial"/>
                <w:sz w:val="21"/>
              </w:rPr>
            </w:pPr>
          </w:p>
          <w:p w14:paraId="05ABBCD9">
            <w:pPr>
              <w:pStyle w:val="6"/>
              <w:spacing w:before="65" w:line="218" w:lineRule="auto"/>
              <w:ind w:left="30"/>
              <w:rPr>
                <w:sz w:val="20"/>
                <w:szCs w:val="20"/>
              </w:rPr>
            </w:pPr>
            <w:r>
              <w:rPr>
                <w:spacing w:val="-1"/>
                <w:sz w:val="20"/>
                <w:szCs w:val="20"/>
              </w:rPr>
              <w:t>未取得施工许可证或开工报告、违规避办理</w:t>
            </w:r>
          </w:p>
          <w:p w14:paraId="3F06E39D">
            <w:pPr>
              <w:pStyle w:val="6"/>
              <w:spacing w:before="15" w:line="219" w:lineRule="auto"/>
              <w:ind w:left="30"/>
              <w:rPr>
                <w:sz w:val="20"/>
                <w:szCs w:val="20"/>
              </w:rPr>
            </w:pPr>
            <w:r>
              <w:rPr>
                <w:spacing w:val="-1"/>
                <w:sz w:val="20"/>
                <w:szCs w:val="20"/>
              </w:rPr>
              <w:t>施工许可证将工程项目分解后擅自施工的处</w:t>
            </w:r>
          </w:p>
          <w:p w14:paraId="740A1B10">
            <w:pPr>
              <w:pStyle w:val="6"/>
              <w:spacing w:before="6" w:line="224" w:lineRule="auto"/>
              <w:ind w:left="1830"/>
              <w:rPr>
                <w:sz w:val="20"/>
                <w:szCs w:val="20"/>
              </w:rPr>
            </w:pPr>
            <w:r>
              <w:rPr>
                <w:sz w:val="20"/>
                <w:szCs w:val="20"/>
              </w:rPr>
              <w:t>罚</w:t>
            </w:r>
          </w:p>
        </w:tc>
        <w:tc>
          <w:tcPr>
            <w:tcW w:w="1119" w:type="dxa"/>
            <w:gridSpan w:val="2"/>
            <w:vAlign w:val="top"/>
          </w:tcPr>
          <w:p w14:paraId="629933B8">
            <w:pPr>
              <w:spacing w:line="248" w:lineRule="auto"/>
              <w:rPr>
                <w:rFonts w:ascii="Arial"/>
                <w:sz w:val="21"/>
              </w:rPr>
            </w:pPr>
          </w:p>
          <w:p w14:paraId="05F3418C">
            <w:pPr>
              <w:spacing w:line="248" w:lineRule="auto"/>
              <w:rPr>
                <w:rFonts w:ascii="Arial"/>
                <w:sz w:val="21"/>
              </w:rPr>
            </w:pPr>
          </w:p>
          <w:p w14:paraId="6E2F4E74">
            <w:pPr>
              <w:spacing w:line="248" w:lineRule="auto"/>
              <w:rPr>
                <w:rFonts w:ascii="Arial"/>
                <w:sz w:val="21"/>
              </w:rPr>
            </w:pPr>
          </w:p>
          <w:p w14:paraId="6499CDBF">
            <w:pPr>
              <w:spacing w:line="248" w:lineRule="auto"/>
              <w:rPr>
                <w:rFonts w:ascii="Arial"/>
                <w:sz w:val="21"/>
              </w:rPr>
            </w:pPr>
          </w:p>
          <w:p w14:paraId="346F48CB">
            <w:pPr>
              <w:spacing w:line="248" w:lineRule="auto"/>
              <w:rPr>
                <w:rFonts w:ascii="Arial"/>
                <w:sz w:val="21"/>
              </w:rPr>
            </w:pPr>
          </w:p>
          <w:p w14:paraId="48BA5B2F">
            <w:pPr>
              <w:spacing w:line="248" w:lineRule="auto"/>
              <w:rPr>
                <w:rFonts w:ascii="Arial"/>
                <w:sz w:val="21"/>
              </w:rPr>
            </w:pPr>
          </w:p>
          <w:p w14:paraId="7A5B79DC">
            <w:pPr>
              <w:pStyle w:val="6"/>
              <w:spacing w:before="65" w:line="220" w:lineRule="auto"/>
              <w:ind w:left="142"/>
              <w:rPr>
                <w:sz w:val="20"/>
                <w:szCs w:val="20"/>
              </w:rPr>
            </w:pPr>
            <w:r>
              <w:rPr>
                <w:spacing w:val="6"/>
                <w:sz w:val="20"/>
                <w:szCs w:val="20"/>
              </w:rPr>
              <w:t>行政处罚</w:t>
            </w:r>
          </w:p>
        </w:tc>
        <w:tc>
          <w:tcPr>
            <w:tcW w:w="7655" w:type="dxa"/>
            <w:gridSpan w:val="2"/>
            <w:vAlign w:val="top"/>
          </w:tcPr>
          <w:p w14:paraId="7D74F8F5">
            <w:pPr>
              <w:pStyle w:val="6"/>
              <w:spacing w:before="60" w:line="219" w:lineRule="auto"/>
              <w:ind w:left="134"/>
              <w:rPr>
                <w:sz w:val="20"/>
                <w:szCs w:val="20"/>
              </w:rPr>
            </w:pPr>
            <w:r>
              <w:rPr>
                <w:sz w:val="20"/>
                <w:szCs w:val="20"/>
              </w:rPr>
              <w:t>1.《中华人民共和国建筑法》(1997年11月1日第八届全国人民代表大会常务委员会第</w:t>
            </w:r>
          </w:p>
          <w:p w14:paraId="4E025FA8">
            <w:pPr>
              <w:pStyle w:val="6"/>
              <w:spacing w:before="22" w:line="219" w:lineRule="auto"/>
              <w:ind w:left="44"/>
              <w:rPr>
                <w:sz w:val="20"/>
                <w:szCs w:val="20"/>
              </w:rPr>
            </w:pPr>
            <w:r>
              <w:rPr>
                <w:sz w:val="20"/>
                <w:szCs w:val="20"/>
              </w:rPr>
              <w:t>28次会议通过；根据2011年4月22日主席令第46号修正)第六十四条 违反本法规定，</w:t>
            </w:r>
          </w:p>
          <w:p w14:paraId="03401D4B">
            <w:pPr>
              <w:pStyle w:val="6"/>
              <w:spacing w:before="22" w:line="218" w:lineRule="auto"/>
              <w:ind w:left="34"/>
              <w:rPr>
                <w:sz w:val="20"/>
                <w:szCs w:val="20"/>
              </w:rPr>
            </w:pPr>
            <w:r>
              <w:rPr>
                <w:sz w:val="20"/>
                <w:szCs w:val="20"/>
              </w:rPr>
              <w:t>未取得施工许可证或者开工报告未经批准擅自施工的，责令改正，对不符合开工条件的</w:t>
            </w:r>
          </w:p>
          <w:p w14:paraId="4D714BD1">
            <w:pPr>
              <w:pStyle w:val="6"/>
              <w:spacing w:before="14" w:line="219" w:lineRule="auto"/>
              <w:ind w:left="134"/>
              <w:rPr>
                <w:sz w:val="20"/>
                <w:szCs w:val="20"/>
              </w:rPr>
            </w:pPr>
            <w:r>
              <w:rPr>
                <w:sz w:val="20"/>
                <w:szCs w:val="20"/>
              </w:rPr>
              <w:t>责令停止施工，可以处以罚款。2.《建设工程质量管理条例》(2000年1月30日国务院</w:t>
            </w:r>
          </w:p>
          <w:p w14:paraId="3312DD72">
            <w:pPr>
              <w:pStyle w:val="6"/>
              <w:spacing w:before="13" w:line="219" w:lineRule="auto"/>
              <w:ind w:left="204"/>
              <w:rPr>
                <w:sz w:val="20"/>
                <w:szCs w:val="20"/>
              </w:rPr>
            </w:pPr>
            <w:r>
              <w:rPr>
                <w:sz w:val="20"/>
                <w:szCs w:val="20"/>
              </w:rPr>
              <w:t>令第279号，根据2017年10月7日国务院令第687号修订)第</w:t>
            </w:r>
            <w:r>
              <w:rPr>
                <w:spacing w:val="-1"/>
                <w:sz w:val="20"/>
                <w:szCs w:val="20"/>
              </w:rPr>
              <w:t>五十七条违反本条例规</w:t>
            </w:r>
          </w:p>
          <w:p w14:paraId="07BB7E43">
            <w:pPr>
              <w:pStyle w:val="6"/>
              <w:spacing w:before="2" w:line="218" w:lineRule="auto"/>
              <w:jc w:val="right"/>
              <w:rPr>
                <w:sz w:val="20"/>
                <w:szCs w:val="20"/>
              </w:rPr>
            </w:pPr>
            <w:r>
              <w:rPr>
                <w:spacing w:val="-1"/>
                <w:sz w:val="20"/>
                <w:szCs w:val="20"/>
              </w:rPr>
              <w:t>定，建设单位未取得施工许可证或者开工报告未经批准，擅自施工的，责令停止施工，</w:t>
            </w:r>
          </w:p>
          <w:p w14:paraId="3EC4C9F6">
            <w:pPr>
              <w:pStyle w:val="6"/>
              <w:spacing w:before="14" w:line="218" w:lineRule="auto"/>
              <w:ind w:left="134"/>
              <w:rPr>
                <w:sz w:val="20"/>
                <w:szCs w:val="20"/>
              </w:rPr>
            </w:pPr>
            <w:r>
              <w:rPr>
                <w:sz w:val="20"/>
                <w:szCs w:val="20"/>
              </w:rPr>
              <w:t>限期改正，处工程合同价款百分之一以上百分之二以下的罚款。第七十三条依照本条</w:t>
            </w:r>
          </w:p>
          <w:p w14:paraId="104C285E">
            <w:pPr>
              <w:pStyle w:val="6"/>
              <w:spacing w:before="15" w:line="219" w:lineRule="auto"/>
              <w:ind w:left="34"/>
              <w:rPr>
                <w:sz w:val="20"/>
                <w:szCs w:val="20"/>
              </w:rPr>
            </w:pPr>
            <w:r>
              <w:rPr>
                <w:sz w:val="20"/>
                <w:szCs w:val="20"/>
              </w:rPr>
              <w:t>例规定，给予单位罚款处罚的，对单位直接负责的主管人员和其他</w:t>
            </w:r>
            <w:r>
              <w:rPr>
                <w:spacing w:val="-1"/>
                <w:sz w:val="20"/>
                <w:szCs w:val="20"/>
              </w:rPr>
              <w:t>直接责任人员处单位</w:t>
            </w:r>
          </w:p>
          <w:p w14:paraId="6A01CD42">
            <w:pPr>
              <w:pStyle w:val="6"/>
              <w:spacing w:before="13" w:line="219" w:lineRule="auto"/>
              <w:ind w:left="84"/>
              <w:rPr>
                <w:sz w:val="20"/>
                <w:szCs w:val="20"/>
              </w:rPr>
            </w:pPr>
            <w:r>
              <w:rPr>
                <w:sz w:val="20"/>
                <w:szCs w:val="20"/>
              </w:rPr>
              <w:t>罚款数额百分之五以上百分之十以下的罚款。3.《湖南省城市综合管理条例》(2017年</w:t>
            </w:r>
          </w:p>
          <w:p w14:paraId="33B49781">
            <w:pPr>
              <w:pStyle w:val="6"/>
              <w:spacing w:before="1" w:line="219" w:lineRule="auto"/>
              <w:ind w:left="134"/>
              <w:rPr>
                <w:sz w:val="20"/>
                <w:szCs w:val="20"/>
              </w:rPr>
            </w:pPr>
            <w:r>
              <w:rPr>
                <w:spacing w:val="1"/>
                <w:sz w:val="20"/>
                <w:szCs w:val="20"/>
              </w:rPr>
              <w:t>5月27日湖南省第十二届人民代表大会常务</w:t>
            </w:r>
            <w:r>
              <w:rPr>
                <w:sz w:val="20"/>
                <w:szCs w:val="20"/>
              </w:rPr>
              <w:t>委员会第三十次会议通过)第四十一条第一</w:t>
            </w:r>
          </w:p>
          <w:p w14:paraId="0643BAA2">
            <w:pPr>
              <w:pStyle w:val="6"/>
              <w:spacing w:before="3" w:line="219" w:lineRule="auto"/>
              <w:ind w:left="34"/>
              <w:rPr>
                <w:sz w:val="20"/>
                <w:szCs w:val="20"/>
              </w:rPr>
            </w:pPr>
            <w:r>
              <w:rPr>
                <w:sz w:val="20"/>
                <w:szCs w:val="20"/>
              </w:rPr>
              <w:t>款第一项城市管理部门集中行使下列行政处罚权：(一)住房城乡建设领域法律法规规章</w:t>
            </w:r>
          </w:p>
          <w:p w14:paraId="6C6AE8A7">
            <w:pPr>
              <w:pStyle w:val="6"/>
              <w:spacing w:before="24" w:line="219" w:lineRule="auto"/>
              <w:ind w:left="34"/>
              <w:rPr>
                <w:sz w:val="20"/>
                <w:szCs w:val="20"/>
              </w:rPr>
            </w:pPr>
            <w:r>
              <w:rPr>
                <w:sz w:val="20"/>
                <w:szCs w:val="20"/>
              </w:rPr>
              <w:t>规定的全部行政处罚权；第四十一条第二款城市管理部门可以实</w:t>
            </w:r>
            <w:r>
              <w:rPr>
                <w:spacing w:val="-1"/>
                <w:sz w:val="20"/>
                <w:szCs w:val="20"/>
              </w:rPr>
              <w:t>施与前款规定范围内法</w:t>
            </w:r>
          </w:p>
          <w:p w14:paraId="459721D9">
            <w:pPr>
              <w:pStyle w:val="6"/>
              <w:spacing w:before="13" w:line="215" w:lineRule="auto"/>
              <w:ind w:left="1744"/>
              <w:rPr>
                <w:sz w:val="20"/>
                <w:szCs w:val="20"/>
              </w:rPr>
            </w:pPr>
            <w:r>
              <w:rPr>
                <w:sz w:val="20"/>
                <w:szCs w:val="20"/>
              </w:rPr>
              <w:t>律法规规定的行政处罚权有关的行政强制措</w:t>
            </w:r>
            <w:r>
              <w:rPr>
                <w:spacing w:val="-1"/>
                <w:sz w:val="20"/>
                <w:szCs w:val="20"/>
              </w:rPr>
              <w:t>施。</w:t>
            </w:r>
          </w:p>
        </w:tc>
        <w:tc>
          <w:tcPr>
            <w:tcW w:w="1424" w:type="dxa"/>
            <w:gridSpan w:val="2"/>
            <w:vAlign w:val="top"/>
          </w:tcPr>
          <w:p w14:paraId="2FD6DE5E">
            <w:pPr>
              <w:spacing w:line="248" w:lineRule="auto"/>
              <w:rPr>
                <w:rFonts w:ascii="Arial"/>
                <w:sz w:val="21"/>
              </w:rPr>
            </w:pPr>
          </w:p>
          <w:p w14:paraId="788D72A0">
            <w:pPr>
              <w:spacing w:line="248" w:lineRule="auto"/>
              <w:rPr>
                <w:rFonts w:ascii="Arial"/>
                <w:sz w:val="21"/>
              </w:rPr>
            </w:pPr>
          </w:p>
          <w:p w14:paraId="6D690DBD">
            <w:pPr>
              <w:spacing w:line="248" w:lineRule="auto"/>
              <w:rPr>
                <w:rFonts w:ascii="Arial"/>
                <w:sz w:val="21"/>
              </w:rPr>
            </w:pPr>
          </w:p>
          <w:p w14:paraId="7B250789">
            <w:pPr>
              <w:spacing w:line="248" w:lineRule="auto"/>
              <w:rPr>
                <w:rFonts w:ascii="Arial"/>
                <w:sz w:val="21"/>
              </w:rPr>
            </w:pPr>
          </w:p>
          <w:p w14:paraId="55C4A81D">
            <w:pPr>
              <w:spacing w:line="248" w:lineRule="auto"/>
              <w:rPr>
                <w:rFonts w:ascii="Arial"/>
                <w:sz w:val="21"/>
              </w:rPr>
            </w:pPr>
          </w:p>
          <w:p w14:paraId="00852B47">
            <w:pPr>
              <w:spacing w:line="248" w:lineRule="auto"/>
              <w:rPr>
                <w:rFonts w:ascii="Arial"/>
                <w:sz w:val="21"/>
              </w:rPr>
            </w:pPr>
          </w:p>
          <w:p w14:paraId="01BEDBA6">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r w14:paraId="5413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515" w:type="dxa"/>
            <w:gridSpan w:val="2"/>
            <w:vAlign w:val="top"/>
          </w:tcPr>
          <w:p w14:paraId="45D4F993">
            <w:pPr>
              <w:spacing w:line="259" w:lineRule="auto"/>
              <w:rPr>
                <w:rFonts w:ascii="Arial"/>
                <w:sz w:val="21"/>
              </w:rPr>
            </w:pPr>
          </w:p>
          <w:p w14:paraId="69C7DB30">
            <w:pPr>
              <w:spacing w:line="259" w:lineRule="auto"/>
              <w:rPr>
                <w:rFonts w:ascii="Arial"/>
                <w:sz w:val="21"/>
              </w:rPr>
            </w:pPr>
          </w:p>
          <w:p w14:paraId="4E30C237">
            <w:pPr>
              <w:pStyle w:val="6"/>
              <w:spacing w:before="65"/>
              <w:ind w:left="15"/>
              <w:rPr>
                <w:sz w:val="20"/>
                <w:szCs w:val="20"/>
              </w:rPr>
            </w:pPr>
            <w:r>
              <w:rPr>
                <w:spacing w:val="-4"/>
                <w:sz w:val="20"/>
                <w:szCs w:val="20"/>
              </w:rPr>
              <w:t>70</w:t>
            </w:r>
          </w:p>
        </w:tc>
        <w:tc>
          <w:tcPr>
            <w:tcW w:w="3927" w:type="dxa"/>
            <w:gridSpan w:val="2"/>
            <w:vAlign w:val="top"/>
          </w:tcPr>
          <w:p w14:paraId="6CC93E0E">
            <w:pPr>
              <w:spacing w:line="409" w:lineRule="auto"/>
              <w:rPr>
                <w:rFonts w:ascii="Arial"/>
                <w:sz w:val="21"/>
              </w:rPr>
            </w:pPr>
          </w:p>
          <w:p w14:paraId="102BFEB7">
            <w:pPr>
              <w:pStyle w:val="6"/>
              <w:spacing w:before="65" w:line="233" w:lineRule="auto"/>
              <w:ind w:left="30" w:right="22"/>
              <w:rPr>
                <w:sz w:val="20"/>
                <w:szCs w:val="20"/>
              </w:rPr>
            </w:pPr>
            <w:r>
              <w:rPr>
                <w:sz w:val="20"/>
                <w:szCs w:val="20"/>
              </w:rPr>
              <w:t>公共建筑附设的公厕及其卫生设施的设计和</w:t>
            </w:r>
            <w:r>
              <w:rPr>
                <w:spacing w:val="15"/>
                <w:sz w:val="20"/>
                <w:szCs w:val="20"/>
              </w:rPr>
              <w:t xml:space="preserve"> </w:t>
            </w:r>
            <w:r>
              <w:rPr>
                <w:spacing w:val="1"/>
                <w:sz w:val="20"/>
                <w:szCs w:val="20"/>
              </w:rPr>
              <w:t>安装，不符合国家和地方的有关标准的处罚</w:t>
            </w:r>
          </w:p>
        </w:tc>
        <w:tc>
          <w:tcPr>
            <w:tcW w:w="1119" w:type="dxa"/>
            <w:gridSpan w:val="2"/>
            <w:vAlign w:val="top"/>
          </w:tcPr>
          <w:p w14:paraId="70DE1A96">
            <w:pPr>
              <w:spacing w:line="249" w:lineRule="auto"/>
              <w:rPr>
                <w:rFonts w:ascii="Arial"/>
                <w:sz w:val="21"/>
              </w:rPr>
            </w:pPr>
          </w:p>
          <w:p w14:paraId="1B8D4CEC">
            <w:pPr>
              <w:spacing w:line="250" w:lineRule="auto"/>
              <w:rPr>
                <w:rFonts w:ascii="Arial"/>
                <w:sz w:val="21"/>
              </w:rPr>
            </w:pPr>
          </w:p>
          <w:p w14:paraId="6DB59F80">
            <w:pPr>
              <w:pStyle w:val="6"/>
              <w:spacing w:before="65" w:line="220" w:lineRule="auto"/>
              <w:ind w:left="142"/>
              <w:rPr>
                <w:sz w:val="20"/>
                <w:szCs w:val="20"/>
              </w:rPr>
            </w:pPr>
            <w:r>
              <w:rPr>
                <w:spacing w:val="6"/>
                <w:sz w:val="20"/>
                <w:szCs w:val="20"/>
              </w:rPr>
              <w:t>行政处罚</w:t>
            </w:r>
          </w:p>
        </w:tc>
        <w:tc>
          <w:tcPr>
            <w:tcW w:w="7655" w:type="dxa"/>
            <w:gridSpan w:val="2"/>
            <w:vAlign w:val="top"/>
          </w:tcPr>
          <w:p w14:paraId="463E41B2">
            <w:pPr>
              <w:pStyle w:val="6"/>
              <w:spacing w:before="75" w:line="219" w:lineRule="auto"/>
              <w:ind w:left="134"/>
              <w:rPr>
                <w:sz w:val="20"/>
                <w:szCs w:val="20"/>
              </w:rPr>
            </w:pPr>
            <w:r>
              <w:rPr>
                <w:sz w:val="20"/>
                <w:szCs w:val="20"/>
              </w:rPr>
              <w:t>《城市公厕管理办法》(1990年12月31日建设部令第</w:t>
            </w:r>
            <w:r>
              <w:rPr>
                <w:spacing w:val="-1"/>
                <w:sz w:val="20"/>
                <w:szCs w:val="20"/>
              </w:rPr>
              <w:t>9号，2010年12月31日修改)第十</w:t>
            </w:r>
          </w:p>
          <w:p w14:paraId="7F006BF7">
            <w:pPr>
              <w:pStyle w:val="6"/>
              <w:spacing w:before="22" w:line="219" w:lineRule="auto"/>
              <w:ind w:left="84"/>
              <w:rPr>
                <w:sz w:val="20"/>
                <w:szCs w:val="20"/>
              </w:rPr>
            </w:pPr>
            <w:r>
              <w:rPr>
                <w:sz w:val="20"/>
                <w:szCs w:val="20"/>
              </w:rPr>
              <w:t>四条 公共建筑附设的公厕及其卫生设施的设计和安装，应当符合国家和地方的有关标</w:t>
            </w:r>
          </w:p>
          <w:p w14:paraId="7A058B9E">
            <w:pPr>
              <w:pStyle w:val="6"/>
              <w:spacing w:before="13" w:line="212" w:lineRule="auto"/>
              <w:jc w:val="right"/>
              <w:rPr>
                <w:sz w:val="20"/>
                <w:szCs w:val="20"/>
              </w:rPr>
            </w:pPr>
            <w:r>
              <w:rPr>
                <w:spacing w:val="2"/>
                <w:sz w:val="20"/>
                <w:szCs w:val="20"/>
              </w:rPr>
              <w:t>准。第二十三条 凡违反本办法第十条、第十一条、第十三条、第十四条、第十五条、</w:t>
            </w:r>
          </w:p>
          <w:p w14:paraId="491319BB">
            <w:pPr>
              <w:pStyle w:val="6"/>
              <w:spacing w:line="218" w:lineRule="auto"/>
              <w:ind w:right="8"/>
              <w:jc w:val="right"/>
              <w:rPr>
                <w:sz w:val="20"/>
                <w:szCs w:val="20"/>
              </w:rPr>
            </w:pPr>
            <w:r>
              <w:rPr>
                <w:sz w:val="20"/>
                <w:szCs w:val="20"/>
              </w:rPr>
              <w:t>第十六条规定的单位和个人，城市人民政府环境卫生行政主管部门</w:t>
            </w:r>
            <w:r>
              <w:rPr>
                <w:spacing w:val="-1"/>
                <w:sz w:val="20"/>
                <w:szCs w:val="20"/>
              </w:rPr>
              <w:t>可以根据情节，给予</w:t>
            </w:r>
          </w:p>
          <w:p w14:paraId="3850698A">
            <w:pPr>
              <w:pStyle w:val="6"/>
              <w:spacing w:before="33" w:line="210" w:lineRule="auto"/>
              <w:ind w:left="2454"/>
              <w:rPr>
                <w:sz w:val="20"/>
                <w:szCs w:val="20"/>
              </w:rPr>
            </w:pPr>
            <w:r>
              <w:rPr>
                <w:sz w:val="20"/>
                <w:szCs w:val="20"/>
              </w:rPr>
              <w:t>警告，责令限期改正或者罚款。</w:t>
            </w:r>
          </w:p>
        </w:tc>
        <w:tc>
          <w:tcPr>
            <w:tcW w:w="1424" w:type="dxa"/>
            <w:gridSpan w:val="2"/>
            <w:vAlign w:val="top"/>
          </w:tcPr>
          <w:p w14:paraId="0D2F9E05">
            <w:pPr>
              <w:spacing w:line="249" w:lineRule="auto"/>
              <w:rPr>
                <w:rFonts w:ascii="Arial"/>
                <w:sz w:val="21"/>
              </w:rPr>
            </w:pPr>
          </w:p>
          <w:p w14:paraId="631015F9">
            <w:pPr>
              <w:spacing w:line="250" w:lineRule="auto"/>
              <w:rPr>
                <w:rFonts w:ascii="Arial"/>
                <w:sz w:val="21"/>
              </w:rPr>
            </w:pPr>
          </w:p>
          <w:p w14:paraId="0835628D">
            <w:pPr>
              <w:pStyle w:val="6"/>
              <w:spacing w:before="65" w:line="219" w:lineRule="auto"/>
              <w:ind w:left="149"/>
              <w:rPr>
                <w:sz w:val="20"/>
                <w:szCs w:val="20"/>
              </w:rPr>
            </w:pPr>
            <w:r>
              <w:rPr>
                <w:rFonts w:hint="eastAsia"/>
                <w:spacing w:val="3"/>
                <w:sz w:val="20"/>
                <w:szCs w:val="20"/>
                <w:lang w:eastAsia="zh-CN"/>
              </w:rPr>
              <w:t>城步苗族自治</w:t>
            </w:r>
            <w:r>
              <w:rPr>
                <w:spacing w:val="3"/>
                <w:sz w:val="20"/>
                <w:szCs w:val="20"/>
              </w:rPr>
              <w:t>县城管局</w:t>
            </w:r>
          </w:p>
        </w:tc>
      </w:tr>
    </w:tbl>
    <w:p w14:paraId="1CD526AC">
      <w:pPr>
        <w:rPr>
          <w:rFonts w:ascii="Arial"/>
          <w:sz w:val="21"/>
        </w:rPr>
      </w:pPr>
    </w:p>
    <w:p w14:paraId="5A651A95">
      <w:pPr>
        <w:rPr>
          <w:rFonts w:ascii="Arial" w:hAnsi="Arial" w:eastAsia="Arial" w:cs="Arial"/>
          <w:sz w:val="21"/>
          <w:szCs w:val="21"/>
        </w:rPr>
        <w:sectPr>
          <w:pgSz w:w="15840" w:h="12240"/>
          <w:pgMar w:top="1040" w:right="1244" w:bottom="0" w:left="104" w:header="0" w:footer="0" w:gutter="0"/>
          <w:cols w:space="720" w:num="1"/>
        </w:sectPr>
      </w:pPr>
    </w:p>
    <w:p w14:paraId="1201DAB5">
      <w:pPr>
        <w:spacing w:before="93"/>
      </w:pPr>
    </w:p>
    <w:tbl>
      <w:tblPr>
        <w:tblStyle w:val="5"/>
        <w:tblW w:w="146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3937"/>
        <w:gridCol w:w="1109"/>
        <w:gridCol w:w="7665"/>
        <w:gridCol w:w="1414"/>
      </w:tblGrid>
      <w:tr w14:paraId="0E76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8" w:hRule="atLeast"/>
        </w:trPr>
        <w:tc>
          <w:tcPr>
            <w:tcW w:w="525" w:type="dxa"/>
            <w:vAlign w:val="top"/>
          </w:tcPr>
          <w:p w14:paraId="519DD7F8">
            <w:pPr>
              <w:spacing w:line="248" w:lineRule="auto"/>
              <w:rPr>
                <w:rFonts w:ascii="Arial"/>
                <w:sz w:val="21"/>
              </w:rPr>
            </w:pPr>
          </w:p>
          <w:p w14:paraId="55508982">
            <w:pPr>
              <w:spacing w:line="248" w:lineRule="auto"/>
              <w:rPr>
                <w:rFonts w:ascii="Arial"/>
                <w:sz w:val="21"/>
              </w:rPr>
            </w:pPr>
          </w:p>
          <w:p w14:paraId="18F61129">
            <w:pPr>
              <w:spacing w:line="248" w:lineRule="auto"/>
              <w:rPr>
                <w:rFonts w:ascii="Arial"/>
                <w:sz w:val="21"/>
              </w:rPr>
            </w:pPr>
          </w:p>
          <w:p w14:paraId="493633EC">
            <w:pPr>
              <w:spacing w:line="248" w:lineRule="auto"/>
              <w:rPr>
                <w:rFonts w:ascii="Arial"/>
                <w:sz w:val="21"/>
              </w:rPr>
            </w:pPr>
          </w:p>
          <w:p w14:paraId="5B248070">
            <w:pPr>
              <w:spacing w:line="248" w:lineRule="auto"/>
              <w:rPr>
                <w:rFonts w:ascii="Arial"/>
                <w:sz w:val="21"/>
              </w:rPr>
            </w:pPr>
          </w:p>
          <w:p w14:paraId="6B372B39">
            <w:pPr>
              <w:spacing w:line="248" w:lineRule="auto"/>
              <w:rPr>
                <w:rFonts w:ascii="Arial"/>
                <w:sz w:val="21"/>
              </w:rPr>
            </w:pPr>
          </w:p>
          <w:p w14:paraId="33DD3EEE">
            <w:pPr>
              <w:spacing w:line="248" w:lineRule="auto"/>
              <w:rPr>
                <w:rFonts w:ascii="Arial"/>
                <w:sz w:val="21"/>
              </w:rPr>
            </w:pPr>
          </w:p>
          <w:p w14:paraId="19C05283">
            <w:pPr>
              <w:spacing w:line="248" w:lineRule="auto"/>
              <w:rPr>
                <w:rFonts w:ascii="Arial"/>
                <w:sz w:val="21"/>
              </w:rPr>
            </w:pPr>
          </w:p>
          <w:p w14:paraId="2A5986EE">
            <w:pPr>
              <w:spacing w:line="248" w:lineRule="auto"/>
              <w:rPr>
                <w:rFonts w:ascii="Arial"/>
                <w:sz w:val="21"/>
              </w:rPr>
            </w:pPr>
          </w:p>
          <w:p w14:paraId="49CD02D2">
            <w:pPr>
              <w:spacing w:line="249" w:lineRule="auto"/>
              <w:rPr>
                <w:rFonts w:ascii="Arial"/>
                <w:sz w:val="21"/>
              </w:rPr>
            </w:pPr>
          </w:p>
          <w:p w14:paraId="5791862A">
            <w:pPr>
              <w:spacing w:line="249" w:lineRule="auto"/>
              <w:rPr>
                <w:rFonts w:ascii="Arial"/>
                <w:sz w:val="21"/>
              </w:rPr>
            </w:pPr>
          </w:p>
          <w:p w14:paraId="23369968">
            <w:pPr>
              <w:pStyle w:val="6"/>
              <w:spacing w:before="65"/>
              <w:ind w:left="154"/>
              <w:rPr>
                <w:sz w:val="20"/>
                <w:szCs w:val="20"/>
              </w:rPr>
            </w:pPr>
            <w:r>
              <w:rPr>
                <w:spacing w:val="-4"/>
                <w:sz w:val="20"/>
                <w:szCs w:val="20"/>
              </w:rPr>
              <w:t>71</w:t>
            </w:r>
          </w:p>
        </w:tc>
        <w:tc>
          <w:tcPr>
            <w:tcW w:w="3937" w:type="dxa"/>
            <w:vAlign w:val="top"/>
          </w:tcPr>
          <w:p w14:paraId="745C9A44">
            <w:pPr>
              <w:spacing w:line="248" w:lineRule="auto"/>
              <w:rPr>
                <w:rFonts w:ascii="Arial"/>
                <w:sz w:val="21"/>
              </w:rPr>
            </w:pPr>
          </w:p>
          <w:p w14:paraId="13795176">
            <w:pPr>
              <w:spacing w:line="248" w:lineRule="auto"/>
              <w:rPr>
                <w:rFonts w:ascii="Arial"/>
                <w:sz w:val="21"/>
              </w:rPr>
            </w:pPr>
          </w:p>
          <w:p w14:paraId="332401F3">
            <w:pPr>
              <w:spacing w:line="248" w:lineRule="auto"/>
              <w:rPr>
                <w:rFonts w:ascii="Arial"/>
                <w:sz w:val="21"/>
              </w:rPr>
            </w:pPr>
          </w:p>
          <w:p w14:paraId="4D0B8075">
            <w:pPr>
              <w:spacing w:line="248" w:lineRule="auto"/>
              <w:rPr>
                <w:rFonts w:ascii="Arial"/>
                <w:sz w:val="21"/>
              </w:rPr>
            </w:pPr>
          </w:p>
          <w:p w14:paraId="188EC389">
            <w:pPr>
              <w:spacing w:line="248" w:lineRule="auto"/>
              <w:rPr>
                <w:rFonts w:ascii="Arial"/>
                <w:sz w:val="21"/>
              </w:rPr>
            </w:pPr>
          </w:p>
          <w:p w14:paraId="0DBFA992">
            <w:pPr>
              <w:spacing w:line="248" w:lineRule="auto"/>
              <w:rPr>
                <w:rFonts w:ascii="Arial"/>
                <w:sz w:val="21"/>
              </w:rPr>
            </w:pPr>
          </w:p>
          <w:p w14:paraId="1A24E5D1">
            <w:pPr>
              <w:spacing w:line="248" w:lineRule="auto"/>
              <w:rPr>
                <w:rFonts w:ascii="Arial"/>
                <w:sz w:val="21"/>
              </w:rPr>
            </w:pPr>
          </w:p>
          <w:p w14:paraId="023C8506">
            <w:pPr>
              <w:spacing w:line="249" w:lineRule="auto"/>
              <w:rPr>
                <w:rFonts w:ascii="Arial"/>
                <w:sz w:val="21"/>
              </w:rPr>
            </w:pPr>
          </w:p>
          <w:p w14:paraId="4C6250F5">
            <w:pPr>
              <w:spacing w:line="249" w:lineRule="auto"/>
              <w:rPr>
                <w:rFonts w:ascii="Arial"/>
                <w:sz w:val="21"/>
              </w:rPr>
            </w:pPr>
          </w:p>
          <w:p w14:paraId="15404264">
            <w:pPr>
              <w:spacing w:line="249" w:lineRule="auto"/>
              <w:rPr>
                <w:rFonts w:ascii="Arial"/>
                <w:sz w:val="21"/>
              </w:rPr>
            </w:pPr>
          </w:p>
          <w:p w14:paraId="279A6DD4">
            <w:pPr>
              <w:pStyle w:val="6"/>
              <w:spacing w:before="65" w:line="219" w:lineRule="auto"/>
              <w:ind w:left="60"/>
              <w:rPr>
                <w:sz w:val="20"/>
                <w:szCs w:val="20"/>
              </w:rPr>
            </w:pPr>
            <w:r>
              <w:rPr>
                <w:spacing w:val="-1"/>
                <w:sz w:val="20"/>
                <w:szCs w:val="20"/>
              </w:rPr>
              <w:t>建设单位明示或暗示设计单位或者施工单位</w:t>
            </w:r>
          </w:p>
          <w:p w14:paraId="7438FFFF">
            <w:pPr>
              <w:pStyle w:val="6"/>
              <w:spacing w:before="12" w:line="219" w:lineRule="auto"/>
              <w:ind w:left="60"/>
              <w:rPr>
                <w:sz w:val="20"/>
                <w:szCs w:val="20"/>
              </w:rPr>
            </w:pPr>
            <w:r>
              <w:rPr>
                <w:sz w:val="20"/>
                <w:szCs w:val="20"/>
              </w:rPr>
              <w:t>违反工程建设强制性标准，降低工程质量的</w:t>
            </w:r>
          </w:p>
          <w:p w14:paraId="07184196">
            <w:pPr>
              <w:pStyle w:val="6"/>
              <w:spacing w:before="26" w:line="224" w:lineRule="auto"/>
              <w:ind w:left="1759"/>
              <w:rPr>
                <w:sz w:val="20"/>
                <w:szCs w:val="20"/>
              </w:rPr>
            </w:pPr>
            <w:r>
              <w:rPr>
                <w:spacing w:val="12"/>
                <w:sz w:val="20"/>
                <w:szCs w:val="20"/>
              </w:rPr>
              <w:t>处罚</w:t>
            </w:r>
          </w:p>
        </w:tc>
        <w:tc>
          <w:tcPr>
            <w:tcW w:w="1109" w:type="dxa"/>
            <w:vAlign w:val="top"/>
          </w:tcPr>
          <w:p w14:paraId="4F025F69">
            <w:pPr>
              <w:spacing w:line="246" w:lineRule="auto"/>
              <w:rPr>
                <w:rFonts w:ascii="Arial"/>
                <w:sz w:val="21"/>
              </w:rPr>
            </w:pPr>
          </w:p>
          <w:p w14:paraId="03596BA2">
            <w:pPr>
              <w:spacing w:line="246" w:lineRule="auto"/>
              <w:rPr>
                <w:rFonts w:ascii="Arial"/>
                <w:sz w:val="21"/>
              </w:rPr>
            </w:pPr>
          </w:p>
          <w:p w14:paraId="56D3FAF5">
            <w:pPr>
              <w:spacing w:line="246" w:lineRule="auto"/>
              <w:rPr>
                <w:rFonts w:ascii="Arial"/>
                <w:sz w:val="21"/>
              </w:rPr>
            </w:pPr>
          </w:p>
          <w:p w14:paraId="1770513D">
            <w:pPr>
              <w:spacing w:line="246" w:lineRule="auto"/>
              <w:rPr>
                <w:rFonts w:ascii="Arial"/>
                <w:sz w:val="21"/>
              </w:rPr>
            </w:pPr>
          </w:p>
          <w:p w14:paraId="34E4AEB1">
            <w:pPr>
              <w:spacing w:line="246" w:lineRule="auto"/>
              <w:rPr>
                <w:rFonts w:ascii="Arial"/>
                <w:sz w:val="21"/>
              </w:rPr>
            </w:pPr>
          </w:p>
          <w:p w14:paraId="3816DA9D">
            <w:pPr>
              <w:spacing w:line="247" w:lineRule="auto"/>
              <w:rPr>
                <w:rFonts w:ascii="Arial"/>
                <w:sz w:val="21"/>
              </w:rPr>
            </w:pPr>
          </w:p>
          <w:p w14:paraId="2921A8E8">
            <w:pPr>
              <w:spacing w:line="247" w:lineRule="auto"/>
              <w:rPr>
                <w:rFonts w:ascii="Arial"/>
                <w:sz w:val="21"/>
              </w:rPr>
            </w:pPr>
          </w:p>
          <w:p w14:paraId="57B2CC45">
            <w:pPr>
              <w:spacing w:line="247" w:lineRule="auto"/>
              <w:rPr>
                <w:rFonts w:ascii="Arial"/>
                <w:sz w:val="21"/>
              </w:rPr>
            </w:pPr>
          </w:p>
          <w:p w14:paraId="4A907AEB">
            <w:pPr>
              <w:spacing w:line="247" w:lineRule="auto"/>
              <w:rPr>
                <w:rFonts w:ascii="Arial"/>
                <w:sz w:val="21"/>
              </w:rPr>
            </w:pPr>
          </w:p>
          <w:p w14:paraId="4DF4833B">
            <w:pPr>
              <w:spacing w:line="247" w:lineRule="auto"/>
              <w:rPr>
                <w:rFonts w:ascii="Arial"/>
                <w:sz w:val="21"/>
              </w:rPr>
            </w:pPr>
          </w:p>
          <w:p w14:paraId="07D425A0">
            <w:pPr>
              <w:spacing w:line="247" w:lineRule="auto"/>
              <w:rPr>
                <w:rFonts w:ascii="Arial"/>
                <w:sz w:val="21"/>
              </w:rPr>
            </w:pPr>
          </w:p>
          <w:p w14:paraId="1ED9A72E">
            <w:pPr>
              <w:pStyle w:val="6"/>
              <w:spacing w:before="65" w:line="220" w:lineRule="auto"/>
              <w:ind w:left="143"/>
              <w:rPr>
                <w:sz w:val="20"/>
                <w:szCs w:val="20"/>
              </w:rPr>
            </w:pPr>
            <w:r>
              <w:rPr>
                <w:spacing w:val="6"/>
                <w:sz w:val="20"/>
                <w:szCs w:val="20"/>
              </w:rPr>
              <w:t>行政处罚</w:t>
            </w:r>
          </w:p>
        </w:tc>
        <w:tc>
          <w:tcPr>
            <w:tcW w:w="7665" w:type="dxa"/>
            <w:vAlign w:val="top"/>
          </w:tcPr>
          <w:p w14:paraId="3259B0F0">
            <w:pPr>
              <w:pStyle w:val="6"/>
              <w:spacing w:before="51" w:line="219" w:lineRule="auto"/>
              <w:ind w:left="124"/>
              <w:rPr>
                <w:sz w:val="20"/>
                <w:szCs w:val="20"/>
              </w:rPr>
            </w:pPr>
            <w:r>
              <w:rPr>
                <w:sz w:val="20"/>
                <w:szCs w:val="20"/>
              </w:rPr>
              <w:t>1.《中华人民共和国建筑法》(1997年11月1日第八届全国人民代表大会常务委员会第</w:t>
            </w:r>
          </w:p>
          <w:p w14:paraId="1C5282BB">
            <w:pPr>
              <w:pStyle w:val="6"/>
              <w:spacing w:before="12" w:line="219" w:lineRule="auto"/>
              <w:ind w:left="14"/>
              <w:rPr>
                <w:sz w:val="20"/>
                <w:szCs w:val="20"/>
              </w:rPr>
            </w:pPr>
            <w:r>
              <w:rPr>
                <w:sz w:val="20"/>
                <w:szCs w:val="20"/>
              </w:rPr>
              <w:t>28次会议通过；根据2011年4月22日主席令第46号修正)第七十</w:t>
            </w:r>
            <w:r>
              <w:rPr>
                <w:spacing w:val="-1"/>
                <w:sz w:val="20"/>
                <w:szCs w:val="20"/>
              </w:rPr>
              <w:t>二条 建设单位违反本</w:t>
            </w:r>
          </w:p>
          <w:p w14:paraId="421D6D6D">
            <w:pPr>
              <w:pStyle w:val="6"/>
              <w:spacing w:before="24" w:line="219" w:lineRule="auto"/>
              <w:ind w:left="24"/>
              <w:rPr>
                <w:sz w:val="20"/>
                <w:szCs w:val="20"/>
              </w:rPr>
            </w:pPr>
            <w:r>
              <w:rPr>
                <w:sz w:val="20"/>
                <w:szCs w:val="20"/>
              </w:rPr>
              <w:t>法规定，要求建筑设计单位或者建筑施工企业违反建筑工程质量</w:t>
            </w:r>
            <w:r>
              <w:rPr>
                <w:spacing w:val="-1"/>
                <w:sz w:val="20"/>
                <w:szCs w:val="20"/>
              </w:rPr>
              <w:t>、安全标准，降低工程</w:t>
            </w:r>
          </w:p>
          <w:p w14:paraId="682A917D">
            <w:pPr>
              <w:pStyle w:val="6"/>
              <w:spacing w:before="11" w:line="219" w:lineRule="auto"/>
              <w:ind w:left="24"/>
              <w:rPr>
                <w:sz w:val="20"/>
                <w:szCs w:val="20"/>
              </w:rPr>
            </w:pPr>
            <w:r>
              <w:rPr>
                <w:sz w:val="20"/>
                <w:szCs w:val="20"/>
              </w:rPr>
              <w:t>质量的，责令改正，可以处以罚款；构成犯罪的，依法追究刑事责任。2.《建设工程质</w:t>
            </w:r>
          </w:p>
          <w:p w14:paraId="20215355">
            <w:pPr>
              <w:pStyle w:val="6"/>
              <w:spacing w:before="2" w:line="219" w:lineRule="auto"/>
              <w:ind w:left="14"/>
              <w:rPr>
                <w:sz w:val="20"/>
                <w:szCs w:val="20"/>
              </w:rPr>
            </w:pPr>
            <w:r>
              <w:rPr>
                <w:sz w:val="20"/>
                <w:szCs w:val="20"/>
              </w:rPr>
              <w:t>量管理条例》(2000年1月30日国务院令第279号，根据2017年10月7</w:t>
            </w:r>
            <w:r>
              <w:rPr>
                <w:spacing w:val="-1"/>
                <w:sz w:val="20"/>
                <w:szCs w:val="20"/>
              </w:rPr>
              <w:t>日国务院令第687</w:t>
            </w:r>
          </w:p>
          <w:p w14:paraId="493C8B35">
            <w:pPr>
              <w:pStyle w:val="6"/>
              <w:spacing w:before="23" w:line="219" w:lineRule="auto"/>
              <w:ind w:left="174"/>
              <w:rPr>
                <w:sz w:val="20"/>
                <w:szCs w:val="20"/>
              </w:rPr>
            </w:pPr>
            <w:r>
              <w:rPr>
                <w:sz w:val="20"/>
                <w:szCs w:val="20"/>
              </w:rPr>
              <w:t>号修订)第四条县级以上人民政府建设行政主管部门和其他有关部门应当加强对建设</w:t>
            </w:r>
          </w:p>
          <w:p w14:paraId="7377FEE0">
            <w:pPr>
              <w:pStyle w:val="6"/>
              <w:spacing w:before="13" w:line="219" w:lineRule="auto"/>
              <w:ind w:left="24"/>
              <w:rPr>
                <w:sz w:val="20"/>
                <w:szCs w:val="20"/>
              </w:rPr>
            </w:pPr>
            <w:r>
              <w:rPr>
                <w:sz w:val="20"/>
                <w:szCs w:val="20"/>
              </w:rPr>
              <w:t>工程质量的监督管理。第五十六条违反本条例规定，建设单</w:t>
            </w:r>
            <w:r>
              <w:rPr>
                <w:spacing w:val="-1"/>
                <w:sz w:val="20"/>
                <w:szCs w:val="20"/>
              </w:rPr>
              <w:t>位有下列行为之一的，责令</w:t>
            </w:r>
          </w:p>
          <w:p w14:paraId="6905C402">
            <w:pPr>
              <w:pStyle w:val="6"/>
              <w:spacing w:before="4" w:line="219" w:lineRule="auto"/>
              <w:ind w:left="14"/>
              <w:rPr>
                <w:sz w:val="20"/>
                <w:szCs w:val="20"/>
              </w:rPr>
            </w:pPr>
            <w:r>
              <w:rPr>
                <w:sz w:val="20"/>
                <w:szCs w:val="20"/>
              </w:rPr>
              <w:t>改正，处20万元以上50万元以下的罚款：(三)明示或者暗示设计单位或者施工单位违</w:t>
            </w:r>
          </w:p>
          <w:p w14:paraId="24F8CF26">
            <w:pPr>
              <w:pStyle w:val="6"/>
              <w:spacing w:before="21" w:line="219" w:lineRule="auto"/>
              <w:ind w:left="24"/>
              <w:rPr>
                <w:sz w:val="20"/>
                <w:szCs w:val="20"/>
              </w:rPr>
            </w:pPr>
            <w:r>
              <w:rPr>
                <w:sz w:val="20"/>
                <w:szCs w:val="20"/>
              </w:rPr>
              <w:t>反工程建设强制性标准，降低工程质量的；第七十三条依照本条</w:t>
            </w:r>
            <w:r>
              <w:rPr>
                <w:spacing w:val="-1"/>
                <w:sz w:val="20"/>
                <w:szCs w:val="20"/>
              </w:rPr>
              <w:t>例规定，给予单位罚款</w:t>
            </w:r>
          </w:p>
          <w:p w14:paraId="79B073E0">
            <w:pPr>
              <w:pStyle w:val="6"/>
              <w:spacing w:before="5" w:line="219" w:lineRule="auto"/>
              <w:ind w:left="24"/>
              <w:rPr>
                <w:sz w:val="20"/>
                <w:szCs w:val="20"/>
              </w:rPr>
            </w:pPr>
            <w:r>
              <w:rPr>
                <w:sz w:val="20"/>
                <w:szCs w:val="20"/>
              </w:rPr>
              <w:t>处罚的，对单位直接负责的主管人员和其他直接责任人员处单位罚款数额百分之五以上</w:t>
            </w:r>
          </w:p>
          <w:p w14:paraId="76BEC65A">
            <w:pPr>
              <w:pStyle w:val="6"/>
              <w:spacing w:before="2" w:line="212" w:lineRule="auto"/>
              <w:ind w:left="124"/>
              <w:rPr>
                <w:sz w:val="20"/>
                <w:szCs w:val="20"/>
              </w:rPr>
            </w:pPr>
            <w:r>
              <w:rPr>
                <w:sz w:val="20"/>
                <w:szCs w:val="20"/>
              </w:rPr>
              <w:t>百分之十以下的罚款。3.《实施工程建设强制性标准监督规定》(2000年8月25日</w:t>
            </w:r>
            <w:r>
              <w:rPr>
                <w:spacing w:val="-1"/>
                <w:sz w:val="20"/>
                <w:szCs w:val="20"/>
              </w:rPr>
              <w:t>建设</w:t>
            </w:r>
          </w:p>
          <w:p w14:paraId="7F59A02B">
            <w:pPr>
              <w:pStyle w:val="6"/>
              <w:spacing w:line="218" w:lineRule="auto"/>
              <w:ind w:left="73"/>
              <w:rPr>
                <w:sz w:val="20"/>
                <w:szCs w:val="20"/>
              </w:rPr>
            </w:pPr>
            <w:r>
              <w:rPr>
                <w:sz w:val="20"/>
                <w:szCs w:val="20"/>
              </w:rPr>
              <w:t>部令第81号，根据2015年1月22日住房和城乡建设部令第23号修订)第四条国务院住房</w:t>
            </w:r>
          </w:p>
          <w:p w14:paraId="676C6901">
            <w:pPr>
              <w:pStyle w:val="6"/>
              <w:spacing w:before="44" w:line="219" w:lineRule="auto"/>
              <w:ind w:left="124"/>
              <w:rPr>
                <w:sz w:val="20"/>
                <w:szCs w:val="20"/>
              </w:rPr>
            </w:pPr>
            <w:r>
              <w:rPr>
                <w:sz w:val="20"/>
                <w:szCs w:val="20"/>
              </w:rPr>
              <w:t>城乡建设行政主管部门负责全国实施工程建设强制性标准的监督</w:t>
            </w:r>
            <w:r>
              <w:rPr>
                <w:spacing w:val="-1"/>
                <w:sz w:val="20"/>
                <w:szCs w:val="20"/>
              </w:rPr>
              <w:t>管理工作。国务院有</w:t>
            </w:r>
          </w:p>
          <w:p w14:paraId="7FD15E28">
            <w:pPr>
              <w:pStyle w:val="6"/>
              <w:spacing w:before="3" w:line="219" w:lineRule="auto"/>
              <w:jc w:val="right"/>
              <w:rPr>
                <w:sz w:val="20"/>
                <w:szCs w:val="20"/>
              </w:rPr>
            </w:pPr>
            <w:r>
              <w:rPr>
                <w:spacing w:val="-1"/>
                <w:sz w:val="20"/>
                <w:szCs w:val="20"/>
              </w:rPr>
              <w:t>关行政主管部门按照国务院的职能分工负责实施工程建设强制性标准的监督管理工作。</w:t>
            </w:r>
          </w:p>
          <w:p w14:paraId="2915341E">
            <w:pPr>
              <w:pStyle w:val="6"/>
              <w:spacing w:before="12" w:line="219" w:lineRule="auto"/>
              <w:ind w:left="24"/>
              <w:rPr>
                <w:sz w:val="20"/>
                <w:szCs w:val="20"/>
              </w:rPr>
            </w:pPr>
            <w:r>
              <w:rPr>
                <w:sz w:val="20"/>
                <w:szCs w:val="20"/>
              </w:rPr>
              <w:t>县级以上地方人民政府住房城乡建设行政主管部门负责本行政区域内实施工程建设强制</w:t>
            </w:r>
          </w:p>
          <w:p w14:paraId="54FC03BC">
            <w:pPr>
              <w:pStyle w:val="6"/>
              <w:spacing w:before="12" w:line="219" w:lineRule="auto"/>
              <w:ind w:left="24"/>
              <w:rPr>
                <w:sz w:val="20"/>
                <w:szCs w:val="20"/>
              </w:rPr>
            </w:pPr>
            <w:r>
              <w:rPr>
                <w:sz w:val="20"/>
                <w:szCs w:val="20"/>
              </w:rPr>
              <w:t>性标准的监督管理工作。第十六条建设单位有下列行为之一的，责令改正，并处以20万</w:t>
            </w:r>
          </w:p>
          <w:p w14:paraId="544DBCFD">
            <w:pPr>
              <w:pStyle w:val="6"/>
              <w:spacing w:before="13" w:line="219" w:lineRule="auto"/>
              <w:ind w:left="24"/>
              <w:rPr>
                <w:sz w:val="20"/>
                <w:szCs w:val="20"/>
              </w:rPr>
            </w:pPr>
            <w:r>
              <w:rPr>
                <w:sz w:val="20"/>
                <w:szCs w:val="20"/>
              </w:rPr>
              <w:t>元以上50万元以下的罚款：一明示或者暗示施工单位使用不合</w:t>
            </w:r>
            <w:r>
              <w:rPr>
                <w:spacing w:val="-1"/>
                <w:sz w:val="20"/>
                <w:szCs w:val="20"/>
              </w:rPr>
              <w:t>格的建筑材料、建筑构配</w:t>
            </w:r>
          </w:p>
          <w:p w14:paraId="58E0C12E">
            <w:pPr>
              <w:pStyle w:val="6"/>
              <w:spacing w:before="14" w:line="219" w:lineRule="auto"/>
              <w:ind w:left="24"/>
              <w:rPr>
                <w:sz w:val="20"/>
                <w:szCs w:val="20"/>
              </w:rPr>
            </w:pPr>
            <w:r>
              <w:rPr>
                <w:sz w:val="20"/>
                <w:szCs w:val="20"/>
              </w:rPr>
              <w:t>件和设备的；二明示或者暗示设计单位或者施工单位违反工程建设强</w:t>
            </w:r>
            <w:r>
              <w:rPr>
                <w:spacing w:val="-1"/>
                <w:sz w:val="20"/>
                <w:szCs w:val="20"/>
              </w:rPr>
              <w:t>制性标准，降低工</w:t>
            </w:r>
          </w:p>
          <w:p w14:paraId="68906C94">
            <w:pPr>
              <w:pStyle w:val="6"/>
              <w:spacing w:before="13" w:line="219" w:lineRule="auto"/>
              <w:ind w:left="124"/>
              <w:rPr>
                <w:sz w:val="20"/>
                <w:szCs w:val="20"/>
              </w:rPr>
            </w:pPr>
            <w:r>
              <w:rPr>
                <w:sz w:val="20"/>
                <w:szCs w:val="20"/>
              </w:rPr>
              <w:t>程质量的。4.《湖南省城市综合管理条例》(2017</w:t>
            </w:r>
            <w:r>
              <w:rPr>
                <w:spacing w:val="-1"/>
                <w:sz w:val="20"/>
                <w:szCs w:val="20"/>
              </w:rPr>
              <w:t>年5月27日湖南省第十二届人民代表</w:t>
            </w:r>
          </w:p>
          <w:p w14:paraId="5F8AB6E7">
            <w:pPr>
              <w:pStyle w:val="6"/>
              <w:spacing w:before="1" w:line="219" w:lineRule="auto"/>
              <w:ind w:left="73"/>
              <w:rPr>
                <w:sz w:val="20"/>
                <w:szCs w:val="20"/>
              </w:rPr>
            </w:pPr>
            <w:r>
              <w:rPr>
                <w:sz w:val="20"/>
                <w:szCs w:val="20"/>
              </w:rPr>
              <w:t>大会常务委员会第三十次会议通过)第四十一条第一款第一项城市管理部门集中行使下</w:t>
            </w:r>
          </w:p>
          <w:p w14:paraId="69C503CE">
            <w:pPr>
              <w:pStyle w:val="6"/>
              <w:spacing w:before="13" w:line="213" w:lineRule="auto"/>
              <w:ind w:left="24"/>
              <w:rPr>
                <w:sz w:val="20"/>
                <w:szCs w:val="20"/>
              </w:rPr>
            </w:pPr>
            <w:r>
              <w:rPr>
                <w:spacing w:val="1"/>
                <w:sz w:val="20"/>
                <w:szCs w:val="20"/>
              </w:rPr>
              <w:t>列行政处罚权：(一)住房城乡建设领域法律</w:t>
            </w:r>
            <w:r>
              <w:rPr>
                <w:sz w:val="20"/>
                <w:szCs w:val="20"/>
              </w:rPr>
              <w:t>法规规章规定的全部行政处罚权；第四十一</w:t>
            </w:r>
          </w:p>
          <w:p w14:paraId="56650CD3">
            <w:pPr>
              <w:pStyle w:val="6"/>
              <w:spacing w:before="1" w:line="219" w:lineRule="auto"/>
              <w:ind w:left="14"/>
              <w:rPr>
                <w:sz w:val="20"/>
                <w:szCs w:val="20"/>
              </w:rPr>
            </w:pPr>
            <w:r>
              <w:rPr>
                <w:sz w:val="20"/>
                <w:szCs w:val="20"/>
              </w:rPr>
              <w:t>条第二款城市管理部门可以实施与前款规定范围内法律法规规</w:t>
            </w:r>
            <w:r>
              <w:rPr>
                <w:spacing w:val="-1"/>
                <w:sz w:val="20"/>
                <w:szCs w:val="20"/>
              </w:rPr>
              <w:t>定的行政处罚权有关的行</w:t>
            </w:r>
          </w:p>
          <w:p w14:paraId="5A9D5B7B">
            <w:pPr>
              <w:pStyle w:val="6"/>
              <w:spacing w:before="33" w:line="216" w:lineRule="auto"/>
              <w:ind w:left="3234"/>
              <w:rPr>
                <w:sz w:val="20"/>
                <w:szCs w:val="20"/>
              </w:rPr>
            </w:pPr>
            <w:r>
              <w:rPr>
                <w:spacing w:val="-1"/>
                <w:sz w:val="20"/>
                <w:szCs w:val="20"/>
              </w:rPr>
              <w:t>政强制措施。</w:t>
            </w:r>
          </w:p>
        </w:tc>
        <w:tc>
          <w:tcPr>
            <w:tcW w:w="1414" w:type="dxa"/>
            <w:vAlign w:val="top"/>
          </w:tcPr>
          <w:p w14:paraId="0AA6550B">
            <w:pPr>
              <w:spacing w:line="246" w:lineRule="auto"/>
              <w:rPr>
                <w:rFonts w:ascii="Arial"/>
                <w:sz w:val="21"/>
              </w:rPr>
            </w:pPr>
          </w:p>
          <w:p w14:paraId="2A340ADD">
            <w:pPr>
              <w:spacing w:line="246" w:lineRule="auto"/>
              <w:rPr>
                <w:rFonts w:ascii="Arial"/>
                <w:sz w:val="21"/>
              </w:rPr>
            </w:pPr>
          </w:p>
          <w:p w14:paraId="19143ED3">
            <w:pPr>
              <w:spacing w:line="246" w:lineRule="auto"/>
              <w:rPr>
                <w:rFonts w:ascii="Arial"/>
                <w:sz w:val="21"/>
              </w:rPr>
            </w:pPr>
          </w:p>
          <w:p w14:paraId="71D5742E">
            <w:pPr>
              <w:spacing w:line="246" w:lineRule="auto"/>
              <w:rPr>
                <w:rFonts w:ascii="Arial"/>
                <w:sz w:val="21"/>
              </w:rPr>
            </w:pPr>
          </w:p>
          <w:p w14:paraId="0FCB1F16">
            <w:pPr>
              <w:spacing w:line="246" w:lineRule="auto"/>
              <w:rPr>
                <w:rFonts w:ascii="Arial"/>
                <w:sz w:val="21"/>
              </w:rPr>
            </w:pPr>
          </w:p>
          <w:p w14:paraId="143DFB71">
            <w:pPr>
              <w:spacing w:line="246" w:lineRule="auto"/>
              <w:rPr>
                <w:rFonts w:ascii="Arial"/>
                <w:sz w:val="21"/>
              </w:rPr>
            </w:pPr>
          </w:p>
          <w:p w14:paraId="2C006666">
            <w:pPr>
              <w:spacing w:line="247" w:lineRule="auto"/>
              <w:rPr>
                <w:rFonts w:ascii="Arial"/>
                <w:sz w:val="21"/>
              </w:rPr>
            </w:pPr>
          </w:p>
          <w:p w14:paraId="0A80ACBD">
            <w:pPr>
              <w:spacing w:line="247" w:lineRule="auto"/>
              <w:rPr>
                <w:rFonts w:ascii="Arial"/>
                <w:sz w:val="21"/>
              </w:rPr>
            </w:pPr>
          </w:p>
          <w:p w14:paraId="75C9D9DF">
            <w:pPr>
              <w:spacing w:line="247" w:lineRule="auto"/>
              <w:rPr>
                <w:rFonts w:ascii="Arial"/>
                <w:sz w:val="21"/>
              </w:rPr>
            </w:pPr>
          </w:p>
          <w:p w14:paraId="7048BEA0">
            <w:pPr>
              <w:spacing w:line="247" w:lineRule="auto"/>
              <w:rPr>
                <w:rFonts w:ascii="Arial"/>
                <w:sz w:val="21"/>
              </w:rPr>
            </w:pPr>
          </w:p>
          <w:p w14:paraId="5BCB2F77">
            <w:pPr>
              <w:spacing w:line="247" w:lineRule="auto"/>
              <w:rPr>
                <w:rFonts w:ascii="Arial"/>
                <w:sz w:val="21"/>
              </w:rPr>
            </w:pPr>
          </w:p>
          <w:p w14:paraId="53DCA0AA">
            <w:pPr>
              <w:pStyle w:val="6"/>
              <w:spacing w:before="65" w:line="219" w:lineRule="auto"/>
              <w:ind w:left="98"/>
              <w:rPr>
                <w:sz w:val="20"/>
                <w:szCs w:val="20"/>
              </w:rPr>
            </w:pPr>
            <w:r>
              <w:rPr>
                <w:rFonts w:hint="eastAsia"/>
                <w:spacing w:val="3"/>
                <w:sz w:val="20"/>
                <w:szCs w:val="20"/>
                <w:lang w:eastAsia="zh-CN"/>
              </w:rPr>
              <w:t>城步苗族自治</w:t>
            </w:r>
            <w:r>
              <w:rPr>
                <w:spacing w:val="3"/>
                <w:sz w:val="20"/>
                <w:szCs w:val="20"/>
              </w:rPr>
              <w:t>县城管局</w:t>
            </w:r>
          </w:p>
        </w:tc>
      </w:tr>
      <w:tr w14:paraId="365B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525" w:type="dxa"/>
            <w:vAlign w:val="top"/>
          </w:tcPr>
          <w:p w14:paraId="70B36B8E">
            <w:pPr>
              <w:spacing w:line="270" w:lineRule="auto"/>
              <w:rPr>
                <w:rFonts w:ascii="Arial"/>
                <w:sz w:val="21"/>
              </w:rPr>
            </w:pPr>
          </w:p>
          <w:p w14:paraId="295E7761">
            <w:pPr>
              <w:spacing w:line="270" w:lineRule="auto"/>
              <w:rPr>
                <w:rFonts w:ascii="Arial"/>
                <w:sz w:val="21"/>
              </w:rPr>
            </w:pPr>
          </w:p>
          <w:p w14:paraId="7BC68C67">
            <w:pPr>
              <w:spacing w:line="271" w:lineRule="auto"/>
              <w:rPr>
                <w:rFonts w:ascii="Arial"/>
                <w:sz w:val="21"/>
              </w:rPr>
            </w:pPr>
          </w:p>
          <w:p w14:paraId="45D8F98D">
            <w:pPr>
              <w:spacing w:line="271" w:lineRule="auto"/>
              <w:rPr>
                <w:rFonts w:ascii="Arial"/>
                <w:sz w:val="21"/>
              </w:rPr>
            </w:pPr>
          </w:p>
          <w:p w14:paraId="72CD8718">
            <w:pPr>
              <w:pStyle w:val="6"/>
              <w:spacing w:before="65"/>
              <w:ind w:left="154"/>
              <w:rPr>
                <w:sz w:val="20"/>
                <w:szCs w:val="20"/>
              </w:rPr>
            </w:pPr>
            <w:r>
              <w:rPr>
                <w:spacing w:val="-4"/>
                <w:sz w:val="20"/>
                <w:szCs w:val="20"/>
              </w:rPr>
              <w:t>72</w:t>
            </w:r>
          </w:p>
        </w:tc>
        <w:tc>
          <w:tcPr>
            <w:tcW w:w="3937" w:type="dxa"/>
            <w:vAlign w:val="top"/>
          </w:tcPr>
          <w:p w14:paraId="1548B6E0">
            <w:pPr>
              <w:spacing w:line="278" w:lineRule="auto"/>
              <w:rPr>
                <w:rFonts w:ascii="Arial"/>
                <w:sz w:val="21"/>
              </w:rPr>
            </w:pPr>
          </w:p>
          <w:p w14:paraId="649691A7">
            <w:pPr>
              <w:spacing w:line="278" w:lineRule="auto"/>
              <w:rPr>
                <w:rFonts w:ascii="Arial"/>
                <w:sz w:val="21"/>
              </w:rPr>
            </w:pPr>
          </w:p>
          <w:p w14:paraId="351A4C33">
            <w:pPr>
              <w:spacing w:line="279" w:lineRule="auto"/>
              <w:rPr>
                <w:rFonts w:ascii="Arial"/>
                <w:sz w:val="21"/>
              </w:rPr>
            </w:pPr>
          </w:p>
          <w:p w14:paraId="4A4290F9">
            <w:pPr>
              <w:pStyle w:val="6"/>
              <w:spacing w:before="65" w:line="219" w:lineRule="auto"/>
              <w:ind w:right="17"/>
              <w:jc w:val="right"/>
              <w:rPr>
                <w:sz w:val="20"/>
                <w:szCs w:val="20"/>
              </w:rPr>
            </w:pPr>
            <w:r>
              <w:rPr>
                <w:spacing w:val="-1"/>
                <w:sz w:val="20"/>
                <w:szCs w:val="20"/>
              </w:rPr>
              <w:t>未经批准或未按照批准内容进行临时建设，</w:t>
            </w:r>
          </w:p>
          <w:p w14:paraId="6566C6A2">
            <w:pPr>
              <w:pStyle w:val="6"/>
              <w:spacing w:before="2" w:line="219" w:lineRule="auto"/>
              <w:ind w:left="60"/>
              <w:rPr>
                <w:sz w:val="20"/>
                <w:szCs w:val="20"/>
              </w:rPr>
            </w:pPr>
            <w:r>
              <w:rPr>
                <w:sz w:val="20"/>
                <w:szCs w:val="20"/>
              </w:rPr>
              <w:t>临时建筑物、构筑物超过批准期限不拆除的</w:t>
            </w:r>
          </w:p>
          <w:p w14:paraId="035AFB5E">
            <w:pPr>
              <w:pStyle w:val="6"/>
              <w:spacing w:before="26" w:line="224" w:lineRule="auto"/>
              <w:ind w:left="1759"/>
              <w:rPr>
                <w:sz w:val="20"/>
                <w:szCs w:val="20"/>
              </w:rPr>
            </w:pPr>
            <w:r>
              <w:rPr>
                <w:spacing w:val="12"/>
                <w:sz w:val="20"/>
                <w:szCs w:val="20"/>
              </w:rPr>
              <w:t>处罚</w:t>
            </w:r>
          </w:p>
        </w:tc>
        <w:tc>
          <w:tcPr>
            <w:tcW w:w="1109" w:type="dxa"/>
            <w:vAlign w:val="top"/>
          </w:tcPr>
          <w:p w14:paraId="1FF07D81">
            <w:pPr>
              <w:spacing w:line="266" w:lineRule="auto"/>
              <w:rPr>
                <w:rFonts w:ascii="Arial"/>
                <w:sz w:val="21"/>
              </w:rPr>
            </w:pPr>
          </w:p>
          <w:p w14:paraId="6F513ED2">
            <w:pPr>
              <w:spacing w:line="266" w:lineRule="auto"/>
              <w:rPr>
                <w:rFonts w:ascii="Arial"/>
                <w:sz w:val="21"/>
              </w:rPr>
            </w:pPr>
          </w:p>
          <w:p w14:paraId="066DCF91">
            <w:pPr>
              <w:spacing w:line="266" w:lineRule="auto"/>
              <w:rPr>
                <w:rFonts w:ascii="Arial"/>
                <w:sz w:val="21"/>
              </w:rPr>
            </w:pPr>
          </w:p>
          <w:p w14:paraId="79B9445D">
            <w:pPr>
              <w:spacing w:line="266" w:lineRule="auto"/>
              <w:rPr>
                <w:rFonts w:ascii="Arial"/>
                <w:sz w:val="21"/>
              </w:rPr>
            </w:pPr>
          </w:p>
          <w:p w14:paraId="6B147DE6">
            <w:pPr>
              <w:pStyle w:val="6"/>
              <w:spacing w:before="65" w:line="220" w:lineRule="auto"/>
              <w:ind w:left="143"/>
              <w:rPr>
                <w:sz w:val="20"/>
                <w:szCs w:val="20"/>
              </w:rPr>
            </w:pPr>
            <w:r>
              <w:rPr>
                <w:spacing w:val="6"/>
                <w:sz w:val="20"/>
                <w:szCs w:val="20"/>
              </w:rPr>
              <w:t>行政处罚</w:t>
            </w:r>
          </w:p>
        </w:tc>
        <w:tc>
          <w:tcPr>
            <w:tcW w:w="7665" w:type="dxa"/>
            <w:vAlign w:val="top"/>
          </w:tcPr>
          <w:p w14:paraId="72B26CF4">
            <w:pPr>
              <w:pStyle w:val="6"/>
              <w:spacing w:before="143" w:line="219" w:lineRule="auto"/>
              <w:ind w:left="124"/>
              <w:rPr>
                <w:sz w:val="20"/>
                <w:szCs w:val="20"/>
              </w:rPr>
            </w:pPr>
            <w:r>
              <w:rPr>
                <w:sz w:val="20"/>
                <w:szCs w:val="20"/>
              </w:rPr>
              <w:t>1.《中华人民共和国城乡规划法》(2007年10月28日主席令第74号，根据2015年4月</w:t>
            </w:r>
            <w:r>
              <w:rPr>
                <w:spacing w:val="-1"/>
                <w:sz w:val="20"/>
                <w:szCs w:val="20"/>
              </w:rPr>
              <w:t>24</w:t>
            </w:r>
          </w:p>
          <w:p w14:paraId="10D69A31">
            <w:pPr>
              <w:pStyle w:val="6"/>
              <w:spacing w:before="22" w:line="212" w:lineRule="auto"/>
              <w:ind w:left="174"/>
              <w:rPr>
                <w:sz w:val="20"/>
                <w:szCs w:val="20"/>
              </w:rPr>
            </w:pPr>
            <w:r>
              <w:rPr>
                <w:sz w:val="20"/>
                <w:szCs w:val="20"/>
              </w:rPr>
              <w:t>日主席令第23号修正)第六十六条建设单位或者个人有下列行为之一的，由所在地城</w:t>
            </w:r>
          </w:p>
          <w:p w14:paraId="60672402">
            <w:pPr>
              <w:pStyle w:val="6"/>
              <w:spacing w:line="217" w:lineRule="auto"/>
              <w:jc w:val="right"/>
              <w:rPr>
                <w:sz w:val="20"/>
                <w:szCs w:val="20"/>
              </w:rPr>
            </w:pPr>
            <w:r>
              <w:rPr>
                <w:spacing w:val="-1"/>
                <w:sz w:val="20"/>
                <w:szCs w:val="20"/>
              </w:rPr>
              <w:t>市、县人民政府城乡规划主管部门责令限期拆除，可以并处临时建设工程造价一倍以下</w:t>
            </w:r>
          </w:p>
          <w:p w14:paraId="2D4FA4A4">
            <w:pPr>
              <w:pStyle w:val="6"/>
              <w:spacing w:before="36" w:line="219" w:lineRule="auto"/>
              <w:ind w:left="164"/>
              <w:rPr>
                <w:sz w:val="20"/>
                <w:szCs w:val="20"/>
              </w:rPr>
            </w:pPr>
            <w:r>
              <w:rPr>
                <w:spacing w:val="3"/>
                <w:sz w:val="20"/>
                <w:szCs w:val="20"/>
              </w:rPr>
              <w:t>的罚款：(一)未经批准进行临时建设的；(二)未按</w:t>
            </w:r>
            <w:r>
              <w:rPr>
                <w:spacing w:val="2"/>
                <w:sz w:val="20"/>
                <w:szCs w:val="20"/>
              </w:rPr>
              <w:t>照批准内容进行临时建设的；</w:t>
            </w:r>
          </w:p>
          <w:p w14:paraId="76CFBAB4">
            <w:pPr>
              <w:pStyle w:val="6"/>
              <w:spacing w:before="13" w:line="219" w:lineRule="auto"/>
              <w:ind w:left="274"/>
              <w:rPr>
                <w:sz w:val="20"/>
                <w:szCs w:val="20"/>
              </w:rPr>
            </w:pPr>
            <w:r>
              <w:rPr>
                <w:sz w:val="20"/>
                <w:szCs w:val="20"/>
              </w:rPr>
              <w:t>(三)临时建筑物、构筑物超过批准期限不拆除的。2.《湖南省城市综合管理条例》</w:t>
            </w:r>
          </w:p>
          <w:p w14:paraId="4E994229">
            <w:pPr>
              <w:pStyle w:val="6"/>
              <w:spacing w:before="1" w:line="219" w:lineRule="auto"/>
              <w:ind w:left="174"/>
              <w:rPr>
                <w:sz w:val="20"/>
                <w:szCs w:val="20"/>
              </w:rPr>
            </w:pPr>
            <w:r>
              <w:rPr>
                <w:sz w:val="20"/>
                <w:szCs w:val="20"/>
              </w:rPr>
              <w:t>(2017年5月27日湖南省第十二届人民代表大会常务委员会第三十次会议通过)第四十</w:t>
            </w:r>
          </w:p>
          <w:p w14:paraId="262D80C1">
            <w:pPr>
              <w:pStyle w:val="6"/>
              <w:spacing w:before="13" w:line="212" w:lineRule="auto"/>
              <w:jc w:val="right"/>
              <w:rPr>
                <w:sz w:val="20"/>
                <w:szCs w:val="20"/>
              </w:rPr>
            </w:pPr>
            <w:r>
              <w:rPr>
                <w:sz w:val="20"/>
                <w:szCs w:val="20"/>
              </w:rPr>
              <w:t>一条第一款第一项城市管理部门集中行使下</w:t>
            </w:r>
            <w:r>
              <w:rPr>
                <w:spacing w:val="-1"/>
                <w:sz w:val="20"/>
                <w:szCs w:val="20"/>
              </w:rPr>
              <w:t>列行政处罚权：(一)住房城乡建设领域法律</w:t>
            </w:r>
          </w:p>
          <w:p w14:paraId="122A7F14">
            <w:pPr>
              <w:pStyle w:val="6"/>
              <w:spacing w:before="1" w:line="218" w:lineRule="auto"/>
              <w:ind w:left="34"/>
              <w:rPr>
                <w:sz w:val="20"/>
                <w:szCs w:val="20"/>
              </w:rPr>
            </w:pPr>
            <w:r>
              <w:rPr>
                <w:sz w:val="20"/>
                <w:szCs w:val="20"/>
              </w:rPr>
              <w:t>法规规章规定的全部行政处罚权；第四十一条第二款城市管理部门可以实施与前款规定</w:t>
            </w:r>
          </w:p>
          <w:p w14:paraId="637EE7AD">
            <w:pPr>
              <w:pStyle w:val="6"/>
              <w:spacing w:before="44" w:line="219" w:lineRule="auto"/>
              <w:ind w:left="1373"/>
              <w:rPr>
                <w:sz w:val="20"/>
                <w:szCs w:val="20"/>
              </w:rPr>
            </w:pPr>
            <w:r>
              <w:rPr>
                <w:sz w:val="20"/>
                <w:szCs w:val="20"/>
              </w:rPr>
              <w:t>范围内法律法规规定的行政处罚权有关的行政强制措施。</w:t>
            </w:r>
          </w:p>
        </w:tc>
        <w:tc>
          <w:tcPr>
            <w:tcW w:w="1414" w:type="dxa"/>
            <w:vAlign w:val="top"/>
          </w:tcPr>
          <w:p w14:paraId="296A87A4">
            <w:pPr>
              <w:spacing w:line="265" w:lineRule="auto"/>
              <w:rPr>
                <w:rFonts w:ascii="Arial"/>
                <w:sz w:val="21"/>
              </w:rPr>
            </w:pPr>
          </w:p>
          <w:p w14:paraId="4F12CD58">
            <w:pPr>
              <w:spacing w:line="266" w:lineRule="auto"/>
              <w:rPr>
                <w:rFonts w:ascii="Arial"/>
                <w:sz w:val="21"/>
              </w:rPr>
            </w:pPr>
          </w:p>
          <w:p w14:paraId="0870AAC5">
            <w:pPr>
              <w:spacing w:line="266" w:lineRule="auto"/>
              <w:rPr>
                <w:rFonts w:ascii="Arial"/>
                <w:sz w:val="21"/>
              </w:rPr>
            </w:pPr>
          </w:p>
          <w:p w14:paraId="09E3C0CA">
            <w:pPr>
              <w:spacing w:line="266" w:lineRule="auto"/>
              <w:rPr>
                <w:rFonts w:ascii="Arial"/>
                <w:sz w:val="21"/>
              </w:rPr>
            </w:pPr>
          </w:p>
          <w:p w14:paraId="38131E92">
            <w:pPr>
              <w:pStyle w:val="6"/>
              <w:spacing w:before="65" w:line="219" w:lineRule="auto"/>
              <w:ind w:left="98"/>
              <w:rPr>
                <w:sz w:val="20"/>
                <w:szCs w:val="20"/>
              </w:rPr>
            </w:pPr>
            <w:r>
              <w:rPr>
                <w:rFonts w:hint="eastAsia"/>
                <w:spacing w:val="3"/>
                <w:sz w:val="20"/>
                <w:szCs w:val="20"/>
                <w:lang w:eastAsia="zh-CN"/>
              </w:rPr>
              <w:t>城步苗族自治</w:t>
            </w:r>
            <w:r>
              <w:rPr>
                <w:spacing w:val="3"/>
                <w:sz w:val="20"/>
                <w:szCs w:val="20"/>
              </w:rPr>
              <w:t>县城管局</w:t>
            </w:r>
          </w:p>
        </w:tc>
      </w:tr>
      <w:tr w14:paraId="023A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25" w:type="dxa"/>
            <w:vAlign w:val="top"/>
          </w:tcPr>
          <w:p w14:paraId="6EECC894">
            <w:pPr>
              <w:spacing w:line="350" w:lineRule="auto"/>
              <w:rPr>
                <w:rFonts w:ascii="Arial"/>
                <w:sz w:val="21"/>
              </w:rPr>
            </w:pPr>
          </w:p>
          <w:p w14:paraId="642E8F8B">
            <w:pPr>
              <w:pStyle w:val="6"/>
              <w:spacing w:before="65"/>
              <w:ind w:left="154"/>
              <w:rPr>
                <w:sz w:val="20"/>
                <w:szCs w:val="20"/>
              </w:rPr>
            </w:pPr>
            <w:r>
              <w:rPr>
                <w:spacing w:val="-4"/>
                <w:sz w:val="20"/>
                <w:szCs w:val="20"/>
              </w:rPr>
              <w:t>73</w:t>
            </w:r>
          </w:p>
        </w:tc>
        <w:tc>
          <w:tcPr>
            <w:tcW w:w="3937" w:type="dxa"/>
            <w:vAlign w:val="top"/>
          </w:tcPr>
          <w:p w14:paraId="288B954E">
            <w:pPr>
              <w:spacing w:line="331" w:lineRule="auto"/>
              <w:rPr>
                <w:rFonts w:ascii="Arial"/>
                <w:sz w:val="21"/>
              </w:rPr>
            </w:pPr>
          </w:p>
          <w:p w14:paraId="4E2BD148">
            <w:pPr>
              <w:pStyle w:val="6"/>
              <w:spacing w:before="65" w:line="219" w:lineRule="auto"/>
              <w:ind w:left="260"/>
              <w:rPr>
                <w:sz w:val="20"/>
                <w:szCs w:val="20"/>
              </w:rPr>
            </w:pPr>
            <w:r>
              <w:rPr>
                <w:spacing w:val="1"/>
                <w:sz w:val="20"/>
                <w:szCs w:val="20"/>
              </w:rPr>
              <w:t>不按规定清运、处理垃圾、粪便的处罚</w:t>
            </w:r>
          </w:p>
        </w:tc>
        <w:tc>
          <w:tcPr>
            <w:tcW w:w="1109" w:type="dxa"/>
            <w:vAlign w:val="top"/>
          </w:tcPr>
          <w:p w14:paraId="2E254CA2">
            <w:pPr>
              <w:spacing w:line="331" w:lineRule="auto"/>
              <w:rPr>
                <w:rFonts w:ascii="Arial"/>
                <w:sz w:val="21"/>
              </w:rPr>
            </w:pPr>
          </w:p>
          <w:p w14:paraId="5309F972">
            <w:pPr>
              <w:pStyle w:val="6"/>
              <w:spacing w:before="65" w:line="220" w:lineRule="auto"/>
              <w:ind w:left="143"/>
              <w:rPr>
                <w:sz w:val="20"/>
                <w:szCs w:val="20"/>
              </w:rPr>
            </w:pPr>
            <w:r>
              <w:rPr>
                <w:spacing w:val="6"/>
                <w:sz w:val="20"/>
                <w:szCs w:val="20"/>
              </w:rPr>
              <w:t>行政处罚</w:t>
            </w:r>
          </w:p>
        </w:tc>
        <w:tc>
          <w:tcPr>
            <w:tcW w:w="7665" w:type="dxa"/>
            <w:vAlign w:val="top"/>
          </w:tcPr>
          <w:p w14:paraId="017C0160">
            <w:pPr>
              <w:pStyle w:val="6"/>
              <w:spacing w:before="278" w:line="242" w:lineRule="auto"/>
              <w:ind w:left="2323" w:right="30" w:hanging="2299"/>
              <w:rPr>
                <w:sz w:val="20"/>
                <w:szCs w:val="20"/>
              </w:rPr>
            </w:pPr>
            <w:r>
              <w:rPr>
                <w:sz w:val="20"/>
                <w:szCs w:val="20"/>
              </w:rPr>
              <w:t>1.《城市市容和环境卫生管理条例》第三十四条规定2.《湖南省实施《城市市容和</w:t>
            </w:r>
            <w:r>
              <w:rPr>
                <w:spacing w:val="-1"/>
                <w:sz w:val="20"/>
                <w:szCs w:val="20"/>
              </w:rPr>
              <w:t>环境</w:t>
            </w:r>
            <w:r>
              <w:rPr>
                <w:sz w:val="20"/>
                <w:szCs w:val="20"/>
              </w:rPr>
              <w:t xml:space="preserve"> </w:t>
            </w:r>
            <w:r>
              <w:rPr>
                <w:spacing w:val="-1"/>
                <w:sz w:val="20"/>
                <w:szCs w:val="20"/>
              </w:rPr>
              <w:t>卫生管理条例》办法》第二十五条</w:t>
            </w:r>
          </w:p>
        </w:tc>
        <w:tc>
          <w:tcPr>
            <w:tcW w:w="1414" w:type="dxa"/>
            <w:vAlign w:val="top"/>
          </w:tcPr>
          <w:p w14:paraId="7749CA51">
            <w:pPr>
              <w:spacing w:line="331" w:lineRule="auto"/>
              <w:rPr>
                <w:rFonts w:ascii="Arial"/>
                <w:sz w:val="21"/>
              </w:rPr>
            </w:pPr>
          </w:p>
          <w:p w14:paraId="636F2C37">
            <w:pPr>
              <w:pStyle w:val="6"/>
              <w:spacing w:before="65" w:line="219" w:lineRule="auto"/>
              <w:ind w:left="98"/>
              <w:rPr>
                <w:sz w:val="20"/>
                <w:szCs w:val="20"/>
              </w:rPr>
            </w:pPr>
            <w:r>
              <w:rPr>
                <w:rFonts w:hint="eastAsia"/>
                <w:spacing w:val="3"/>
                <w:sz w:val="20"/>
                <w:szCs w:val="20"/>
                <w:lang w:eastAsia="zh-CN"/>
              </w:rPr>
              <w:t>城步苗族自治</w:t>
            </w:r>
            <w:r>
              <w:rPr>
                <w:spacing w:val="3"/>
                <w:sz w:val="20"/>
                <w:szCs w:val="20"/>
              </w:rPr>
              <w:t>县城管局</w:t>
            </w:r>
          </w:p>
        </w:tc>
      </w:tr>
    </w:tbl>
    <w:p w14:paraId="164309A3">
      <w:pPr>
        <w:rPr>
          <w:rFonts w:ascii="Arial"/>
          <w:sz w:val="21"/>
        </w:rPr>
      </w:pPr>
    </w:p>
    <w:p w14:paraId="3BC09E1B">
      <w:pPr>
        <w:rPr>
          <w:rFonts w:ascii="Arial" w:hAnsi="Arial" w:eastAsia="Arial" w:cs="Arial"/>
          <w:sz w:val="21"/>
          <w:szCs w:val="21"/>
        </w:rPr>
        <w:sectPr>
          <w:pgSz w:w="15840" w:h="12240"/>
          <w:pgMar w:top="1040" w:right="184" w:bottom="0" w:left="994" w:header="0" w:footer="0" w:gutter="0"/>
          <w:cols w:space="720" w:num="1"/>
        </w:sectPr>
      </w:pPr>
    </w:p>
    <w:p w14:paraId="633879C9">
      <w:pPr>
        <w:spacing w:before="93"/>
      </w:pPr>
    </w:p>
    <w:tbl>
      <w:tblPr>
        <w:tblStyle w:val="5"/>
        <w:tblW w:w="14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3887"/>
        <w:gridCol w:w="1109"/>
        <w:gridCol w:w="7675"/>
        <w:gridCol w:w="1434"/>
      </w:tblGrid>
      <w:tr w14:paraId="2E0D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415" w:type="dxa"/>
            <w:vAlign w:val="top"/>
          </w:tcPr>
          <w:p w14:paraId="0409EACA">
            <w:pPr>
              <w:spacing w:line="311" w:lineRule="auto"/>
              <w:rPr>
                <w:rFonts w:ascii="Arial"/>
                <w:sz w:val="21"/>
              </w:rPr>
            </w:pPr>
          </w:p>
          <w:p w14:paraId="01648162">
            <w:pPr>
              <w:spacing w:line="312" w:lineRule="auto"/>
              <w:rPr>
                <w:rFonts w:ascii="Arial"/>
                <w:sz w:val="21"/>
              </w:rPr>
            </w:pPr>
          </w:p>
          <w:p w14:paraId="0B122F1E">
            <w:pPr>
              <w:pStyle w:val="6"/>
              <w:spacing w:before="65"/>
              <w:ind w:left="95"/>
              <w:rPr>
                <w:sz w:val="20"/>
                <w:szCs w:val="20"/>
              </w:rPr>
            </w:pPr>
            <w:r>
              <w:rPr>
                <w:spacing w:val="-4"/>
                <w:sz w:val="20"/>
                <w:szCs w:val="20"/>
              </w:rPr>
              <w:t>74</w:t>
            </w:r>
          </w:p>
        </w:tc>
        <w:tc>
          <w:tcPr>
            <w:tcW w:w="3887" w:type="dxa"/>
            <w:vAlign w:val="top"/>
          </w:tcPr>
          <w:p w14:paraId="1C6DACBA">
            <w:pPr>
              <w:spacing w:line="248" w:lineRule="auto"/>
              <w:rPr>
                <w:rFonts w:ascii="Arial"/>
                <w:sz w:val="21"/>
              </w:rPr>
            </w:pPr>
          </w:p>
          <w:p w14:paraId="0E287A25">
            <w:pPr>
              <w:spacing w:line="248" w:lineRule="auto"/>
              <w:rPr>
                <w:rFonts w:ascii="Arial"/>
                <w:sz w:val="21"/>
              </w:rPr>
            </w:pPr>
          </w:p>
          <w:p w14:paraId="76495DA3">
            <w:pPr>
              <w:pStyle w:val="6"/>
              <w:spacing w:before="65" w:line="216" w:lineRule="auto"/>
              <w:ind w:left="1329" w:right="57" w:hanging="1299"/>
              <w:rPr>
                <w:sz w:val="20"/>
                <w:szCs w:val="20"/>
              </w:rPr>
            </w:pPr>
            <w:r>
              <w:rPr>
                <w:spacing w:val="-1"/>
                <w:sz w:val="20"/>
                <w:szCs w:val="20"/>
              </w:rPr>
              <w:t>未经核准擅自处置或处置超出核准范围的建</w:t>
            </w:r>
            <w:r>
              <w:rPr>
                <w:spacing w:val="7"/>
                <w:sz w:val="20"/>
                <w:szCs w:val="20"/>
              </w:rPr>
              <w:t xml:space="preserve"> </w:t>
            </w:r>
            <w:r>
              <w:rPr>
                <w:spacing w:val="4"/>
                <w:sz w:val="20"/>
                <w:szCs w:val="20"/>
              </w:rPr>
              <w:t>筑垃圾的处罚</w:t>
            </w:r>
          </w:p>
        </w:tc>
        <w:tc>
          <w:tcPr>
            <w:tcW w:w="1109" w:type="dxa"/>
            <w:vAlign w:val="top"/>
          </w:tcPr>
          <w:p w14:paraId="1131DD45">
            <w:pPr>
              <w:spacing w:line="302" w:lineRule="auto"/>
              <w:rPr>
                <w:rFonts w:ascii="Arial"/>
                <w:sz w:val="21"/>
              </w:rPr>
            </w:pPr>
          </w:p>
          <w:p w14:paraId="6C304EAF">
            <w:pPr>
              <w:spacing w:line="303" w:lineRule="auto"/>
              <w:rPr>
                <w:rFonts w:ascii="Arial"/>
                <w:sz w:val="21"/>
              </w:rPr>
            </w:pPr>
          </w:p>
          <w:p w14:paraId="4C1E71C8">
            <w:pPr>
              <w:pStyle w:val="6"/>
              <w:spacing w:before="65" w:line="220" w:lineRule="auto"/>
              <w:ind w:left="143"/>
              <w:rPr>
                <w:sz w:val="20"/>
                <w:szCs w:val="20"/>
              </w:rPr>
            </w:pPr>
            <w:r>
              <w:rPr>
                <w:spacing w:val="6"/>
                <w:sz w:val="20"/>
                <w:szCs w:val="20"/>
              </w:rPr>
              <w:t>行政处罚</w:t>
            </w:r>
          </w:p>
        </w:tc>
        <w:tc>
          <w:tcPr>
            <w:tcW w:w="7675" w:type="dxa"/>
            <w:vAlign w:val="top"/>
          </w:tcPr>
          <w:p w14:paraId="6EE92669">
            <w:pPr>
              <w:pStyle w:val="6"/>
              <w:spacing w:before="171" w:line="219" w:lineRule="auto"/>
              <w:ind w:left="34"/>
              <w:rPr>
                <w:sz w:val="20"/>
                <w:szCs w:val="20"/>
              </w:rPr>
            </w:pPr>
            <w:r>
              <w:rPr>
                <w:sz w:val="20"/>
                <w:szCs w:val="20"/>
              </w:rPr>
              <w:t>《城市建筑垃圾管理规定》(2005年3月23日建设部令</w:t>
            </w:r>
            <w:r>
              <w:rPr>
                <w:spacing w:val="-1"/>
                <w:sz w:val="20"/>
                <w:szCs w:val="20"/>
              </w:rPr>
              <w:t>第139号发布，2005年6月1日起施</w:t>
            </w:r>
          </w:p>
          <w:p w14:paraId="37DA6CAA">
            <w:pPr>
              <w:pStyle w:val="6"/>
              <w:spacing w:before="12" w:line="219" w:lineRule="auto"/>
              <w:ind w:left="84"/>
              <w:rPr>
                <w:sz w:val="20"/>
                <w:szCs w:val="20"/>
              </w:rPr>
            </w:pPr>
            <w:r>
              <w:rPr>
                <w:sz w:val="20"/>
                <w:szCs w:val="20"/>
              </w:rPr>
              <w:t>行)第二十五条违反本规定，有下列情形之一的，由城市人民政府市容环境卫生主管部</w:t>
            </w:r>
          </w:p>
          <w:p w14:paraId="666F5AD5">
            <w:pPr>
              <w:pStyle w:val="6"/>
              <w:spacing w:before="12" w:line="218" w:lineRule="auto"/>
              <w:jc w:val="right"/>
              <w:rPr>
                <w:sz w:val="20"/>
                <w:szCs w:val="20"/>
              </w:rPr>
            </w:pPr>
            <w:r>
              <w:rPr>
                <w:spacing w:val="2"/>
                <w:sz w:val="20"/>
                <w:szCs w:val="20"/>
              </w:rPr>
              <w:t>门责令限期改正，给予警告，对施工单位处1万元以上10万元以下罚款，对建设单位、</w:t>
            </w:r>
          </w:p>
          <w:p w14:paraId="5634F079">
            <w:pPr>
              <w:pStyle w:val="6"/>
              <w:spacing w:before="15" w:line="219" w:lineRule="auto"/>
              <w:ind w:left="184"/>
              <w:rPr>
                <w:sz w:val="20"/>
                <w:szCs w:val="20"/>
              </w:rPr>
            </w:pPr>
            <w:r>
              <w:rPr>
                <w:sz w:val="20"/>
                <w:szCs w:val="20"/>
              </w:rPr>
              <w:t>运输建筑垃圾的单位处5000元以上3万元以下罚款：(一)未经核</w:t>
            </w:r>
            <w:r>
              <w:rPr>
                <w:spacing w:val="-1"/>
                <w:sz w:val="20"/>
                <w:szCs w:val="20"/>
              </w:rPr>
              <w:t>准擅自处置建筑垃圾</w:t>
            </w:r>
          </w:p>
          <w:p w14:paraId="49A165F2">
            <w:pPr>
              <w:pStyle w:val="6"/>
              <w:spacing w:before="13" w:line="220" w:lineRule="auto"/>
              <w:ind w:left="1874"/>
              <w:rPr>
                <w:sz w:val="20"/>
                <w:szCs w:val="20"/>
              </w:rPr>
            </w:pPr>
            <w:r>
              <w:rPr>
                <w:sz w:val="20"/>
                <w:szCs w:val="20"/>
              </w:rPr>
              <w:t>的；(二)处置超出核准范围的建筑垃圾的。</w:t>
            </w:r>
          </w:p>
        </w:tc>
        <w:tc>
          <w:tcPr>
            <w:tcW w:w="1434" w:type="dxa"/>
            <w:vAlign w:val="top"/>
          </w:tcPr>
          <w:p w14:paraId="4F590830">
            <w:pPr>
              <w:spacing w:line="302" w:lineRule="auto"/>
              <w:rPr>
                <w:rFonts w:ascii="Arial"/>
                <w:sz w:val="21"/>
              </w:rPr>
            </w:pPr>
          </w:p>
          <w:p w14:paraId="6CAC1775">
            <w:pPr>
              <w:spacing w:line="302" w:lineRule="auto"/>
              <w:rPr>
                <w:rFonts w:ascii="Arial"/>
                <w:sz w:val="21"/>
              </w:rPr>
            </w:pPr>
          </w:p>
          <w:p w14:paraId="2687033E">
            <w:pPr>
              <w:pStyle w:val="6"/>
              <w:spacing w:before="65" w:line="219" w:lineRule="auto"/>
              <w:ind w:left="169"/>
              <w:rPr>
                <w:sz w:val="20"/>
                <w:szCs w:val="20"/>
              </w:rPr>
            </w:pPr>
            <w:r>
              <w:rPr>
                <w:rFonts w:hint="eastAsia"/>
                <w:spacing w:val="2"/>
                <w:sz w:val="20"/>
                <w:szCs w:val="20"/>
                <w:lang w:eastAsia="zh-CN"/>
              </w:rPr>
              <w:t>城步苗族自治</w:t>
            </w:r>
            <w:r>
              <w:rPr>
                <w:spacing w:val="2"/>
                <w:sz w:val="20"/>
                <w:szCs w:val="20"/>
              </w:rPr>
              <w:t>县城管局</w:t>
            </w:r>
          </w:p>
        </w:tc>
      </w:tr>
      <w:tr w14:paraId="70E91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15" w:type="dxa"/>
            <w:vAlign w:val="top"/>
          </w:tcPr>
          <w:p w14:paraId="0C764D71">
            <w:pPr>
              <w:pStyle w:val="6"/>
              <w:spacing w:before="258"/>
              <w:ind w:left="95"/>
              <w:rPr>
                <w:sz w:val="20"/>
                <w:szCs w:val="20"/>
              </w:rPr>
            </w:pPr>
            <w:r>
              <w:rPr>
                <w:spacing w:val="-4"/>
                <w:sz w:val="20"/>
                <w:szCs w:val="20"/>
              </w:rPr>
              <w:t>75</w:t>
            </w:r>
          </w:p>
        </w:tc>
        <w:tc>
          <w:tcPr>
            <w:tcW w:w="3887" w:type="dxa"/>
            <w:vAlign w:val="top"/>
          </w:tcPr>
          <w:p w14:paraId="6AE7875A">
            <w:pPr>
              <w:pStyle w:val="6"/>
              <w:spacing w:before="209" w:line="224" w:lineRule="auto"/>
              <w:ind w:left="530" w:right="25" w:hanging="500"/>
              <w:rPr>
                <w:sz w:val="20"/>
                <w:szCs w:val="20"/>
              </w:rPr>
            </w:pPr>
            <w:r>
              <w:rPr>
                <w:spacing w:val="1"/>
                <w:sz w:val="20"/>
                <w:szCs w:val="20"/>
              </w:rPr>
              <w:t>处置建筑垃圾的单位在运输建筑垃圾过程中 沿途丢弃、遗撒建筑垃圾的处罚</w:t>
            </w:r>
          </w:p>
        </w:tc>
        <w:tc>
          <w:tcPr>
            <w:tcW w:w="1109" w:type="dxa"/>
            <w:vAlign w:val="top"/>
          </w:tcPr>
          <w:p w14:paraId="1A19F4EA">
            <w:pPr>
              <w:spacing w:line="244" w:lineRule="auto"/>
              <w:rPr>
                <w:rFonts w:ascii="Arial"/>
                <w:sz w:val="21"/>
              </w:rPr>
            </w:pPr>
          </w:p>
          <w:p w14:paraId="73111808">
            <w:pPr>
              <w:pStyle w:val="6"/>
              <w:spacing w:before="65" w:line="220" w:lineRule="auto"/>
              <w:ind w:left="143"/>
              <w:rPr>
                <w:sz w:val="20"/>
                <w:szCs w:val="20"/>
              </w:rPr>
            </w:pPr>
            <w:r>
              <w:rPr>
                <w:spacing w:val="6"/>
                <w:sz w:val="20"/>
                <w:szCs w:val="20"/>
              </w:rPr>
              <w:t>行政处罚</w:t>
            </w:r>
          </w:p>
        </w:tc>
        <w:tc>
          <w:tcPr>
            <w:tcW w:w="7675" w:type="dxa"/>
            <w:vAlign w:val="top"/>
          </w:tcPr>
          <w:p w14:paraId="3192D38A">
            <w:pPr>
              <w:spacing w:line="243" w:lineRule="auto"/>
              <w:rPr>
                <w:rFonts w:ascii="Arial"/>
                <w:sz w:val="21"/>
              </w:rPr>
            </w:pPr>
          </w:p>
          <w:p w14:paraId="6F0F9394">
            <w:pPr>
              <w:pStyle w:val="6"/>
              <w:spacing w:before="65" w:line="219" w:lineRule="auto"/>
              <w:ind w:left="2084"/>
              <w:rPr>
                <w:sz w:val="20"/>
                <w:szCs w:val="20"/>
              </w:rPr>
            </w:pPr>
            <w:r>
              <w:rPr>
                <w:spacing w:val="-1"/>
                <w:sz w:val="20"/>
                <w:szCs w:val="20"/>
              </w:rPr>
              <w:t>《城市建筑垃圾管理规定》第二十三条</w:t>
            </w:r>
          </w:p>
        </w:tc>
        <w:tc>
          <w:tcPr>
            <w:tcW w:w="1434" w:type="dxa"/>
            <w:vAlign w:val="top"/>
          </w:tcPr>
          <w:p w14:paraId="1AE7F059">
            <w:pPr>
              <w:spacing w:line="243" w:lineRule="auto"/>
              <w:rPr>
                <w:rFonts w:ascii="Arial"/>
                <w:sz w:val="21"/>
              </w:rPr>
            </w:pPr>
          </w:p>
          <w:p w14:paraId="64AF0457">
            <w:pPr>
              <w:pStyle w:val="6"/>
              <w:spacing w:before="65" w:line="219" w:lineRule="auto"/>
              <w:ind w:left="169"/>
              <w:rPr>
                <w:sz w:val="20"/>
                <w:szCs w:val="20"/>
              </w:rPr>
            </w:pPr>
            <w:r>
              <w:rPr>
                <w:rFonts w:hint="eastAsia"/>
                <w:spacing w:val="2"/>
                <w:sz w:val="20"/>
                <w:szCs w:val="20"/>
                <w:lang w:eastAsia="zh-CN"/>
              </w:rPr>
              <w:t>城步苗族自治</w:t>
            </w:r>
            <w:r>
              <w:rPr>
                <w:spacing w:val="2"/>
                <w:sz w:val="20"/>
                <w:szCs w:val="20"/>
              </w:rPr>
              <w:t>县城管局</w:t>
            </w:r>
          </w:p>
        </w:tc>
      </w:tr>
      <w:tr w14:paraId="0617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15" w:type="dxa"/>
            <w:vAlign w:val="top"/>
          </w:tcPr>
          <w:p w14:paraId="46B21201">
            <w:pPr>
              <w:spacing w:line="262" w:lineRule="auto"/>
              <w:rPr>
                <w:rFonts w:ascii="Arial"/>
                <w:sz w:val="21"/>
              </w:rPr>
            </w:pPr>
          </w:p>
          <w:p w14:paraId="67B659C1">
            <w:pPr>
              <w:pStyle w:val="6"/>
              <w:spacing w:before="65"/>
              <w:ind w:left="95"/>
              <w:rPr>
                <w:sz w:val="20"/>
                <w:szCs w:val="20"/>
              </w:rPr>
            </w:pPr>
            <w:r>
              <w:rPr>
                <w:spacing w:val="-4"/>
                <w:sz w:val="20"/>
                <w:szCs w:val="20"/>
              </w:rPr>
              <w:t>76</w:t>
            </w:r>
          </w:p>
        </w:tc>
        <w:tc>
          <w:tcPr>
            <w:tcW w:w="3887" w:type="dxa"/>
            <w:shd w:val="clear" w:color="auto" w:fill="auto"/>
            <w:vAlign w:val="top"/>
          </w:tcPr>
          <w:p w14:paraId="7670E157">
            <w:pPr>
              <w:pStyle w:val="6"/>
              <w:spacing w:before="266" w:line="218" w:lineRule="auto"/>
              <w:ind w:left="691" w:leftChars="0"/>
              <w:rPr>
                <w:rFonts w:ascii="宋体" w:hAnsi="宋体" w:eastAsia="宋体" w:cs="宋体"/>
                <w:snapToGrid w:val="0"/>
                <w:color w:val="000000"/>
                <w:kern w:val="0"/>
                <w:sz w:val="21"/>
                <w:szCs w:val="21"/>
                <w:lang w:val="en-US" w:eastAsia="en-US" w:bidi="ar-SA"/>
              </w:rPr>
            </w:pPr>
            <w:r>
              <w:rPr>
                <w:spacing w:val="-1"/>
              </w:rPr>
              <w:t>对户外广告设置的行政检查</w:t>
            </w:r>
          </w:p>
        </w:tc>
        <w:tc>
          <w:tcPr>
            <w:tcW w:w="1109" w:type="dxa"/>
            <w:shd w:val="clear" w:color="auto" w:fill="auto"/>
            <w:vAlign w:val="top"/>
          </w:tcPr>
          <w:p w14:paraId="27EC94C2">
            <w:pPr>
              <w:pStyle w:val="6"/>
              <w:spacing w:before="268"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074E7C4A">
            <w:pPr>
              <w:pStyle w:val="6"/>
              <w:spacing w:before="266" w:line="218" w:lineRule="auto"/>
              <w:ind w:left="2460" w:leftChars="0"/>
              <w:rPr>
                <w:rFonts w:ascii="宋体" w:hAnsi="宋体" w:eastAsia="宋体" w:cs="宋体"/>
                <w:snapToGrid w:val="0"/>
                <w:color w:val="000000"/>
                <w:kern w:val="0"/>
                <w:sz w:val="21"/>
                <w:szCs w:val="21"/>
                <w:lang w:val="en-US" w:eastAsia="en-US" w:bidi="ar-SA"/>
              </w:rPr>
            </w:pPr>
            <w:r>
              <w:rPr>
                <w:spacing w:val="-2"/>
              </w:rPr>
              <w:t>《湖南省户外广告管理办法》</w:t>
            </w:r>
          </w:p>
        </w:tc>
        <w:tc>
          <w:tcPr>
            <w:tcW w:w="1434" w:type="dxa"/>
            <w:shd w:val="clear" w:color="auto" w:fill="auto"/>
            <w:vAlign w:val="top"/>
          </w:tcPr>
          <w:p w14:paraId="70A944C8">
            <w:pPr>
              <w:pStyle w:val="6"/>
              <w:spacing w:before="2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4DA6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15" w:type="dxa"/>
            <w:vAlign w:val="top"/>
          </w:tcPr>
          <w:p w14:paraId="654DC651">
            <w:pPr>
              <w:spacing w:line="263" w:lineRule="auto"/>
              <w:rPr>
                <w:rFonts w:ascii="Arial"/>
                <w:sz w:val="21"/>
              </w:rPr>
            </w:pPr>
          </w:p>
          <w:p w14:paraId="300A4C89">
            <w:pPr>
              <w:pStyle w:val="6"/>
              <w:spacing w:before="65"/>
              <w:ind w:left="95"/>
              <w:rPr>
                <w:sz w:val="20"/>
                <w:szCs w:val="20"/>
              </w:rPr>
            </w:pPr>
            <w:r>
              <w:rPr>
                <w:spacing w:val="-4"/>
                <w:sz w:val="20"/>
                <w:szCs w:val="20"/>
              </w:rPr>
              <w:t>77</w:t>
            </w:r>
          </w:p>
        </w:tc>
        <w:tc>
          <w:tcPr>
            <w:tcW w:w="3887" w:type="dxa"/>
            <w:shd w:val="clear" w:color="auto" w:fill="auto"/>
            <w:vAlign w:val="top"/>
          </w:tcPr>
          <w:p w14:paraId="199F3B64">
            <w:pPr>
              <w:spacing w:line="243" w:lineRule="auto"/>
              <w:rPr>
                <w:rFonts w:ascii="Arial"/>
                <w:sz w:val="21"/>
              </w:rPr>
            </w:pPr>
          </w:p>
          <w:p w14:paraId="29CADBF9">
            <w:pPr>
              <w:spacing w:line="243" w:lineRule="auto"/>
              <w:rPr>
                <w:rFonts w:ascii="Arial"/>
                <w:sz w:val="21"/>
              </w:rPr>
            </w:pPr>
          </w:p>
          <w:p w14:paraId="2278EC68">
            <w:pPr>
              <w:spacing w:line="243" w:lineRule="auto"/>
              <w:rPr>
                <w:rFonts w:ascii="Arial"/>
                <w:sz w:val="21"/>
              </w:rPr>
            </w:pPr>
          </w:p>
          <w:p w14:paraId="088F42DF">
            <w:pPr>
              <w:pStyle w:val="6"/>
              <w:spacing w:before="68" w:line="219" w:lineRule="auto"/>
              <w:ind w:left="1090" w:leftChars="0"/>
              <w:rPr>
                <w:rFonts w:ascii="宋体" w:hAnsi="宋体" w:eastAsia="宋体" w:cs="宋体"/>
                <w:snapToGrid w:val="0"/>
                <w:color w:val="000000"/>
                <w:kern w:val="0"/>
                <w:sz w:val="21"/>
                <w:szCs w:val="21"/>
                <w:lang w:val="en-US" w:eastAsia="en-US" w:bidi="ar-SA"/>
              </w:rPr>
            </w:pPr>
            <w:r>
              <w:rPr>
                <w:spacing w:val="1"/>
              </w:rPr>
              <w:t>建筑市场监督检查</w:t>
            </w:r>
          </w:p>
        </w:tc>
        <w:tc>
          <w:tcPr>
            <w:tcW w:w="1109" w:type="dxa"/>
            <w:shd w:val="clear" w:color="auto" w:fill="auto"/>
            <w:vAlign w:val="top"/>
          </w:tcPr>
          <w:p w14:paraId="7824B9A2">
            <w:pPr>
              <w:spacing w:line="243" w:lineRule="auto"/>
              <w:rPr>
                <w:rFonts w:ascii="Arial"/>
                <w:sz w:val="21"/>
              </w:rPr>
            </w:pPr>
          </w:p>
          <w:p w14:paraId="138CDF0A">
            <w:pPr>
              <w:spacing w:line="243" w:lineRule="auto"/>
              <w:rPr>
                <w:rFonts w:ascii="Arial"/>
                <w:sz w:val="21"/>
              </w:rPr>
            </w:pPr>
          </w:p>
          <w:p w14:paraId="4B7BA3CC">
            <w:pPr>
              <w:spacing w:line="243" w:lineRule="auto"/>
              <w:rPr>
                <w:rFonts w:ascii="Arial"/>
                <w:sz w:val="21"/>
              </w:rPr>
            </w:pPr>
          </w:p>
          <w:p w14:paraId="2FE467D3">
            <w:pPr>
              <w:pStyle w:val="6"/>
              <w:spacing w:before="68" w:line="219" w:lineRule="auto"/>
              <w:ind w:left="132"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23CF3938">
            <w:pPr>
              <w:pStyle w:val="6"/>
              <w:spacing w:before="40" w:line="219" w:lineRule="auto"/>
              <w:jc w:val="right"/>
            </w:pPr>
            <w:r>
              <w:rPr>
                <w:spacing w:val="-4"/>
              </w:rPr>
              <w:t>《湖南省建筑市场管理条例》(1994年8月30日湖南省第</w:t>
            </w:r>
            <w:r>
              <w:rPr>
                <w:spacing w:val="-5"/>
              </w:rPr>
              <w:t>八届人民代表大会常务委员会</w:t>
            </w:r>
          </w:p>
          <w:p w14:paraId="6F449515">
            <w:pPr>
              <w:pStyle w:val="6"/>
              <w:spacing w:before="10" w:line="219" w:lineRule="auto"/>
              <w:jc w:val="right"/>
            </w:pPr>
            <w:r>
              <w:rPr>
                <w:spacing w:val="-7"/>
              </w:rPr>
              <w:t>第十次会议通过，根据2002年3月29日湖南</w:t>
            </w:r>
            <w:r>
              <w:rPr>
                <w:spacing w:val="-8"/>
              </w:rPr>
              <w:t>省第九届人民代表大会常务委员会第二十八</w:t>
            </w:r>
          </w:p>
          <w:p w14:paraId="5563E855">
            <w:pPr>
              <w:pStyle w:val="6"/>
              <w:spacing w:before="11" w:line="202" w:lineRule="auto"/>
              <w:jc w:val="right"/>
            </w:pPr>
            <w:r>
              <w:rPr>
                <w:spacing w:val="-3"/>
              </w:rPr>
              <w:t>次会议修正)第五条县级以上人民政府建设行政管理部门负责对本行政区域内建筑市</w:t>
            </w:r>
          </w:p>
          <w:p w14:paraId="522AD0BE">
            <w:pPr>
              <w:pStyle w:val="6"/>
              <w:spacing w:line="218" w:lineRule="auto"/>
              <w:jc w:val="right"/>
            </w:pPr>
            <w:r>
              <w:rPr>
                <w:spacing w:val="-12"/>
              </w:rPr>
              <w:t>场</w:t>
            </w:r>
            <w:r>
              <w:rPr>
                <w:spacing w:val="-11"/>
              </w:rPr>
              <w:t>实施统一监督管理。县级以上人民政府交通、水利等行政管理部门依法对本行政区</w:t>
            </w:r>
            <w:r>
              <w:rPr>
                <w:spacing w:val="-10"/>
              </w:rPr>
              <w:t>域</w:t>
            </w:r>
          </w:p>
          <w:p w14:paraId="2E526C84">
            <w:pPr>
              <w:pStyle w:val="6"/>
              <w:spacing w:before="2" w:line="219" w:lineRule="auto"/>
              <w:jc w:val="right"/>
            </w:pPr>
            <w:r>
              <w:rPr>
                <w:spacing w:val="-6"/>
              </w:rPr>
              <w:t>内专业建设工程实施监督管理。第六条建设、交通、水利等行政</w:t>
            </w:r>
            <w:r>
              <w:rPr>
                <w:spacing w:val="-7"/>
              </w:rPr>
              <w:t>管理部门及其工作人</w:t>
            </w:r>
          </w:p>
          <w:p w14:paraId="7760CFC3">
            <w:pPr>
              <w:pStyle w:val="6"/>
              <w:spacing w:before="1" w:line="219" w:lineRule="auto"/>
              <w:jc w:val="right"/>
            </w:pPr>
            <w:r>
              <w:rPr>
                <w:spacing w:val="-12"/>
              </w:rPr>
              <w:t>员</w:t>
            </w:r>
            <w:r>
              <w:rPr>
                <w:spacing w:val="-11"/>
              </w:rPr>
              <w:t>必须秉公执法，不得参与建筑经营活动：执行监督检查任务时，应当主动出示行政</w:t>
            </w:r>
            <w:r>
              <w:rPr>
                <w:spacing w:val="-10"/>
              </w:rPr>
              <w:t>执</w:t>
            </w:r>
          </w:p>
          <w:p w14:paraId="5FA27618">
            <w:pPr>
              <w:pStyle w:val="6"/>
              <w:spacing w:before="11" w:line="208" w:lineRule="auto"/>
              <w:ind w:left="3454" w:leftChars="0"/>
              <w:rPr>
                <w:rFonts w:ascii="宋体" w:hAnsi="宋体" w:eastAsia="宋体" w:cs="宋体"/>
                <w:snapToGrid w:val="0"/>
                <w:color w:val="000000"/>
                <w:kern w:val="0"/>
                <w:sz w:val="21"/>
                <w:szCs w:val="21"/>
                <w:lang w:val="en-US" w:eastAsia="en-US" w:bidi="ar-SA"/>
              </w:rPr>
            </w:pPr>
            <w:r>
              <w:rPr>
                <w:spacing w:val="1"/>
              </w:rPr>
              <w:t>法证件。</w:t>
            </w:r>
          </w:p>
        </w:tc>
        <w:tc>
          <w:tcPr>
            <w:tcW w:w="1434" w:type="dxa"/>
            <w:shd w:val="clear" w:color="auto" w:fill="auto"/>
            <w:vAlign w:val="top"/>
          </w:tcPr>
          <w:p w14:paraId="6F8C0C2F">
            <w:pPr>
              <w:spacing w:line="243" w:lineRule="auto"/>
              <w:rPr>
                <w:rFonts w:ascii="Arial"/>
                <w:sz w:val="21"/>
              </w:rPr>
            </w:pPr>
          </w:p>
          <w:p w14:paraId="1BD0080A">
            <w:pPr>
              <w:spacing w:line="243" w:lineRule="auto"/>
              <w:rPr>
                <w:rFonts w:ascii="Arial"/>
                <w:sz w:val="21"/>
              </w:rPr>
            </w:pPr>
          </w:p>
          <w:p w14:paraId="6235B9B9">
            <w:pPr>
              <w:spacing w:line="243" w:lineRule="auto"/>
              <w:rPr>
                <w:rFonts w:ascii="Arial"/>
                <w:sz w:val="21"/>
              </w:rPr>
            </w:pPr>
          </w:p>
          <w:p w14:paraId="030B1244">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195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15" w:type="dxa"/>
            <w:vAlign w:val="top"/>
          </w:tcPr>
          <w:p w14:paraId="4B8C7636">
            <w:pPr>
              <w:spacing w:line="274" w:lineRule="auto"/>
              <w:rPr>
                <w:rFonts w:ascii="Arial"/>
                <w:sz w:val="21"/>
              </w:rPr>
            </w:pPr>
          </w:p>
          <w:p w14:paraId="3CB86A64">
            <w:pPr>
              <w:pStyle w:val="6"/>
              <w:spacing w:before="65"/>
              <w:ind w:left="95"/>
              <w:rPr>
                <w:sz w:val="20"/>
                <w:szCs w:val="20"/>
              </w:rPr>
            </w:pPr>
            <w:r>
              <w:rPr>
                <w:spacing w:val="-4"/>
                <w:sz w:val="20"/>
                <w:szCs w:val="20"/>
              </w:rPr>
              <w:t>78</w:t>
            </w:r>
          </w:p>
        </w:tc>
        <w:tc>
          <w:tcPr>
            <w:tcW w:w="3887" w:type="dxa"/>
            <w:shd w:val="clear" w:color="auto" w:fill="auto"/>
            <w:vAlign w:val="top"/>
          </w:tcPr>
          <w:p w14:paraId="569FB6E9">
            <w:pPr>
              <w:spacing w:line="243" w:lineRule="auto"/>
              <w:rPr>
                <w:rFonts w:ascii="Arial"/>
                <w:sz w:val="21"/>
              </w:rPr>
            </w:pPr>
          </w:p>
          <w:p w14:paraId="1CE42D4B">
            <w:pPr>
              <w:pStyle w:val="6"/>
              <w:spacing w:before="68" w:line="219" w:lineRule="auto"/>
              <w:ind w:left="271" w:leftChars="0"/>
              <w:rPr>
                <w:rFonts w:ascii="宋体" w:hAnsi="宋体" w:eastAsia="宋体" w:cs="宋体"/>
                <w:snapToGrid w:val="0"/>
                <w:color w:val="000000"/>
                <w:kern w:val="0"/>
                <w:sz w:val="21"/>
                <w:szCs w:val="21"/>
                <w:lang w:val="en-US" w:eastAsia="en-US" w:bidi="ar-SA"/>
              </w:rPr>
            </w:pPr>
            <w:r>
              <w:rPr>
                <w:spacing w:val="-1"/>
              </w:rPr>
              <w:t>对与相对集中行政处罚权相应的检查</w:t>
            </w:r>
          </w:p>
        </w:tc>
        <w:tc>
          <w:tcPr>
            <w:tcW w:w="1109" w:type="dxa"/>
            <w:shd w:val="clear" w:color="auto" w:fill="auto"/>
            <w:vAlign w:val="top"/>
          </w:tcPr>
          <w:p w14:paraId="3CC20352">
            <w:pPr>
              <w:spacing w:line="243" w:lineRule="auto"/>
              <w:rPr>
                <w:rFonts w:ascii="Arial"/>
                <w:sz w:val="21"/>
              </w:rPr>
            </w:pPr>
          </w:p>
          <w:p w14:paraId="62693D4D">
            <w:pPr>
              <w:pStyle w:val="6"/>
              <w:spacing w:before="68"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3A4BB621">
            <w:pPr>
              <w:spacing w:line="243" w:lineRule="auto"/>
              <w:rPr>
                <w:rFonts w:ascii="Arial"/>
                <w:sz w:val="21"/>
              </w:rPr>
            </w:pPr>
          </w:p>
          <w:p w14:paraId="3234B32F">
            <w:pPr>
              <w:pStyle w:val="6"/>
              <w:spacing w:before="68" w:line="219" w:lineRule="auto"/>
              <w:ind w:left="2460"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34" w:type="dxa"/>
            <w:shd w:val="clear" w:color="auto" w:fill="auto"/>
            <w:vAlign w:val="top"/>
          </w:tcPr>
          <w:p w14:paraId="3CC2F1F8">
            <w:pPr>
              <w:spacing w:line="243" w:lineRule="auto"/>
              <w:rPr>
                <w:rFonts w:ascii="Arial"/>
                <w:sz w:val="21"/>
              </w:rPr>
            </w:pPr>
          </w:p>
          <w:p w14:paraId="7EF0A82F">
            <w:pPr>
              <w:pStyle w:val="6"/>
              <w:spacing w:before="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54C88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415" w:type="dxa"/>
            <w:vAlign w:val="top"/>
          </w:tcPr>
          <w:p w14:paraId="3A481DEE">
            <w:pPr>
              <w:spacing w:line="321" w:lineRule="auto"/>
              <w:rPr>
                <w:rFonts w:ascii="Arial"/>
                <w:sz w:val="21"/>
              </w:rPr>
            </w:pPr>
          </w:p>
          <w:p w14:paraId="68527094">
            <w:pPr>
              <w:spacing w:line="322" w:lineRule="auto"/>
              <w:rPr>
                <w:rFonts w:ascii="Arial"/>
                <w:sz w:val="21"/>
              </w:rPr>
            </w:pPr>
          </w:p>
          <w:p w14:paraId="4B63B5FF">
            <w:pPr>
              <w:pStyle w:val="6"/>
              <w:spacing w:before="65"/>
              <w:ind w:left="95"/>
              <w:rPr>
                <w:sz w:val="20"/>
                <w:szCs w:val="20"/>
              </w:rPr>
            </w:pPr>
            <w:r>
              <w:rPr>
                <w:spacing w:val="-4"/>
                <w:sz w:val="20"/>
                <w:szCs w:val="20"/>
              </w:rPr>
              <w:t>79</w:t>
            </w:r>
          </w:p>
        </w:tc>
        <w:tc>
          <w:tcPr>
            <w:tcW w:w="3887" w:type="dxa"/>
            <w:shd w:val="clear" w:color="auto" w:fill="auto"/>
            <w:vAlign w:val="top"/>
          </w:tcPr>
          <w:p w14:paraId="5619E8F5">
            <w:pPr>
              <w:spacing w:line="244" w:lineRule="auto"/>
              <w:rPr>
                <w:rFonts w:ascii="Arial"/>
                <w:sz w:val="21"/>
              </w:rPr>
            </w:pPr>
          </w:p>
          <w:p w14:paraId="2B8D39E1">
            <w:pPr>
              <w:pStyle w:val="6"/>
              <w:spacing w:before="68" w:line="219" w:lineRule="auto"/>
              <w:ind w:left="61" w:leftChars="0"/>
              <w:rPr>
                <w:rFonts w:ascii="宋体" w:hAnsi="宋体" w:eastAsia="宋体" w:cs="宋体"/>
                <w:snapToGrid w:val="0"/>
                <w:color w:val="000000"/>
                <w:kern w:val="0"/>
                <w:sz w:val="21"/>
                <w:szCs w:val="21"/>
                <w:lang w:val="en-US" w:eastAsia="en-US" w:bidi="ar-SA"/>
              </w:rPr>
            </w:pPr>
            <w:r>
              <w:t>建设工程定位、放线、验线及正负零检查</w:t>
            </w:r>
          </w:p>
        </w:tc>
        <w:tc>
          <w:tcPr>
            <w:tcW w:w="1109" w:type="dxa"/>
            <w:shd w:val="clear" w:color="auto" w:fill="auto"/>
            <w:vAlign w:val="top"/>
          </w:tcPr>
          <w:p w14:paraId="7FDDAD09">
            <w:pPr>
              <w:spacing w:line="244" w:lineRule="auto"/>
              <w:rPr>
                <w:rFonts w:ascii="Arial"/>
                <w:sz w:val="21"/>
              </w:rPr>
            </w:pPr>
          </w:p>
          <w:p w14:paraId="1BB948E6">
            <w:pPr>
              <w:pStyle w:val="6"/>
              <w:spacing w:before="68"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136BF6B0">
            <w:pPr>
              <w:pStyle w:val="6"/>
              <w:spacing w:before="172" w:line="231" w:lineRule="auto"/>
              <w:ind w:left="2555" w:leftChars="0" w:hanging="2541" w:firstLineChars="0"/>
              <w:rPr>
                <w:rFonts w:ascii="宋体" w:hAnsi="宋体" w:eastAsia="宋体" w:cs="宋体"/>
                <w:snapToGrid w:val="0"/>
                <w:color w:val="000000"/>
                <w:kern w:val="0"/>
                <w:sz w:val="21"/>
                <w:szCs w:val="21"/>
                <w:lang w:val="en-US" w:eastAsia="en-US" w:bidi="ar-SA"/>
              </w:rPr>
            </w:pPr>
            <w:r>
              <w:rPr>
                <w:spacing w:val="-14"/>
              </w:rPr>
              <w:t>1、《中华人民共和国城乡规划法》第五十三条：2、《湖南省实施《中华人民共和国城乡</w:t>
            </w:r>
            <w:r>
              <w:rPr>
                <w:spacing w:val="9"/>
              </w:rPr>
              <w:t xml:space="preserve"> </w:t>
            </w:r>
            <w:r>
              <w:rPr>
                <w:spacing w:val="-2"/>
              </w:rPr>
              <w:t>规划法》办法》第二十六条</w:t>
            </w:r>
          </w:p>
        </w:tc>
        <w:tc>
          <w:tcPr>
            <w:tcW w:w="1434" w:type="dxa"/>
            <w:shd w:val="clear" w:color="auto" w:fill="auto"/>
            <w:vAlign w:val="top"/>
          </w:tcPr>
          <w:p w14:paraId="4F9DC180">
            <w:pPr>
              <w:spacing w:line="244" w:lineRule="auto"/>
              <w:rPr>
                <w:rFonts w:ascii="Arial"/>
                <w:sz w:val="21"/>
              </w:rPr>
            </w:pPr>
          </w:p>
          <w:p w14:paraId="392F608D">
            <w:pPr>
              <w:pStyle w:val="6"/>
              <w:spacing w:before="68"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7F88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415" w:type="dxa"/>
            <w:vAlign w:val="top"/>
          </w:tcPr>
          <w:p w14:paraId="7A764BF2">
            <w:pPr>
              <w:spacing w:line="307" w:lineRule="auto"/>
              <w:rPr>
                <w:rFonts w:ascii="Arial"/>
                <w:sz w:val="21"/>
              </w:rPr>
            </w:pPr>
          </w:p>
          <w:p w14:paraId="5469FD4F">
            <w:pPr>
              <w:spacing w:line="308" w:lineRule="auto"/>
              <w:rPr>
                <w:rFonts w:ascii="Arial"/>
                <w:sz w:val="21"/>
              </w:rPr>
            </w:pPr>
          </w:p>
          <w:p w14:paraId="70E02CF4">
            <w:pPr>
              <w:spacing w:line="308" w:lineRule="auto"/>
              <w:rPr>
                <w:rFonts w:ascii="Arial"/>
                <w:sz w:val="21"/>
              </w:rPr>
            </w:pPr>
          </w:p>
          <w:p w14:paraId="753C543E">
            <w:pPr>
              <w:pStyle w:val="6"/>
              <w:spacing w:before="65"/>
              <w:ind w:left="95"/>
              <w:rPr>
                <w:sz w:val="20"/>
                <w:szCs w:val="20"/>
              </w:rPr>
            </w:pPr>
            <w:r>
              <w:rPr>
                <w:spacing w:val="-3"/>
                <w:sz w:val="20"/>
                <w:szCs w:val="20"/>
              </w:rPr>
              <w:t>80</w:t>
            </w:r>
          </w:p>
        </w:tc>
        <w:tc>
          <w:tcPr>
            <w:tcW w:w="3887" w:type="dxa"/>
            <w:shd w:val="clear" w:color="auto" w:fill="auto"/>
            <w:vAlign w:val="top"/>
          </w:tcPr>
          <w:p w14:paraId="0B7820D7">
            <w:pPr>
              <w:pStyle w:val="6"/>
              <w:spacing w:before="244" w:line="219" w:lineRule="auto"/>
              <w:ind w:left="271" w:leftChars="0"/>
              <w:rPr>
                <w:rFonts w:ascii="宋体" w:hAnsi="宋体" w:eastAsia="宋体" w:cs="宋体"/>
                <w:snapToGrid w:val="0"/>
                <w:color w:val="000000"/>
                <w:kern w:val="0"/>
                <w:sz w:val="21"/>
                <w:szCs w:val="21"/>
                <w:lang w:val="en-US" w:eastAsia="en-US" w:bidi="ar-SA"/>
              </w:rPr>
            </w:pPr>
            <w:r>
              <w:rPr>
                <w:spacing w:val="-1"/>
              </w:rPr>
              <w:t>对公厕的卫生及设备、设施等的检查</w:t>
            </w:r>
          </w:p>
        </w:tc>
        <w:tc>
          <w:tcPr>
            <w:tcW w:w="1109" w:type="dxa"/>
            <w:shd w:val="clear" w:color="auto" w:fill="auto"/>
            <w:vAlign w:val="top"/>
          </w:tcPr>
          <w:p w14:paraId="7219E5D9">
            <w:pPr>
              <w:pStyle w:val="6"/>
              <w:spacing w:before="244"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5395E160">
            <w:pPr>
              <w:pStyle w:val="6"/>
              <w:spacing w:before="243" w:line="219" w:lineRule="auto"/>
              <w:ind w:left="1520" w:leftChars="0"/>
              <w:rPr>
                <w:rFonts w:ascii="宋体" w:hAnsi="宋体" w:eastAsia="宋体" w:cs="宋体"/>
                <w:snapToGrid w:val="0"/>
                <w:color w:val="000000"/>
                <w:kern w:val="0"/>
                <w:sz w:val="21"/>
                <w:szCs w:val="21"/>
                <w:lang w:val="en-US" w:eastAsia="en-US" w:bidi="ar-SA"/>
              </w:rPr>
            </w:pPr>
            <w:r>
              <w:rPr>
                <w:spacing w:val="-1"/>
              </w:rPr>
              <w:t>《城市公厕管理办法》(住建部令第9号)第二十条</w:t>
            </w:r>
          </w:p>
        </w:tc>
        <w:tc>
          <w:tcPr>
            <w:tcW w:w="1434" w:type="dxa"/>
            <w:shd w:val="clear" w:color="auto" w:fill="auto"/>
            <w:vAlign w:val="top"/>
          </w:tcPr>
          <w:p w14:paraId="27F8F407">
            <w:pPr>
              <w:pStyle w:val="6"/>
              <w:spacing w:before="244"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AFD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415" w:type="dxa"/>
            <w:vAlign w:val="top"/>
          </w:tcPr>
          <w:p w14:paraId="5937DFC5">
            <w:pPr>
              <w:spacing w:line="268" w:lineRule="auto"/>
              <w:rPr>
                <w:rFonts w:ascii="Arial"/>
                <w:sz w:val="21"/>
              </w:rPr>
            </w:pPr>
          </w:p>
          <w:p w14:paraId="5FC2091B">
            <w:pPr>
              <w:spacing w:line="269" w:lineRule="auto"/>
              <w:rPr>
                <w:rFonts w:ascii="Arial"/>
                <w:sz w:val="21"/>
              </w:rPr>
            </w:pPr>
          </w:p>
          <w:p w14:paraId="1F7B4522">
            <w:pPr>
              <w:spacing w:line="269" w:lineRule="auto"/>
              <w:rPr>
                <w:rFonts w:ascii="Arial"/>
                <w:sz w:val="21"/>
              </w:rPr>
            </w:pPr>
          </w:p>
          <w:p w14:paraId="0718175B">
            <w:pPr>
              <w:pStyle w:val="6"/>
              <w:spacing w:before="65"/>
              <w:ind w:left="95"/>
              <w:rPr>
                <w:sz w:val="20"/>
                <w:szCs w:val="20"/>
              </w:rPr>
            </w:pPr>
            <w:r>
              <w:rPr>
                <w:spacing w:val="-3"/>
                <w:sz w:val="20"/>
                <w:szCs w:val="20"/>
              </w:rPr>
              <w:t>81</w:t>
            </w:r>
          </w:p>
        </w:tc>
        <w:tc>
          <w:tcPr>
            <w:tcW w:w="3887" w:type="dxa"/>
            <w:shd w:val="clear" w:color="auto" w:fill="auto"/>
            <w:vAlign w:val="top"/>
          </w:tcPr>
          <w:p w14:paraId="2A3A9BEF">
            <w:pPr>
              <w:pStyle w:val="6"/>
              <w:spacing w:before="106" w:line="248" w:lineRule="auto"/>
              <w:ind w:left="1420" w:leftChars="0" w:hanging="1409" w:firstLineChars="0"/>
              <w:rPr>
                <w:rFonts w:ascii="宋体" w:hAnsi="宋体" w:eastAsia="宋体" w:cs="宋体"/>
                <w:snapToGrid w:val="0"/>
                <w:color w:val="000000"/>
                <w:kern w:val="0"/>
                <w:sz w:val="21"/>
                <w:szCs w:val="21"/>
                <w:lang w:val="en-US" w:eastAsia="en-US" w:bidi="ar-SA"/>
              </w:rPr>
            </w:pPr>
            <w:r>
              <w:rPr>
                <w:spacing w:val="-5"/>
              </w:rPr>
              <w:t>对生活垃圾经营性清扫、收集、运输、处理</w:t>
            </w:r>
            <w:r>
              <w:t xml:space="preserve"> </w:t>
            </w:r>
            <w:r>
              <w:rPr>
                <w:spacing w:val="2"/>
              </w:rPr>
              <w:t>企业的检查</w:t>
            </w:r>
          </w:p>
        </w:tc>
        <w:tc>
          <w:tcPr>
            <w:tcW w:w="1109" w:type="dxa"/>
            <w:shd w:val="clear" w:color="auto" w:fill="auto"/>
            <w:vAlign w:val="top"/>
          </w:tcPr>
          <w:p w14:paraId="02E784D3">
            <w:pPr>
              <w:pStyle w:val="6"/>
              <w:spacing w:before="245"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75" w:type="dxa"/>
            <w:shd w:val="clear" w:color="auto" w:fill="auto"/>
            <w:vAlign w:val="top"/>
          </w:tcPr>
          <w:p w14:paraId="3F098C0D">
            <w:pPr>
              <w:pStyle w:val="6"/>
              <w:spacing w:before="244" w:line="219" w:lineRule="auto"/>
              <w:ind w:left="1199" w:leftChars="0"/>
              <w:rPr>
                <w:rFonts w:ascii="宋体" w:hAnsi="宋体" w:eastAsia="宋体" w:cs="宋体"/>
                <w:snapToGrid w:val="0"/>
                <w:color w:val="000000"/>
                <w:kern w:val="0"/>
                <w:sz w:val="21"/>
                <w:szCs w:val="21"/>
                <w:lang w:val="en-US" w:eastAsia="en-US" w:bidi="ar-SA"/>
              </w:rPr>
            </w:pPr>
            <w:r>
              <w:rPr>
                <w:spacing w:val="-1"/>
              </w:rPr>
              <w:t>《城市生活垃圾管理办法》(建设部令157号)第二十九条</w:t>
            </w:r>
          </w:p>
        </w:tc>
        <w:tc>
          <w:tcPr>
            <w:tcW w:w="1434" w:type="dxa"/>
            <w:shd w:val="clear" w:color="auto" w:fill="auto"/>
            <w:vAlign w:val="top"/>
          </w:tcPr>
          <w:p w14:paraId="39321F06">
            <w:pPr>
              <w:pStyle w:val="6"/>
              <w:spacing w:before="245"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bl>
    <w:p w14:paraId="376035B0">
      <w:pPr>
        <w:rPr>
          <w:rFonts w:ascii="Arial"/>
          <w:sz w:val="21"/>
        </w:rPr>
      </w:pPr>
    </w:p>
    <w:p w14:paraId="389A9949">
      <w:pPr>
        <w:rPr>
          <w:rFonts w:ascii="Arial" w:hAnsi="Arial" w:eastAsia="Arial" w:cs="Arial"/>
          <w:sz w:val="21"/>
          <w:szCs w:val="21"/>
        </w:rPr>
        <w:sectPr>
          <w:pgSz w:w="15840" w:h="12240"/>
          <w:pgMar w:top="1040" w:right="1205" w:bottom="0" w:left="104" w:header="0" w:footer="0" w:gutter="0"/>
          <w:cols w:space="720" w:num="1"/>
        </w:sectPr>
      </w:pPr>
    </w:p>
    <w:p w14:paraId="70AEB5E3">
      <w:pPr>
        <w:spacing w:before="103"/>
      </w:pPr>
    </w:p>
    <w:tbl>
      <w:tblPr>
        <w:tblStyle w:val="5"/>
        <w:tblW w:w="14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3917"/>
        <w:gridCol w:w="1119"/>
        <w:gridCol w:w="7665"/>
        <w:gridCol w:w="1414"/>
      </w:tblGrid>
      <w:tr w14:paraId="49652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14" w:type="dxa"/>
            <w:vAlign w:val="top"/>
          </w:tcPr>
          <w:p w14:paraId="09EC4C5E">
            <w:pPr>
              <w:spacing w:line="264" w:lineRule="auto"/>
              <w:rPr>
                <w:rFonts w:ascii="Arial"/>
                <w:sz w:val="21"/>
              </w:rPr>
            </w:pPr>
          </w:p>
          <w:p w14:paraId="0D23FD4E">
            <w:pPr>
              <w:pStyle w:val="6"/>
              <w:spacing w:before="68"/>
              <w:ind w:left="145"/>
            </w:pPr>
            <w:r>
              <w:rPr>
                <w:spacing w:val="-3"/>
              </w:rPr>
              <w:t>82</w:t>
            </w:r>
          </w:p>
        </w:tc>
        <w:tc>
          <w:tcPr>
            <w:tcW w:w="3917" w:type="dxa"/>
            <w:shd w:val="clear" w:color="auto" w:fill="auto"/>
            <w:vAlign w:val="top"/>
          </w:tcPr>
          <w:p w14:paraId="7FE3C86F">
            <w:pPr>
              <w:pStyle w:val="6"/>
              <w:spacing w:before="247" w:line="219" w:lineRule="auto"/>
              <w:ind w:left="581" w:leftChars="0"/>
              <w:rPr>
                <w:rFonts w:ascii="宋体" w:hAnsi="宋体" w:eastAsia="宋体" w:cs="宋体"/>
                <w:snapToGrid w:val="0"/>
                <w:color w:val="000000"/>
                <w:kern w:val="0"/>
                <w:sz w:val="21"/>
                <w:szCs w:val="21"/>
                <w:lang w:val="en-US" w:eastAsia="en-US" w:bidi="ar-SA"/>
              </w:rPr>
            </w:pPr>
            <w:r>
              <w:rPr>
                <w:spacing w:val="-1"/>
              </w:rPr>
              <w:t>对市容环境卫生责任区的检查</w:t>
            </w:r>
          </w:p>
        </w:tc>
        <w:tc>
          <w:tcPr>
            <w:tcW w:w="1119" w:type="dxa"/>
            <w:shd w:val="clear" w:color="auto" w:fill="auto"/>
            <w:vAlign w:val="top"/>
          </w:tcPr>
          <w:p w14:paraId="377A2662">
            <w:pPr>
              <w:pStyle w:val="6"/>
              <w:spacing w:before="247"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65" w:type="dxa"/>
            <w:shd w:val="clear" w:color="auto" w:fill="auto"/>
            <w:vAlign w:val="top"/>
          </w:tcPr>
          <w:p w14:paraId="1333184D">
            <w:pPr>
              <w:pStyle w:val="6"/>
              <w:spacing w:before="247" w:line="219" w:lineRule="auto"/>
              <w:ind w:left="2460"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5A3CF19B">
            <w:pPr>
              <w:pStyle w:val="6"/>
              <w:spacing w:before="247"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0EC0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14" w:type="dxa"/>
            <w:vAlign w:val="top"/>
          </w:tcPr>
          <w:p w14:paraId="40DF5FC5">
            <w:pPr>
              <w:spacing w:line="261" w:lineRule="auto"/>
              <w:rPr>
                <w:rFonts w:ascii="Arial"/>
                <w:sz w:val="21"/>
              </w:rPr>
            </w:pPr>
          </w:p>
          <w:p w14:paraId="674CF2C2">
            <w:pPr>
              <w:pStyle w:val="6"/>
              <w:spacing w:before="68"/>
              <w:ind w:left="145"/>
            </w:pPr>
            <w:r>
              <w:rPr>
                <w:spacing w:val="-3"/>
              </w:rPr>
              <w:t>83</w:t>
            </w:r>
          </w:p>
        </w:tc>
        <w:tc>
          <w:tcPr>
            <w:tcW w:w="3917" w:type="dxa"/>
            <w:shd w:val="clear" w:color="auto" w:fill="auto"/>
            <w:vAlign w:val="top"/>
          </w:tcPr>
          <w:p w14:paraId="21BDCF9E">
            <w:pPr>
              <w:pStyle w:val="6"/>
              <w:spacing w:before="117" w:line="247" w:lineRule="auto"/>
              <w:ind w:left="1839" w:leftChars="0" w:hanging="1828" w:firstLineChars="0"/>
              <w:rPr>
                <w:rFonts w:ascii="宋体" w:hAnsi="宋体" w:eastAsia="宋体" w:cs="宋体"/>
                <w:snapToGrid w:val="0"/>
                <w:color w:val="000000"/>
                <w:kern w:val="0"/>
                <w:sz w:val="21"/>
                <w:szCs w:val="21"/>
                <w:lang w:val="en-US" w:eastAsia="en-US" w:bidi="ar-SA"/>
              </w:rPr>
            </w:pPr>
            <w:r>
              <w:rPr>
                <w:spacing w:val="-5"/>
              </w:rPr>
              <w:t>对餐厨垃圾产生、收集运输、处置活动的检</w:t>
            </w:r>
            <w:r>
              <w:t xml:space="preserve"> 查</w:t>
            </w:r>
          </w:p>
        </w:tc>
        <w:tc>
          <w:tcPr>
            <w:tcW w:w="1119" w:type="dxa"/>
            <w:shd w:val="clear" w:color="auto" w:fill="auto"/>
            <w:vAlign w:val="top"/>
          </w:tcPr>
          <w:p w14:paraId="7F9DBA55">
            <w:pPr>
              <w:pStyle w:val="6"/>
              <w:spacing w:before="246" w:line="219" w:lineRule="auto"/>
              <w:ind w:left="133" w:leftChars="0"/>
              <w:rPr>
                <w:rFonts w:ascii="宋体" w:hAnsi="宋体" w:eastAsia="宋体" w:cs="宋体"/>
                <w:snapToGrid w:val="0"/>
                <w:color w:val="000000"/>
                <w:kern w:val="0"/>
                <w:sz w:val="21"/>
                <w:szCs w:val="21"/>
                <w:lang w:val="en-US" w:eastAsia="en-US" w:bidi="ar-SA"/>
              </w:rPr>
            </w:pPr>
            <w:r>
              <w:rPr>
                <w:spacing w:val="2"/>
              </w:rPr>
              <w:t>行政检查</w:t>
            </w:r>
          </w:p>
        </w:tc>
        <w:tc>
          <w:tcPr>
            <w:tcW w:w="7665" w:type="dxa"/>
            <w:shd w:val="clear" w:color="auto" w:fill="auto"/>
            <w:vAlign w:val="top"/>
          </w:tcPr>
          <w:p w14:paraId="550D8782">
            <w:pPr>
              <w:pStyle w:val="6"/>
              <w:spacing w:before="246" w:line="219" w:lineRule="auto"/>
              <w:ind w:left="2460"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4309241E">
            <w:pPr>
              <w:pStyle w:val="6"/>
              <w:spacing w:before="246" w:line="219" w:lineRule="auto"/>
              <w:ind w:left="90"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D1A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4" w:type="dxa"/>
            <w:vAlign w:val="top"/>
          </w:tcPr>
          <w:p w14:paraId="5698AF4E">
            <w:pPr>
              <w:spacing w:line="262" w:lineRule="auto"/>
              <w:rPr>
                <w:rFonts w:ascii="Arial"/>
                <w:sz w:val="21"/>
              </w:rPr>
            </w:pPr>
          </w:p>
          <w:p w14:paraId="25F51153">
            <w:pPr>
              <w:pStyle w:val="6"/>
              <w:spacing w:before="68"/>
              <w:ind w:left="145"/>
            </w:pPr>
            <w:r>
              <w:rPr>
                <w:spacing w:val="-3"/>
              </w:rPr>
              <w:t>84</w:t>
            </w:r>
          </w:p>
        </w:tc>
        <w:tc>
          <w:tcPr>
            <w:tcW w:w="3917" w:type="dxa"/>
            <w:shd w:val="clear" w:color="auto" w:fill="auto"/>
            <w:vAlign w:val="top"/>
          </w:tcPr>
          <w:p w14:paraId="7F547F8F">
            <w:pPr>
              <w:pStyle w:val="6"/>
              <w:spacing w:before="144" w:line="221" w:lineRule="auto"/>
              <w:ind w:left="878" w:leftChars="0" w:hanging="868" w:firstLineChars="0"/>
              <w:rPr>
                <w:rFonts w:ascii="宋体" w:hAnsi="宋体" w:eastAsia="宋体" w:cs="宋体"/>
                <w:snapToGrid w:val="0"/>
                <w:color w:val="000000"/>
                <w:kern w:val="0"/>
                <w:sz w:val="21"/>
                <w:szCs w:val="21"/>
                <w:lang w:val="en-US" w:eastAsia="en-US" w:bidi="ar-SA"/>
              </w:rPr>
            </w:pPr>
            <w:r>
              <w:rPr>
                <w:spacing w:val="-8"/>
              </w:rPr>
              <w:t>查封、扣押与违法行为有关的物品和其他工</w:t>
            </w:r>
            <w:r>
              <w:rPr>
                <w:spacing w:val="17"/>
              </w:rPr>
              <w:t xml:space="preserve"> </w:t>
            </w:r>
            <w:r>
              <w:t>具，直至案件处理完毕</w:t>
            </w:r>
          </w:p>
        </w:tc>
        <w:tc>
          <w:tcPr>
            <w:tcW w:w="1119" w:type="dxa"/>
            <w:shd w:val="clear" w:color="auto" w:fill="auto"/>
            <w:vAlign w:val="top"/>
          </w:tcPr>
          <w:p w14:paraId="0FD11D19">
            <w:pPr>
              <w:pStyle w:val="6"/>
              <w:spacing w:before="244"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18307ED2">
            <w:pPr>
              <w:pStyle w:val="6"/>
              <w:spacing w:before="243" w:line="219" w:lineRule="auto"/>
              <w:ind w:left="2459"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7AD010CB">
            <w:pPr>
              <w:pStyle w:val="6"/>
              <w:spacing w:before="243"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0925E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14" w:type="dxa"/>
            <w:vAlign w:val="top"/>
          </w:tcPr>
          <w:p w14:paraId="3E7B868F">
            <w:pPr>
              <w:spacing w:line="263" w:lineRule="auto"/>
              <w:rPr>
                <w:rFonts w:ascii="Arial"/>
                <w:sz w:val="21"/>
              </w:rPr>
            </w:pPr>
          </w:p>
          <w:p w14:paraId="07A341D5">
            <w:pPr>
              <w:pStyle w:val="6"/>
              <w:spacing w:before="68"/>
              <w:ind w:left="145"/>
            </w:pPr>
            <w:r>
              <w:rPr>
                <w:spacing w:val="-3"/>
              </w:rPr>
              <w:t>85</w:t>
            </w:r>
          </w:p>
        </w:tc>
        <w:tc>
          <w:tcPr>
            <w:tcW w:w="3917" w:type="dxa"/>
            <w:shd w:val="clear" w:color="auto" w:fill="auto"/>
            <w:vAlign w:val="top"/>
          </w:tcPr>
          <w:p w14:paraId="5A85DABF">
            <w:pPr>
              <w:pStyle w:val="6"/>
              <w:spacing w:before="244" w:line="220" w:lineRule="auto"/>
              <w:ind w:left="879" w:leftChars="0"/>
              <w:rPr>
                <w:rFonts w:ascii="宋体" w:hAnsi="宋体" w:eastAsia="宋体" w:cs="宋体"/>
                <w:snapToGrid w:val="0"/>
                <w:color w:val="000000"/>
                <w:kern w:val="0"/>
                <w:sz w:val="21"/>
                <w:szCs w:val="21"/>
                <w:lang w:val="en-US" w:eastAsia="en-US" w:bidi="ar-SA"/>
              </w:rPr>
            </w:pPr>
            <w:r>
              <w:rPr>
                <w:spacing w:val="1"/>
              </w:rPr>
              <w:t>查封违法建设施工现场</w:t>
            </w:r>
          </w:p>
        </w:tc>
        <w:tc>
          <w:tcPr>
            <w:tcW w:w="1119" w:type="dxa"/>
            <w:shd w:val="clear" w:color="auto" w:fill="auto"/>
            <w:vAlign w:val="top"/>
          </w:tcPr>
          <w:p w14:paraId="05CE2517">
            <w:pPr>
              <w:pStyle w:val="6"/>
              <w:spacing w:before="244"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175A3DE4">
            <w:pPr>
              <w:pStyle w:val="6"/>
              <w:spacing w:before="243" w:line="219" w:lineRule="auto"/>
              <w:ind w:left="1779" w:leftChars="0"/>
              <w:rPr>
                <w:rFonts w:ascii="宋体" w:hAnsi="宋体" w:eastAsia="宋体" w:cs="宋体"/>
                <w:snapToGrid w:val="0"/>
                <w:color w:val="000000"/>
                <w:kern w:val="0"/>
                <w:sz w:val="21"/>
                <w:szCs w:val="21"/>
                <w:lang w:val="en-US" w:eastAsia="en-US" w:bidi="ar-SA"/>
              </w:rPr>
            </w:pPr>
            <w:r>
              <w:rPr>
                <w:spacing w:val="-1"/>
              </w:rPr>
              <w:t>《中华人民共和国城乡规划法》第六十八条</w:t>
            </w:r>
          </w:p>
        </w:tc>
        <w:tc>
          <w:tcPr>
            <w:tcW w:w="1414" w:type="dxa"/>
            <w:shd w:val="clear" w:color="auto" w:fill="auto"/>
            <w:vAlign w:val="top"/>
          </w:tcPr>
          <w:p w14:paraId="077D8C3E">
            <w:pPr>
              <w:pStyle w:val="6"/>
              <w:spacing w:before="243"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6351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4" w:type="dxa"/>
            <w:vAlign w:val="top"/>
          </w:tcPr>
          <w:p w14:paraId="04B02146">
            <w:pPr>
              <w:spacing w:line="264" w:lineRule="auto"/>
              <w:rPr>
                <w:rFonts w:ascii="Arial"/>
                <w:sz w:val="21"/>
              </w:rPr>
            </w:pPr>
          </w:p>
          <w:p w14:paraId="69496515">
            <w:pPr>
              <w:pStyle w:val="6"/>
              <w:spacing w:before="68"/>
              <w:ind w:left="145"/>
            </w:pPr>
            <w:r>
              <w:rPr>
                <w:spacing w:val="-3"/>
              </w:rPr>
              <w:t>86</w:t>
            </w:r>
          </w:p>
        </w:tc>
        <w:tc>
          <w:tcPr>
            <w:tcW w:w="3917" w:type="dxa"/>
            <w:shd w:val="clear" w:color="auto" w:fill="auto"/>
            <w:vAlign w:val="top"/>
          </w:tcPr>
          <w:p w14:paraId="526B233D">
            <w:pPr>
              <w:pStyle w:val="6"/>
              <w:spacing w:before="43" w:line="219" w:lineRule="auto"/>
              <w:jc w:val="right"/>
            </w:pPr>
            <w:r>
              <w:rPr>
                <w:spacing w:val="-8"/>
              </w:rPr>
              <w:t>经县级以上人民政府责成，对当事人不停止</w:t>
            </w:r>
          </w:p>
          <w:p w14:paraId="1BAE80BB">
            <w:pPr>
              <w:pStyle w:val="6"/>
              <w:spacing w:before="1" w:line="211" w:lineRule="auto"/>
              <w:jc w:val="right"/>
            </w:pPr>
            <w:r>
              <w:rPr>
                <w:spacing w:val="-8"/>
              </w:rPr>
              <w:t>建设或者逾期不拆除的违法建设工程采取查</w:t>
            </w:r>
          </w:p>
          <w:p w14:paraId="468293AE">
            <w:pPr>
              <w:pStyle w:val="6"/>
              <w:spacing w:line="197" w:lineRule="auto"/>
              <w:ind w:left="560" w:leftChars="0"/>
              <w:rPr>
                <w:rFonts w:ascii="宋体" w:hAnsi="宋体" w:eastAsia="宋体" w:cs="宋体"/>
                <w:snapToGrid w:val="0"/>
                <w:color w:val="000000"/>
                <w:kern w:val="0"/>
                <w:sz w:val="21"/>
                <w:szCs w:val="21"/>
                <w:lang w:val="en-US" w:eastAsia="en-US" w:bidi="ar-SA"/>
              </w:rPr>
            </w:pPr>
            <w:r>
              <w:rPr>
                <w:spacing w:val="-1"/>
              </w:rPr>
              <w:t>封施工现场、强制拆除等措施</w:t>
            </w:r>
          </w:p>
        </w:tc>
        <w:tc>
          <w:tcPr>
            <w:tcW w:w="1119" w:type="dxa"/>
            <w:shd w:val="clear" w:color="auto" w:fill="auto"/>
            <w:vAlign w:val="top"/>
          </w:tcPr>
          <w:p w14:paraId="6EA272D8">
            <w:pPr>
              <w:pStyle w:val="6"/>
              <w:spacing w:before="285"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5BED6145">
            <w:pPr>
              <w:pStyle w:val="6"/>
              <w:spacing w:before="284" w:line="219" w:lineRule="auto"/>
              <w:ind w:left="1779" w:leftChars="0"/>
              <w:rPr>
                <w:rFonts w:ascii="宋体" w:hAnsi="宋体" w:eastAsia="宋体" w:cs="宋体"/>
                <w:snapToGrid w:val="0"/>
                <w:color w:val="000000"/>
                <w:kern w:val="0"/>
                <w:sz w:val="21"/>
                <w:szCs w:val="21"/>
                <w:lang w:val="en-US" w:eastAsia="en-US" w:bidi="ar-SA"/>
              </w:rPr>
            </w:pPr>
            <w:r>
              <w:rPr>
                <w:spacing w:val="-1"/>
              </w:rPr>
              <w:t>《中华人民共和国城乡规划法》第六十八条</w:t>
            </w:r>
          </w:p>
        </w:tc>
        <w:tc>
          <w:tcPr>
            <w:tcW w:w="1414" w:type="dxa"/>
            <w:shd w:val="clear" w:color="auto" w:fill="auto"/>
            <w:vAlign w:val="top"/>
          </w:tcPr>
          <w:p w14:paraId="738C7415">
            <w:pPr>
              <w:pStyle w:val="6"/>
              <w:spacing w:before="284"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1907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4" w:type="dxa"/>
            <w:vAlign w:val="top"/>
          </w:tcPr>
          <w:p w14:paraId="3869E664">
            <w:pPr>
              <w:pStyle w:val="6"/>
              <w:spacing w:before="265"/>
              <w:ind w:left="145"/>
            </w:pPr>
            <w:r>
              <w:rPr>
                <w:spacing w:val="-3"/>
              </w:rPr>
              <w:t>87</w:t>
            </w:r>
          </w:p>
        </w:tc>
        <w:tc>
          <w:tcPr>
            <w:tcW w:w="3917" w:type="dxa"/>
            <w:shd w:val="clear" w:color="auto" w:fill="auto"/>
            <w:vAlign w:val="top"/>
          </w:tcPr>
          <w:p w14:paraId="0CF1E2B6">
            <w:pPr>
              <w:pStyle w:val="6"/>
              <w:spacing w:before="134" w:line="215" w:lineRule="auto"/>
              <w:ind w:left="349" w:leftChars="0" w:hanging="339" w:firstLineChars="0"/>
              <w:rPr>
                <w:rFonts w:ascii="宋体" w:hAnsi="宋体" w:eastAsia="宋体" w:cs="宋体"/>
                <w:snapToGrid w:val="0"/>
                <w:color w:val="000000"/>
                <w:kern w:val="0"/>
                <w:sz w:val="21"/>
                <w:szCs w:val="21"/>
                <w:lang w:val="en-US" w:eastAsia="en-US" w:bidi="ar-SA"/>
              </w:rPr>
            </w:pPr>
            <w:r>
              <w:rPr>
                <w:spacing w:val="-7"/>
              </w:rPr>
              <w:t>对不按规定在人行道上停放(含临时停放)的</w:t>
            </w:r>
            <w:r>
              <w:rPr>
                <w:spacing w:val="5"/>
              </w:rPr>
              <w:t xml:space="preserve"> </w:t>
            </w:r>
            <w:r>
              <w:t>机动车锁定机动车车轮或拖离现场</w:t>
            </w:r>
          </w:p>
        </w:tc>
        <w:tc>
          <w:tcPr>
            <w:tcW w:w="1119" w:type="dxa"/>
            <w:shd w:val="clear" w:color="auto" w:fill="auto"/>
            <w:vAlign w:val="top"/>
          </w:tcPr>
          <w:p w14:paraId="5087F66E">
            <w:pPr>
              <w:pStyle w:val="6"/>
              <w:spacing w:before="246"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6539EECF">
            <w:pPr>
              <w:pStyle w:val="6"/>
              <w:spacing w:before="245" w:line="219" w:lineRule="auto"/>
              <w:ind w:left="2459"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73AC1B38">
            <w:pPr>
              <w:pStyle w:val="6"/>
              <w:spacing w:before="245"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3BF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4" w:type="dxa"/>
            <w:vAlign w:val="top"/>
          </w:tcPr>
          <w:p w14:paraId="53EDEE99">
            <w:pPr>
              <w:pStyle w:val="6"/>
              <w:spacing w:before="266"/>
              <w:ind w:left="145"/>
            </w:pPr>
            <w:r>
              <w:rPr>
                <w:spacing w:val="-3"/>
              </w:rPr>
              <w:t>88</w:t>
            </w:r>
          </w:p>
        </w:tc>
        <w:tc>
          <w:tcPr>
            <w:tcW w:w="3917" w:type="dxa"/>
            <w:shd w:val="clear" w:color="auto" w:fill="auto"/>
            <w:vAlign w:val="top"/>
          </w:tcPr>
          <w:p w14:paraId="68C1078E">
            <w:pPr>
              <w:pStyle w:val="6"/>
              <w:spacing w:before="195" w:line="222" w:lineRule="auto"/>
              <w:ind w:left="669" w:leftChars="0" w:hanging="659" w:firstLineChars="0"/>
              <w:rPr>
                <w:rFonts w:ascii="宋体" w:hAnsi="宋体" w:eastAsia="宋体" w:cs="宋体"/>
                <w:snapToGrid w:val="0"/>
                <w:color w:val="000000"/>
                <w:kern w:val="0"/>
                <w:sz w:val="21"/>
                <w:szCs w:val="21"/>
                <w:lang w:val="en-US" w:eastAsia="en-US" w:bidi="ar-SA"/>
              </w:rPr>
            </w:pPr>
            <w:r>
              <w:rPr>
                <w:spacing w:val="-8"/>
              </w:rPr>
              <w:t>暂扣未使用专用运输车辆运输散装流体货物</w:t>
            </w:r>
            <w:r>
              <w:rPr>
                <w:spacing w:val="17"/>
              </w:rPr>
              <w:t xml:space="preserve"> </w:t>
            </w:r>
            <w:r>
              <w:rPr>
                <w:spacing w:val="1"/>
              </w:rPr>
              <w:t>污染环境的车辆至指定地点</w:t>
            </w:r>
          </w:p>
        </w:tc>
        <w:tc>
          <w:tcPr>
            <w:tcW w:w="1119" w:type="dxa"/>
            <w:shd w:val="clear" w:color="auto" w:fill="auto"/>
            <w:vAlign w:val="top"/>
          </w:tcPr>
          <w:p w14:paraId="2F4DB270">
            <w:pPr>
              <w:pStyle w:val="6"/>
              <w:spacing w:before="306"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014D3957">
            <w:pPr>
              <w:pStyle w:val="6"/>
              <w:spacing w:before="305" w:line="219" w:lineRule="auto"/>
              <w:ind w:left="2459"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20142F24">
            <w:pPr>
              <w:pStyle w:val="6"/>
              <w:spacing w:before="305"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084B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4" w:type="dxa"/>
            <w:vAlign w:val="top"/>
          </w:tcPr>
          <w:p w14:paraId="2FAEC060">
            <w:pPr>
              <w:pStyle w:val="6"/>
              <w:spacing w:before="267"/>
              <w:ind w:left="145"/>
            </w:pPr>
            <w:r>
              <w:rPr>
                <w:spacing w:val="-3"/>
              </w:rPr>
              <w:t>89</w:t>
            </w:r>
          </w:p>
        </w:tc>
        <w:tc>
          <w:tcPr>
            <w:tcW w:w="3917" w:type="dxa"/>
            <w:shd w:val="clear" w:color="auto" w:fill="auto"/>
            <w:vAlign w:val="top"/>
          </w:tcPr>
          <w:p w14:paraId="370EC3C7">
            <w:pPr>
              <w:spacing w:line="247" w:lineRule="auto"/>
              <w:rPr>
                <w:rFonts w:ascii="Arial"/>
                <w:sz w:val="21"/>
              </w:rPr>
            </w:pPr>
          </w:p>
          <w:p w14:paraId="733DC742">
            <w:pPr>
              <w:pStyle w:val="6"/>
              <w:spacing w:before="68" w:line="219" w:lineRule="auto"/>
              <w:ind w:left="140" w:leftChars="0"/>
              <w:rPr>
                <w:rFonts w:ascii="宋体" w:hAnsi="宋体" w:eastAsia="宋体" w:cs="宋体"/>
                <w:snapToGrid w:val="0"/>
                <w:color w:val="000000"/>
                <w:kern w:val="0"/>
                <w:sz w:val="21"/>
                <w:szCs w:val="21"/>
                <w:lang w:val="en-US" w:eastAsia="en-US" w:bidi="ar-SA"/>
              </w:rPr>
            </w:pPr>
            <w:r>
              <w:t>强制拆除未办理规划许可证的违法建设</w:t>
            </w:r>
          </w:p>
        </w:tc>
        <w:tc>
          <w:tcPr>
            <w:tcW w:w="1119" w:type="dxa"/>
            <w:shd w:val="clear" w:color="auto" w:fill="auto"/>
            <w:vAlign w:val="top"/>
          </w:tcPr>
          <w:p w14:paraId="27406D2F">
            <w:pPr>
              <w:spacing w:line="247" w:lineRule="auto"/>
              <w:rPr>
                <w:rFonts w:ascii="Arial"/>
                <w:sz w:val="21"/>
              </w:rPr>
            </w:pPr>
          </w:p>
          <w:p w14:paraId="7FEDF9D9">
            <w:pPr>
              <w:pStyle w:val="6"/>
              <w:spacing w:before="68"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0D2AA51E">
            <w:pPr>
              <w:spacing w:line="247" w:lineRule="auto"/>
              <w:rPr>
                <w:rFonts w:ascii="Arial"/>
                <w:sz w:val="21"/>
              </w:rPr>
            </w:pPr>
          </w:p>
          <w:p w14:paraId="7DED75D8">
            <w:pPr>
              <w:pStyle w:val="6"/>
              <w:spacing w:before="68" w:line="219" w:lineRule="auto"/>
              <w:ind w:left="359" w:leftChars="0"/>
              <w:rPr>
                <w:rFonts w:ascii="宋体" w:hAnsi="宋体" w:eastAsia="宋体" w:cs="宋体"/>
                <w:snapToGrid w:val="0"/>
                <w:color w:val="000000"/>
                <w:kern w:val="0"/>
                <w:sz w:val="21"/>
                <w:szCs w:val="21"/>
                <w:lang w:val="en-US" w:eastAsia="en-US" w:bidi="ar-SA"/>
              </w:rPr>
            </w:pPr>
            <w:r>
              <w:rPr>
                <w:spacing w:val="-1"/>
              </w:rPr>
              <w:t>《中华人民共和国城乡规划法》第六十八条；《湖南省城市综合管理条例》</w:t>
            </w:r>
          </w:p>
        </w:tc>
        <w:tc>
          <w:tcPr>
            <w:tcW w:w="1414" w:type="dxa"/>
            <w:shd w:val="clear" w:color="auto" w:fill="auto"/>
            <w:vAlign w:val="top"/>
          </w:tcPr>
          <w:p w14:paraId="38A9D777">
            <w:pPr>
              <w:spacing w:line="247" w:lineRule="auto"/>
              <w:rPr>
                <w:rFonts w:ascii="Arial"/>
                <w:sz w:val="21"/>
              </w:rPr>
            </w:pPr>
          </w:p>
          <w:p w14:paraId="0F5D93B9">
            <w:pPr>
              <w:pStyle w:val="6"/>
              <w:spacing w:before="68"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B94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514" w:type="dxa"/>
            <w:vAlign w:val="top"/>
          </w:tcPr>
          <w:p w14:paraId="60DDF478">
            <w:pPr>
              <w:pStyle w:val="6"/>
              <w:spacing w:before="268"/>
              <w:ind w:left="145"/>
            </w:pPr>
            <w:r>
              <w:rPr>
                <w:spacing w:val="-3"/>
              </w:rPr>
              <w:t>90</w:t>
            </w:r>
          </w:p>
        </w:tc>
        <w:tc>
          <w:tcPr>
            <w:tcW w:w="3917" w:type="dxa"/>
            <w:shd w:val="clear" w:color="auto" w:fill="auto"/>
            <w:vAlign w:val="top"/>
          </w:tcPr>
          <w:p w14:paraId="5B21F7D7">
            <w:pPr>
              <w:pStyle w:val="6"/>
              <w:spacing w:before="206" w:line="222" w:lineRule="auto"/>
              <w:ind w:left="559" w:leftChars="0" w:hanging="549" w:firstLineChars="0"/>
              <w:rPr>
                <w:rFonts w:ascii="宋体" w:hAnsi="宋体" w:eastAsia="宋体" w:cs="宋体"/>
                <w:snapToGrid w:val="0"/>
                <w:color w:val="000000"/>
                <w:kern w:val="0"/>
                <w:sz w:val="21"/>
                <w:szCs w:val="21"/>
                <w:lang w:val="en-US" w:eastAsia="en-US" w:bidi="ar-SA"/>
              </w:rPr>
            </w:pPr>
            <w:r>
              <w:rPr>
                <w:spacing w:val="-8"/>
              </w:rPr>
              <w:t>暂扣未随车携带建筑垃圾处置核准证明的承</w:t>
            </w:r>
            <w:r>
              <w:rPr>
                <w:spacing w:val="17"/>
              </w:rPr>
              <w:t xml:space="preserve"> </w:t>
            </w:r>
            <w:r>
              <w:rPr>
                <w:spacing w:val="-1"/>
              </w:rPr>
              <w:t>运建筑垃圾的车辆至指定场所</w:t>
            </w:r>
          </w:p>
        </w:tc>
        <w:tc>
          <w:tcPr>
            <w:tcW w:w="1119" w:type="dxa"/>
            <w:shd w:val="clear" w:color="auto" w:fill="auto"/>
            <w:vAlign w:val="top"/>
          </w:tcPr>
          <w:p w14:paraId="51C30429">
            <w:pPr>
              <w:pStyle w:val="6"/>
              <w:spacing w:before="308" w:line="220" w:lineRule="auto"/>
              <w:ind w:left="132" w:leftChars="0"/>
              <w:rPr>
                <w:rFonts w:ascii="宋体" w:hAnsi="宋体" w:eastAsia="宋体" w:cs="宋体"/>
                <w:snapToGrid w:val="0"/>
                <w:color w:val="000000"/>
                <w:kern w:val="0"/>
                <w:sz w:val="21"/>
                <w:szCs w:val="21"/>
                <w:lang w:val="en-US" w:eastAsia="en-US" w:bidi="ar-SA"/>
              </w:rPr>
            </w:pPr>
            <w:r>
              <w:rPr>
                <w:spacing w:val="4"/>
              </w:rPr>
              <w:t>行政强制</w:t>
            </w:r>
          </w:p>
        </w:tc>
        <w:tc>
          <w:tcPr>
            <w:tcW w:w="7665" w:type="dxa"/>
            <w:shd w:val="clear" w:color="auto" w:fill="auto"/>
            <w:vAlign w:val="top"/>
          </w:tcPr>
          <w:p w14:paraId="21EBDAC1">
            <w:pPr>
              <w:pStyle w:val="6"/>
              <w:spacing w:before="307" w:line="219" w:lineRule="auto"/>
              <w:ind w:left="2459" w:leftChars="0"/>
              <w:rPr>
                <w:rFonts w:ascii="宋体" w:hAnsi="宋体" w:eastAsia="宋体" w:cs="宋体"/>
                <w:snapToGrid w:val="0"/>
                <w:color w:val="000000"/>
                <w:kern w:val="0"/>
                <w:sz w:val="21"/>
                <w:szCs w:val="21"/>
                <w:lang w:val="en-US" w:eastAsia="en-US" w:bidi="ar-SA"/>
              </w:rPr>
            </w:pPr>
            <w:r>
              <w:rPr>
                <w:spacing w:val="-2"/>
              </w:rPr>
              <w:t>《湖南省城市综合管理条例》</w:t>
            </w:r>
          </w:p>
        </w:tc>
        <w:tc>
          <w:tcPr>
            <w:tcW w:w="1414" w:type="dxa"/>
            <w:shd w:val="clear" w:color="auto" w:fill="auto"/>
            <w:vAlign w:val="top"/>
          </w:tcPr>
          <w:p w14:paraId="269F2F23">
            <w:pPr>
              <w:pStyle w:val="6"/>
              <w:spacing w:before="307" w:line="219" w:lineRule="auto"/>
              <w:ind w:left="109" w:leftChars="0"/>
              <w:rPr>
                <w:rFonts w:ascii="宋体" w:hAnsi="宋体" w:eastAsia="宋体" w:cs="宋体"/>
                <w:snapToGrid w:val="0"/>
                <w:color w:val="000000"/>
                <w:kern w:val="0"/>
                <w:sz w:val="21"/>
                <w:szCs w:val="21"/>
                <w:lang w:val="en-US" w:eastAsia="en-US" w:bidi="ar-SA"/>
              </w:rPr>
            </w:pPr>
            <w:r>
              <w:rPr>
                <w:rFonts w:hint="eastAsia"/>
                <w:spacing w:val="3"/>
                <w:lang w:eastAsia="zh-CN"/>
              </w:rPr>
              <w:t>城步苗族自治</w:t>
            </w:r>
            <w:r>
              <w:rPr>
                <w:spacing w:val="3"/>
              </w:rPr>
              <w:t>县城管局</w:t>
            </w:r>
          </w:p>
        </w:tc>
      </w:tr>
      <w:tr w14:paraId="2099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514" w:type="dxa"/>
            <w:vAlign w:val="top"/>
          </w:tcPr>
          <w:p w14:paraId="2EB03369">
            <w:pPr>
              <w:pStyle w:val="6"/>
              <w:spacing w:before="289"/>
              <w:ind w:left="145"/>
            </w:pPr>
            <w:r>
              <w:rPr>
                <w:spacing w:val="-3"/>
              </w:rPr>
              <w:t>91</w:t>
            </w:r>
          </w:p>
        </w:tc>
        <w:tc>
          <w:tcPr>
            <w:tcW w:w="3917" w:type="dxa"/>
            <w:shd w:val="clear" w:color="auto" w:fill="auto"/>
            <w:vAlign w:val="top"/>
          </w:tcPr>
          <w:p w14:paraId="62E05AE8">
            <w:pPr>
              <w:spacing w:line="266" w:lineRule="auto"/>
              <w:rPr>
                <w:rFonts w:ascii="Arial"/>
                <w:sz w:val="21"/>
              </w:rPr>
            </w:pPr>
          </w:p>
          <w:p w14:paraId="5D0F367C">
            <w:pPr>
              <w:spacing w:line="266" w:lineRule="auto"/>
              <w:rPr>
                <w:rFonts w:ascii="Arial"/>
                <w:sz w:val="21"/>
              </w:rPr>
            </w:pPr>
          </w:p>
          <w:p w14:paraId="54FC0A61">
            <w:pPr>
              <w:pStyle w:val="6"/>
              <w:spacing w:before="65" w:line="251" w:lineRule="auto"/>
              <w:ind w:left="460" w:leftChars="0" w:right="72" w:rightChars="0" w:hanging="399" w:firstLineChars="0"/>
              <w:rPr>
                <w:rFonts w:ascii="宋体" w:hAnsi="宋体" w:eastAsia="宋体" w:cs="宋体"/>
                <w:snapToGrid w:val="0"/>
                <w:color w:val="000000"/>
                <w:kern w:val="0"/>
                <w:sz w:val="20"/>
                <w:szCs w:val="20"/>
                <w:lang w:val="en-US" w:eastAsia="en-US" w:bidi="ar-SA"/>
              </w:rPr>
            </w:pPr>
            <w:r>
              <w:rPr>
                <w:spacing w:val="-1"/>
                <w:sz w:val="20"/>
                <w:szCs w:val="20"/>
              </w:rPr>
              <w:t>在公共广告张贴栏以外的地方张贴、书写广</w:t>
            </w:r>
            <w:r>
              <w:rPr>
                <w:spacing w:val="11"/>
                <w:sz w:val="20"/>
                <w:szCs w:val="20"/>
              </w:rPr>
              <w:t xml:space="preserve"> </w:t>
            </w:r>
            <w:r>
              <w:rPr>
                <w:sz w:val="20"/>
                <w:szCs w:val="20"/>
              </w:rPr>
              <w:t>告且逾期不清除的，组织人员清除</w:t>
            </w:r>
          </w:p>
        </w:tc>
        <w:tc>
          <w:tcPr>
            <w:tcW w:w="1119" w:type="dxa"/>
            <w:shd w:val="clear" w:color="auto" w:fill="auto"/>
            <w:vAlign w:val="top"/>
          </w:tcPr>
          <w:p w14:paraId="330F1375">
            <w:pPr>
              <w:spacing w:line="347" w:lineRule="auto"/>
              <w:rPr>
                <w:rFonts w:ascii="Arial"/>
                <w:sz w:val="21"/>
              </w:rPr>
            </w:pPr>
          </w:p>
          <w:p w14:paraId="2CC168C6">
            <w:pPr>
              <w:spacing w:line="347" w:lineRule="auto"/>
              <w:rPr>
                <w:rFonts w:ascii="Arial"/>
                <w:sz w:val="21"/>
              </w:rPr>
            </w:pPr>
          </w:p>
          <w:p w14:paraId="0039E92D">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4"/>
                <w:sz w:val="20"/>
                <w:szCs w:val="20"/>
              </w:rPr>
              <w:t>行政强制</w:t>
            </w:r>
          </w:p>
        </w:tc>
        <w:tc>
          <w:tcPr>
            <w:tcW w:w="7665" w:type="dxa"/>
            <w:shd w:val="clear" w:color="auto" w:fill="auto"/>
            <w:vAlign w:val="top"/>
          </w:tcPr>
          <w:p w14:paraId="1C3ADD59">
            <w:pPr>
              <w:pStyle w:val="6"/>
              <w:spacing w:before="121" w:line="218" w:lineRule="auto"/>
              <w:ind w:left="24"/>
              <w:rPr>
                <w:sz w:val="20"/>
                <w:szCs w:val="20"/>
              </w:rPr>
            </w:pPr>
            <w:r>
              <w:rPr>
                <w:sz w:val="20"/>
                <w:szCs w:val="20"/>
              </w:rPr>
              <w:t>《湖南省实施〈中华人民共和国广告法〉办法》(</w:t>
            </w:r>
            <w:r>
              <w:rPr>
                <w:spacing w:val="-1"/>
                <w:sz w:val="20"/>
                <w:szCs w:val="20"/>
              </w:rPr>
              <w:t>1999年11月28日湖南省第九届人民代</w:t>
            </w:r>
          </w:p>
          <w:p w14:paraId="32C18C65">
            <w:pPr>
              <w:pStyle w:val="6"/>
              <w:spacing w:before="24" w:line="219" w:lineRule="auto"/>
              <w:ind w:left="75"/>
              <w:rPr>
                <w:sz w:val="20"/>
                <w:szCs w:val="20"/>
              </w:rPr>
            </w:pPr>
            <w:r>
              <w:rPr>
                <w:sz w:val="20"/>
                <w:szCs w:val="20"/>
              </w:rPr>
              <w:t>表大会常务委员会第十二次会议通过，2016年3月30日第二次修改)第二十</w:t>
            </w:r>
            <w:r>
              <w:rPr>
                <w:spacing w:val="-1"/>
                <w:sz w:val="20"/>
                <w:szCs w:val="20"/>
              </w:rPr>
              <w:t>八条 违反</w:t>
            </w:r>
          </w:p>
          <w:p w14:paraId="40C970A6">
            <w:pPr>
              <w:pStyle w:val="6"/>
              <w:spacing w:before="42" w:line="194" w:lineRule="auto"/>
              <w:jc w:val="right"/>
              <w:rPr>
                <w:sz w:val="20"/>
                <w:szCs w:val="20"/>
              </w:rPr>
            </w:pPr>
            <w:r>
              <w:rPr>
                <w:spacing w:val="-3"/>
                <w:sz w:val="20"/>
                <w:szCs w:val="20"/>
              </w:rPr>
              <w:t>本办法笆十六条第一款规定   在公共广告张贴栏以外的地方张</w:t>
            </w:r>
            <w:r>
              <w:rPr>
                <w:spacing w:val="-4"/>
                <w:sz w:val="20"/>
                <w:szCs w:val="20"/>
              </w:rPr>
              <w:t>贴、书写广告的，由工商</w:t>
            </w:r>
          </w:p>
          <w:p w14:paraId="6F60019B">
            <w:pPr>
              <w:pStyle w:val="6"/>
              <w:spacing w:line="217" w:lineRule="auto"/>
              <w:ind w:left="24"/>
              <w:rPr>
                <w:sz w:val="20"/>
                <w:szCs w:val="20"/>
              </w:rPr>
            </w:pPr>
            <w:r>
              <w:rPr>
                <w:sz w:val="20"/>
                <w:szCs w:val="20"/>
              </w:rPr>
              <w:t>行政管理部门和有关行政管理部门责令广告主限期清除：逾期不清除的，由工商行政管</w:t>
            </w:r>
          </w:p>
          <w:p w14:paraId="79D59340">
            <w:pPr>
              <w:pStyle w:val="6"/>
              <w:spacing w:before="44" w:line="214" w:lineRule="auto"/>
              <w:ind w:left="24"/>
              <w:rPr>
                <w:sz w:val="20"/>
                <w:szCs w:val="20"/>
              </w:rPr>
            </w:pPr>
            <w:r>
              <w:rPr>
                <w:sz w:val="20"/>
                <w:szCs w:val="20"/>
              </w:rPr>
              <w:t>理部门或者有关行政管理部门组织人员洁除，清除费用由广告主承担，对广告主处五百</w:t>
            </w:r>
          </w:p>
          <w:p w14:paraId="62B5FAE2">
            <w:pPr>
              <w:pStyle w:val="6"/>
              <w:spacing w:line="220" w:lineRule="auto"/>
              <w:ind w:left="2774" w:leftChars="0"/>
              <w:rPr>
                <w:rFonts w:ascii="宋体" w:hAnsi="宋体" w:eastAsia="宋体" w:cs="宋体"/>
                <w:snapToGrid w:val="0"/>
                <w:color w:val="000000"/>
                <w:kern w:val="0"/>
                <w:sz w:val="20"/>
                <w:szCs w:val="20"/>
                <w:lang w:val="en-US" w:eastAsia="en-US" w:bidi="ar-SA"/>
              </w:rPr>
            </w:pPr>
            <w:r>
              <w:rPr>
                <w:sz w:val="20"/>
                <w:szCs w:val="20"/>
              </w:rPr>
              <w:t>元以上三千元以下罚款。</w:t>
            </w:r>
          </w:p>
        </w:tc>
        <w:tc>
          <w:tcPr>
            <w:tcW w:w="1414" w:type="dxa"/>
            <w:shd w:val="clear" w:color="auto" w:fill="auto"/>
            <w:vAlign w:val="top"/>
          </w:tcPr>
          <w:p w14:paraId="0D0ACA62">
            <w:pPr>
              <w:spacing w:line="347" w:lineRule="auto"/>
              <w:rPr>
                <w:rFonts w:ascii="Arial"/>
                <w:sz w:val="21"/>
              </w:rPr>
            </w:pPr>
          </w:p>
          <w:p w14:paraId="579AC289">
            <w:pPr>
              <w:spacing w:line="347" w:lineRule="auto"/>
              <w:rPr>
                <w:rFonts w:ascii="Arial"/>
                <w:sz w:val="21"/>
              </w:rPr>
            </w:pPr>
          </w:p>
          <w:p w14:paraId="6DEDE056">
            <w:pPr>
              <w:pStyle w:val="6"/>
              <w:spacing w:before="65" w:line="219" w:lineRule="auto"/>
              <w:ind w:left="99" w:leftChars="0"/>
              <w:rPr>
                <w:rFonts w:ascii="宋体" w:hAnsi="宋体" w:eastAsia="宋体" w:cs="宋体"/>
                <w:snapToGrid w:val="0"/>
                <w:color w:val="000000"/>
                <w:kern w:val="0"/>
                <w:sz w:val="20"/>
                <w:szCs w:val="20"/>
                <w:lang w:val="en-US" w:eastAsia="en-US" w:bidi="ar-SA"/>
              </w:rPr>
            </w:pPr>
            <w:r>
              <w:rPr>
                <w:rFonts w:hint="eastAsia"/>
                <w:spacing w:val="3"/>
                <w:sz w:val="20"/>
                <w:szCs w:val="20"/>
                <w:lang w:eastAsia="zh-CN"/>
              </w:rPr>
              <w:t>城步苗族自治</w:t>
            </w:r>
            <w:r>
              <w:rPr>
                <w:spacing w:val="3"/>
                <w:sz w:val="20"/>
                <w:szCs w:val="20"/>
              </w:rPr>
              <w:t>县城管局</w:t>
            </w:r>
          </w:p>
        </w:tc>
      </w:tr>
    </w:tbl>
    <w:p w14:paraId="2A019EEA">
      <w:pPr>
        <w:pStyle w:val="2"/>
      </w:pPr>
    </w:p>
    <w:p w14:paraId="423B1135">
      <w:pPr>
        <w:sectPr>
          <w:pgSz w:w="15840" w:h="12240"/>
          <w:pgMar w:top="1040" w:right="195" w:bottom="0" w:left="1004" w:header="0" w:footer="0" w:gutter="0"/>
          <w:cols w:space="720" w:num="1"/>
        </w:sectPr>
      </w:pPr>
    </w:p>
    <w:p w14:paraId="0DDE4F6C">
      <w:pPr>
        <w:spacing w:before="73"/>
      </w:pPr>
    </w:p>
    <w:tbl>
      <w:tblPr>
        <w:tblStyle w:val="5"/>
        <w:tblW w:w="14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3877"/>
        <w:gridCol w:w="1119"/>
        <w:gridCol w:w="7665"/>
        <w:gridCol w:w="1444"/>
      </w:tblGrid>
      <w:tr w14:paraId="14F7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415" w:type="dxa"/>
            <w:vAlign w:val="top"/>
          </w:tcPr>
          <w:p w14:paraId="5092FBC2">
            <w:pPr>
              <w:spacing w:line="263" w:lineRule="auto"/>
              <w:rPr>
                <w:rFonts w:ascii="Arial"/>
                <w:sz w:val="21"/>
              </w:rPr>
            </w:pPr>
          </w:p>
          <w:p w14:paraId="562DCADB">
            <w:pPr>
              <w:spacing w:line="264" w:lineRule="auto"/>
              <w:rPr>
                <w:rFonts w:ascii="Arial"/>
                <w:sz w:val="21"/>
              </w:rPr>
            </w:pPr>
          </w:p>
          <w:p w14:paraId="3A3509F4">
            <w:pPr>
              <w:pStyle w:val="6"/>
              <w:spacing w:before="69"/>
              <w:ind w:left="25"/>
            </w:pPr>
            <w:r>
              <w:rPr>
                <w:spacing w:val="-3"/>
              </w:rPr>
              <w:t>92</w:t>
            </w:r>
          </w:p>
        </w:tc>
        <w:tc>
          <w:tcPr>
            <w:tcW w:w="3877" w:type="dxa"/>
            <w:shd w:val="clear" w:color="auto" w:fill="auto"/>
            <w:vAlign w:val="top"/>
          </w:tcPr>
          <w:p w14:paraId="24CE92F3">
            <w:pPr>
              <w:pStyle w:val="6"/>
              <w:spacing w:before="42" w:line="219" w:lineRule="auto"/>
              <w:ind w:left="61"/>
              <w:rPr>
                <w:sz w:val="20"/>
                <w:szCs w:val="20"/>
              </w:rPr>
            </w:pPr>
            <w:r>
              <w:rPr>
                <w:spacing w:val="-1"/>
                <w:sz w:val="20"/>
                <w:szCs w:val="20"/>
              </w:rPr>
              <w:t>对取得城乡规划许可证，但不按规划许可进</w:t>
            </w:r>
          </w:p>
          <w:p w14:paraId="1E15C287">
            <w:pPr>
              <w:pStyle w:val="6"/>
              <w:spacing w:before="33" w:line="220" w:lineRule="auto"/>
              <w:ind w:left="40"/>
              <w:rPr>
                <w:sz w:val="20"/>
                <w:szCs w:val="20"/>
              </w:rPr>
            </w:pPr>
            <w:r>
              <w:rPr>
                <w:spacing w:val="-1"/>
                <w:sz w:val="20"/>
                <w:szCs w:val="20"/>
              </w:rPr>
              <w:t>行建设的违法建设行为的查封施工现场和对</w:t>
            </w:r>
          </w:p>
          <w:p w14:paraId="4A8DE99B">
            <w:pPr>
              <w:pStyle w:val="6"/>
              <w:spacing w:before="31" w:line="209" w:lineRule="auto"/>
              <w:ind w:left="1071" w:leftChars="0"/>
              <w:rPr>
                <w:rFonts w:ascii="宋体" w:hAnsi="宋体" w:eastAsia="宋体" w:cs="宋体"/>
                <w:snapToGrid w:val="0"/>
                <w:color w:val="000000"/>
                <w:kern w:val="0"/>
                <w:sz w:val="20"/>
                <w:szCs w:val="20"/>
                <w:lang w:val="en-US" w:eastAsia="en-US" w:bidi="ar-SA"/>
              </w:rPr>
            </w:pPr>
            <w:r>
              <w:rPr>
                <w:spacing w:val="-1"/>
                <w:sz w:val="20"/>
                <w:szCs w:val="20"/>
              </w:rPr>
              <w:t>违法建筑的强制拆除</w:t>
            </w:r>
          </w:p>
        </w:tc>
        <w:tc>
          <w:tcPr>
            <w:tcW w:w="1119" w:type="dxa"/>
            <w:shd w:val="clear" w:color="auto" w:fill="auto"/>
            <w:vAlign w:val="top"/>
          </w:tcPr>
          <w:p w14:paraId="35505BE9">
            <w:pPr>
              <w:spacing w:line="246" w:lineRule="auto"/>
              <w:rPr>
                <w:rFonts w:ascii="Arial"/>
                <w:sz w:val="21"/>
              </w:rPr>
            </w:pPr>
          </w:p>
          <w:p w14:paraId="5CDFACC4">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4"/>
                <w:sz w:val="20"/>
                <w:szCs w:val="20"/>
              </w:rPr>
              <w:t>行政强制</w:t>
            </w:r>
          </w:p>
        </w:tc>
        <w:tc>
          <w:tcPr>
            <w:tcW w:w="7665" w:type="dxa"/>
            <w:shd w:val="clear" w:color="auto" w:fill="auto"/>
            <w:vAlign w:val="top"/>
          </w:tcPr>
          <w:p w14:paraId="08A2F1E9">
            <w:pPr>
              <w:spacing w:line="245" w:lineRule="auto"/>
              <w:rPr>
                <w:rFonts w:ascii="Arial"/>
                <w:sz w:val="21"/>
              </w:rPr>
            </w:pPr>
          </w:p>
          <w:p w14:paraId="00CAD2A2">
            <w:pPr>
              <w:pStyle w:val="6"/>
              <w:spacing w:before="65" w:line="219" w:lineRule="auto"/>
              <w:ind w:left="1874" w:leftChars="0"/>
              <w:rPr>
                <w:rFonts w:ascii="宋体" w:hAnsi="宋体" w:eastAsia="宋体" w:cs="宋体"/>
                <w:snapToGrid w:val="0"/>
                <w:color w:val="000000"/>
                <w:kern w:val="0"/>
                <w:sz w:val="20"/>
                <w:szCs w:val="20"/>
                <w:lang w:val="en-US" w:eastAsia="en-US" w:bidi="ar-SA"/>
              </w:rPr>
            </w:pPr>
            <w:r>
              <w:rPr>
                <w:spacing w:val="-1"/>
                <w:sz w:val="20"/>
                <w:szCs w:val="20"/>
              </w:rPr>
              <w:t>《中华人民共和国城乡规划法》第六十八条</w:t>
            </w:r>
          </w:p>
        </w:tc>
        <w:tc>
          <w:tcPr>
            <w:tcW w:w="1444" w:type="dxa"/>
            <w:shd w:val="clear" w:color="auto" w:fill="auto"/>
            <w:vAlign w:val="top"/>
          </w:tcPr>
          <w:p w14:paraId="4163EF90">
            <w:pPr>
              <w:spacing w:line="245" w:lineRule="auto"/>
              <w:rPr>
                <w:rFonts w:ascii="Arial"/>
                <w:sz w:val="21"/>
              </w:rPr>
            </w:pPr>
          </w:p>
          <w:p w14:paraId="29D3AFB5">
            <w:pPr>
              <w:pStyle w:val="6"/>
              <w:spacing w:before="65" w:line="219" w:lineRule="auto"/>
              <w:ind w:left="99" w:leftChars="0"/>
              <w:rPr>
                <w:rFonts w:ascii="宋体" w:hAnsi="宋体" w:eastAsia="宋体" w:cs="宋体"/>
                <w:snapToGrid w:val="0"/>
                <w:color w:val="000000"/>
                <w:kern w:val="0"/>
                <w:sz w:val="20"/>
                <w:szCs w:val="20"/>
                <w:lang w:val="en-US" w:eastAsia="en-US" w:bidi="ar-SA"/>
              </w:rPr>
            </w:pPr>
            <w:r>
              <w:rPr>
                <w:rFonts w:hint="eastAsia"/>
                <w:spacing w:val="3"/>
                <w:sz w:val="20"/>
                <w:szCs w:val="20"/>
                <w:lang w:eastAsia="zh-CN"/>
              </w:rPr>
              <w:t>城步苗族自治</w:t>
            </w:r>
            <w:r>
              <w:rPr>
                <w:spacing w:val="3"/>
                <w:sz w:val="20"/>
                <w:szCs w:val="20"/>
              </w:rPr>
              <w:t>县城管局</w:t>
            </w:r>
          </w:p>
        </w:tc>
      </w:tr>
      <w:tr w14:paraId="3EFE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415" w:type="dxa"/>
            <w:vAlign w:val="top"/>
          </w:tcPr>
          <w:p w14:paraId="69848CC4">
            <w:pPr>
              <w:spacing w:line="249" w:lineRule="auto"/>
              <w:rPr>
                <w:rFonts w:ascii="Arial"/>
                <w:sz w:val="21"/>
              </w:rPr>
            </w:pPr>
          </w:p>
          <w:p w14:paraId="3BC748A5">
            <w:pPr>
              <w:spacing w:line="250" w:lineRule="auto"/>
              <w:rPr>
                <w:rFonts w:ascii="Arial"/>
                <w:sz w:val="21"/>
              </w:rPr>
            </w:pPr>
          </w:p>
          <w:p w14:paraId="1E90D6DB">
            <w:pPr>
              <w:spacing w:line="250" w:lineRule="auto"/>
              <w:rPr>
                <w:rFonts w:ascii="Arial"/>
                <w:sz w:val="21"/>
              </w:rPr>
            </w:pPr>
          </w:p>
          <w:p w14:paraId="3628B7B3">
            <w:pPr>
              <w:pStyle w:val="6"/>
              <w:spacing w:before="68"/>
              <w:ind w:left="95"/>
            </w:pPr>
            <w:r>
              <w:rPr>
                <w:spacing w:val="-3"/>
              </w:rPr>
              <w:t>93</w:t>
            </w:r>
          </w:p>
        </w:tc>
        <w:tc>
          <w:tcPr>
            <w:tcW w:w="3877" w:type="dxa"/>
            <w:shd w:val="clear" w:color="auto" w:fill="auto"/>
            <w:vAlign w:val="top"/>
          </w:tcPr>
          <w:p w14:paraId="6131C109">
            <w:pPr>
              <w:spacing w:line="286" w:lineRule="auto"/>
              <w:rPr>
                <w:rFonts w:ascii="Arial"/>
                <w:sz w:val="21"/>
              </w:rPr>
            </w:pPr>
          </w:p>
          <w:p w14:paraId="4501C932">
            <w:pPr>
              <w:spacing w:line="286" w:lineRule="auto"/>
              <w:rPr>
                <w:rFonts w:ascii="Arial"/>
                <w:sz w:val="21"/>
              </w:rPr>
            </w:pPr>
          </w:p>
          <w:p w14:paraId="36C7A59D">
            <w:pPr>
              <w:spacing w:line="286" w:lineRule="auto"/>
              <w:rPr>
                <w:rFonts w:ascii="Arial"/>
                <w:sz w:val="21"/>
              </w:rPr>
            </w:pPr>
          </w:p>
          <w:p w14:paraId="721625EA">
            <w:pPr>
              <w:spacing w:line="286" w:lineRule="auto"/>
              <w:rPr>
                <w:rFonts w:ascii="Arial"/>
                <w:sz w:val="21"/>
              </w:rPr>
            </w:pPr>
          </w:p>
          <w:p w14:paraId="4902D3F6">
            <w:pPr>
              <w:spacing w:line="286" w:lineRule="auto"/>
              <w:rPr>
                <w:rFonts w:ascii="Arial"/>
                <w:sz w:val="21"/>
              </w:rPr>
            </w:pPr>
          </w:p>
          <w:p w14:paraId="54B7EC73">
            <w:pPr>
              <w:pStyle w:val="6"/>
              <w:spacing w:before="65" w:line="260" w:lineRule="auto"/>
              <w:ind w:left="1060" w:leftChars="0" w:right="76" w:rightChars="0" w:hanging="999" w:firstLineChars="0"/>
              <w:rPr>
                <w:rFonts w:ascii="宋体" w:hAnsi="宋体" w:eastAsia="宋体" w:cs="宋体"/>
                <w:snapToGrid w:val="0"/>
                <w:color w:val="000000"/>
                <w:kern w:val="0"/>
                <w:sz w:val="20"/>
                <w:szCs w:val="20"/>
                <w:lang w:val="en-US" w:eastAsia="en-US" w:bidi="ar-SA"/>
              </w:rPr>
            </w:pPr>
            <w:r>
              <w:rPr>
                <w:spacing w:val="-1"/>
                <w:sz w:val="20"/>
                <w:szCs w:val="20"/>
              </w:rPr>
              <w:t>查封施工现场，强制拆除逾期未改造或未拆</w:t>
            </w:r>
            <w:r>
              <w:rPr>
                <w:spacing w:val="7"/>
                <w:sz w:val="20"/>
                <w:szCs w:val="20"/>
              </w:rPr>
              <w:t xml:space="preserve"> </w:t>
            </w:r>
            <w:r>
              <w:rPr>
                <w:spacing w:val="1"/>
                <w:sz w:val="20"/>
                <w:szCs w:val="20"/>
              </w:rPr>
              <w:t>除的建筑物或者设施</w:t>
            </w:r>
          </w:p>
        </w:tc>
        <w:tc>
          <w:tcPr>
            <w:tcW w:w="1119" w:type="dxa"/>
            <w:shd w:val="clear" w:color="auto" w:fill="auto"/>
            <w:vAlign w:val="top"/>
          </w:tcPr>
          <w:p w14:paraId="4EC6C2DA">
            <w:pPr>
              <w:spacing w:line="259" w:lineRule="auto"/>
              <w:rPr>
                <w:rFonts w:ascii="Arial"/>
                <w:sz w:val="21"/>
              </w:rPr>
            </w:pPr>
          </w:p>
          <w:p w14:paraId="0F302ACD">
            <w:pPr>
              <w:spacing w:line="260" w:lineRule="auto"/>
              <w:rPr>
                <w:rFonts w:ascii="Arial"/>
                <w:sz w:val="21"/>
              </w:rPr>
            </w:pPr>
          </w:p>
          <w:p w14:paraId="1B4FB044">
            <w:pPr>
              <w:spacing w:line="260" w:lineRule="auto"/>
              <w:rPr>
                <w:rFonts w:ascii="Arial"/>
                <w:sz w:val="21"/>
              </w:rPr>
            </w:pPr>
          </w:p>
          <w:p w14:paraId="5813978E">
            <w:pPr>
              <w:spacing w:line="260" w:lineRule="auto"/>
              <w:rPr>
                <w:rFonts w:ascii="Arial"/>
                <w:sz w:val="21"/>
              </w:rPr>
            </w:pPr>
          </w:p>
          <w:p w14:paraId="1106AAAB">
            <w:pPr>
              <w:spacing w:line="260" w:lineRule="auto"/>
              <w:rPr>
                <w:rFonts w:ascii="Arial"/>
                <w:sz w:val="21"/>
              </w:rPr>
            </w:pPr>
          </w:p>
          <w:p w14:paraId="10217E4A">
            <w:pPr>
              <w:spacing w:line="260" w:lineRule="auto"/>
              <w:rPr>
                <w:rFonts w:ascii="Arial"/>
                <w:sz w:val="21"/>
              </w:rPr>
            </w:pPr>
          </w:p>
          <w:p w14:paraId="04AF5B84">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4"/>
                <w:sz w:val="20"/>
                <w:szCs w:val="20"/>
              </w:rPr>
              <w:t>行政强制</w:t>
            </w:r>
          </w:p>
        </w:tc>
        <w:tc>
          <w:tcPr>
            <w:tcW w:w="7665" w:type="dxa"/>
            <w:shd w:val="clear" w:color="auto" w:fill="auto"/>
            <w:vAlign w:val="top"/>
          </w:tcPr>
          <w:p w14:paraId="724D5042">
            <w:pPr>
              <w:pStyle w:val="6"/>
              <w:spacing w:before="21" w:line="219" w:lineRule="auto"/>
              <w:ind w:left="14"/>
              <w:rPr>
                <w:sz w:val="20"/>
                <w:szCs w:val="20"/>
              </w:rPr>
            </w:pPr>
            <w:r>
              <w:rPr>
                <w:sz w:val="20"/>
                <w:szCs w:val="20"/>
              </w:rPr>
              <w:t>1.《中华人民共和国城乡规划法》(2007年10月28日主席令第74号，根据2015年4月</w:t>
            </w:r>
            <w:r>
              <w:rPr>
                <w:spacing w:val="-1"/>
                <w:sz w:val="20"/>
                <w:szCs w:val="20"/>
              </w:rPr>
              <w:t>24</w:t>
            </w:r>
          </w:p>
          <w:p w14:paraId="0DA4ABB8">
            <w:pPr>
              <w:pStyle w:val="6"/>
              <w:spacing w:before="22" w:line="219" w:lineRule="auto"/>
              <w:ind w:left="14"/>
              <w:rPr>
                <w:sz w:val="20"/>
                <w:szCs w:val="20"/>
              </w:rPr>
            </w:pPr>
            <w:r>
              <w:rPr>
                <w:sz w:val="20"/>
                <w:szCs w:val="20"/>
              </w:rPr>
              <w:t>主席令第23号修正)第六十八条 城乡规划主管部门作出责令停止建设或者限期拆除的</w:t>
            </w:r>
          </w:p>
          <w:p w14:paraId="3CE24FB5">
            <w:pPr>
              <w:pStyle w:val="6"/>
              <w:spacing w:before="2" w:line="232" w:lineRule="auto"/>
              <w:ind w:left="24" w:right="21"/>
              <w:rPr>
                <w:sz w:val="20"/>
                <w:szCs w:val="20"/>
              </w:rPr>
            </w:pPr>
            <w:r>
              <w:rPr>
                <w:sz w:val="20"/>
                <w:szCs w:val="20"/>
              </w:rPr>
              <w:t>决定后，当事人不停止建设或者逾期不拆除的，建设工程所在地县级以上地方人民政府</w:t>
            </w:r>
            <w:r>
              <w:rPr>
                <w:spacing w:val="7"/>
                <w:sz w:val="20"/>
                <w:szCs w:val="20"/>
              </w:rPr>
              <w:t xml:space="preserve"> </w:t>
            </w:r>
            <w:r>
              <w:rPr>
                <w:sz w:val="20"/>
                <w:szCs w:val="20"/>
              </w:rPr>
              <w:t>可以责成有关部门采取查封施工现场、强制拆除</w:t>
            </w:r>
            <w:r>
              <w:rPr>
                <w:spacing w:val="-1"/>
                <w:sz w:val="20"/>
                <w:szCs w:val="20"/>
              </w:rPr>
              <w:t>等措施。2.《城市市容和环境卫生管理</w:t>
            </w:r>
            <w:r>
              <w:rPr>
                <w:sz w:val="20"/>
                <w:szCs w:val="20"/>
              </w:rPr>
              <w:t xml:space="preserve"> </w:t>
            </w:r>
            <w:r>
              <w:rPr>
                <w:spacing w:val="2"/>
                <w:sz w:val="20"/>
                <w:szCs w:val="20"/>
              </w:rPr>
              <w:t>条例》(1992年6月28日国务院令第101号发布，根据2017年3月</w:t>
            </w:r>
            <w:r>
              <w:rPr>
                <w:spacing w:val="1"/>
                <w:sz w:val="20"/>
                <w:szCs w:val="20"/>
              </w:rPr>
              <w:t>1日国务院令第676号</w:t>
            </w:r>
          </w:p>
          <w:p w14:paraId="0D1C3D49">
            <w:pPr>
              <w:pStyle w:val="6"/>
              <w:spacing w:before="7" w:line="212" w:lineRule="auto"/>
              <w:ind w:left="124"/>
              <w:rPr>
                <w:sz w:val="20"/>
                <w:szCs w:val="20"/>
              </w:rPr>
            </w:pPr>
            <w:r>
              <w:rPr>
                <w:sz w:val="20"/>
                <w:szCs w:val="20"/>
              </w:rPr>
              <w:t>第二次修订)第三十七条  凡不符合城市容貌标准、环境卫生标准的建筑物或者设施，</w:t>
            </w:r>
          </w:p>
          <w:p w14:paraId="64F21AA2">
            <w:pPr>
              <w:pStyle w:val="6"/>
              <w:spacing w:before="1" w:line="218" w:lineRule="auto"/>
              <w:ind w:left="24"/>
              <w:rPr>
                <w:sz w:val="20"/>
                <w:szCs w:val="20"/>
              </w:rPr>
            </w:pPr>
            <w:r>
              <w:rPr>
                <w:sz w:val="20"/>
                <w:szCs w:val="20"/>
              </w:rPr>
              <w:t>由城市人民政府市容环境卫生行政主管部门会同城市规划行政主管部门，责令有关单位</w:t>
            </w:r>
          </w:p>
          <w:p w14:paraId="5E650918">
            <w:pPr>
              <w:pStyle w:val="6"/>
              <w:spacing w:before="12" w:line="219" w:lineRule="auto"/>
              <w:ind w:left="24"/>
              <w:rPr>
                <w:sz w:val="20"/>
                <w:szCs w:val="20"/>
              </w:rPr>
            </w:pPr>
            <w:r>
              <w:rPr>
                <w:sz w:val="20"/>
                <w:szCs w:val="20"/>
              </w:rPr>
              <w:t>和个人限期改造或者拆除：逾期未改造或者未拆除的，经县级以</w:t>
            </w:r>
            <w:r>
              <w:rPr>
                <w:spacing w:val="-1"/>
                <w:sz w:val="20"/>
                <w:szCs w:val="20"/>
              </w:rPr>
              <w:t>上人民政府批准，由城</w:t>
            </w:r>
          </w:p>
          <w:p w14:paraId="3D4FB16E">
            <w:pPr>
              <w:pStyle w:val="6"/>
              <w:spacing w:before="13" w:line="219" w:lineRule="auto"/>
              <w:ind w:left="24"/>
              <w:rPr>
                <w:sz w:val="20"/>
                <w:szCs w:val="20"/>
              </w:rPr>
            </w:pPr>
            <w:r>
              <w:rPr>
                <w:sz w:val="20"/>
                <w:szCs w:val="20"/>
              </w:rPr>
              <w:t>市人民政府市容环境卫生行政主管部门或者城市规划行政主管部门组织强制拆除，并可</w:t>
            </w:r>
          </w:p>
          <w:p w14:paraId="164B6C9D">
            <w:pPr>
              <w:pStyle w:val="6"/>
              <w:spacing w:before="14" w:line="219" w:lineRule="auto"/>
              <w:ind w:left="124"/>
              <w:rPr>
                <w:sz w:val="20"/>
                <w:szCs w:val="20"/>
              </w:rPr>
            </w:pPr>
            <w:r>
              <w:rPr>
                <w:sz w:val="20"/>
                <w:szCs w:val="20"/>
              </w:rPr>
              <w:t>处以罚款。2.《湖南省城市综合管理条例》(2017年5月27日湖南省第十二届人民代表</w:t>
            </w:r>
          </w:p>
          <w:p w14:paraId="068C87F4">
            <w:pPr>
              <w:pStyle w:val="6"/>
              <w:spacing w:before="11" w:line="219" w:lineRule="auto"/>
              <w:ind w:left="75"/>
              <w:rPr>
                <w:sz w:val="20"/>
                <w:szCs w:val="20"/>
              </w:rPr>
            </w:pPr>
            <w:r>
              <w:rPr>
                <w:sz w:val="20"/>
                <w:szCs w:val="20"/>
              </w:rPr>
              <w:t>大会常务委员会第三十次会议通过)第四十一条第一款第一项城市管理部门集中行使下</w:t>
            </w:r>
          </w:p>
          <w:p w14:paraId="67BAF15D">
            <w:pPr>
              <w:pStyle w:val="6"/>
              <w:spacing w:before="13" w:line="219" w:lineRule="auto"/>
              <w:ind w:left="24"/>
              <w:rPr>
                <w:sz w:val="20"/>
                <w:szCs w:val="20"/>
              </w:rPr>
            </w:pPr>
            <w:r>
              <w:rPr>
                <w:spacing w:val="1"/>
                <w:sz w:val="20"/>
                <w:szCs w:val="20"/>
              </w:rPr>
              <w:t>列行政处罚权：(一)住房城乡建设领域法律</w:t>
            </w:r>
            <w:r>
              <w:rPr>
                <w:sz w:val="20"/>
                <w:szCs w:val="20"/>
              </w:rPr>
              <w:t>法规规章规定的全部行政处罚权：第四十一</w:t>
            </w:r>
          </w:p>
          <w:p w14:paraId="44A23833">
            <w:pPr>
              <w:pStyle w:val="6"/>
              <w:spacing w:before="13" w:line="195" w:lineRule="auto"/>
              <w:jc w:val="right"/>
              <w:rPr>
                <w:sz w:val="20"/>
                <w:szCs w:val="20"/>
              </w:rPr>
            </w:pPr>
            <w:r>
              <w:rPr>
                <w:spacing w:val="-1"/>
                <w:sz w:val="20"/>
                <w:szCs w:val="20"/>
              </w:rPr>
              <w:t>务第一款城市管理部门可以实施与前款规定</w:t>
            </w:r>
            <w:r>
              <w:rPr>
                <w:spacing w:val="-2"/>
                <w:sz w:val="20"/>
                <w:szCs w:val="20"/>
              </w:rPr>
              <w:t>范   内法律法规规定的行政处罚权有关的行</w:t>
            </w:r>
          </w:p>
          <w:p w14:paraId="0EDA6F9D">
            <w:pPr>
              <w:pStyle w:val="6"/>
              <w:spacing w:before="1" w:line="205" w:lineRule="auto"/>
              <w:ind w:left="3275" w:leftChars="0"/>
              <w:rPr>
                <w:rFonts w:ascii="宋体" w:hAnsi="宋体" w:eastAsia="宋体" w:cs="宋体"/>
                <w:snapToGrid w:val="0"/>
                <w:color w:val="000000"/>
                <w:kern w:val="0"/>
                <w:sz w:val="20"/>
                <w:szCs w:val="20"/>
                <w:lang w:val="en-US" w:eastAsia="en-US" w:bidi="ar-SA"/>
              </w:rPr>
            </w:pPr>
            <w:r>
              <w:rPr>
                <w:sz w:val="20"/>
                <w:szCs w:val="20"/>
              </w:rPr>
              <w:t>政强制措施。</w:t>
            </w:r>
          </w:p>
        </w:tc>
        <w:tc>
          <w:tcPr>
            <w:tcW w:w="1444" w:type="dxa"/>
            <w:shd w:val="clear" w:color="auto" w:fill="auto"/>
            <w:vAlign w:val="top"/>
          </w:tcPr>
          <w:p w14:paraId="40FD2BEC">
            <w:pPr>
              <w:spacing w:line="259" w:lineRule="auto"/>
              <w:rPr>
                <w:rFonts w:ascii="Arial"/>
                <w:sz w:val="21"/>
              </w:rPr>
            </w:pPr>
          </w:p>
          <w:p w14:paraId="57F0E439">
            <w:pPr>
              <w:spacing w:line="259" w:lineRule="auto"/>
              <w:rPr>
                <w:rFonts w:ascii="Arial"/>
                <w:sz w:val="21"/>
              </w:rPr>
            </w:pPr>
          </w:p>
          <w:p w14:paraId="5D4A074F">
            <w:pPr>
              <w:spacing w:line="260" w:lineRule="auto"/>
              <w:rPr>
                <w:rFonts w:ascii="Arial"/>
                <w:sz w:val="21"/>
              </w:rPr>
            </w:pPr>
          </w:p>
          <w:p w14:paraId="581C495B">
            <w:pPr>
              <w:spacing w:line="260" w:lineRule="auto"/>
              <w:rPr>
                <w:rFonts w:ascii="Arial"/>
                <w:sz w:val="21"/>
              </w:rPr>
            </w:pPr>
          </w:p>
          <w:p w14:paraId="43FB7445">
            <w:pPr>
              <w:spacing w:line="260" w:lineRule="auto"/>
              <w:rPr>
                <w:rFonts w:ascii="Arial"/>
                <w:sz w:val="21"/>
              </w:rPr>
            </w:pPr>
          </w:p>
          <w:p w14:paraId="130B351F">
            <w:pPr>
              <w:spacing w:line="260" w:lineRule="auto"/>
              <w:rPr>
                <w:rFonts w:ascii="Arial"/>
                <w:sz w:val="21"/>
              </w:rPr>
            </w:pPr>
          </w:p>
          <w:p w14:paraId="7DA58A95">
            <w:pPr>
              <w:pStyle w:val="6"/>
              <w:spacing w:before="65" w:line="219" w:lineRule="auto"/>
              <w:ind w:left="99" w:leftChars="0"/>
              <w:rPr>
                <w:rFonts w:ascii="宋体" w:hAnsi="宋体" w:eastAsia="宋体" w:cs="宋体"/>
                <w:snapToGrid w:val="0"/>
                <w:color w:val="000000"/>
                <w:kern w:val="0"/>
                <w:sz w:val="20"/>
                <w:szCs w:val="20"/>
                <w:lang w:val="en-US" w:eastAsia="en-US" w:bidi="ar-SA"/>
              </w:rPr>
            </w:pPr>
            <w:r>
              <w:rPr>
                <w:rFonts w:hint="eastAsia"/>
                <w:spacing w:val="3"/>
                <w:sz w:val="20"/>
                <w:szCs w:val="20"/>
                <w:lang w:eastAsia="zh-CN"/>
              </w:rPr>
              <w:t>城步苗族自治</w:t>
            </w:r>
            <w:r>
              <w:rPr>
                <w:spacing w:val="3"/>
                <w:sz w:val="20"/>
                <w:szCs w:val="20"/>
              </w:rPr>
              <w:t>县城管局</w:t>
            </w:r>
          </w:p>
        </w:tc>
      </w:tr>
      <w:tr w14:paraId="0630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415" w:type="dxa"/>
            <w:vAlign w:val="top"/>
          </w:tcPr>
          <w:p w14:paraId="62E1786F">
            <w:pPr>
              <w:pStyle w:val="6"/>
              <w:spacing w:before="264"/>
              <w:ind w:left="95"/>
            </w:pPr>
            <w:r>
              <w:rPr>
                <w:spacing w:val="-3"/>
              </w:rPr>
              <w:t>94</w:t>
            </w:r>
          </w:p>
        </w:tc>
        <w:tc>
          <w:tcPr>
            <w:tcW w:w="3877" w:type="dxa"/>
            <w:shd w:val="clear" w:color="auto" w:fill="auto"/>
            <w:vAlign w:val="top"/>
          </w:tcPr>
          <w:p w14:paraId="0583F70B">
            <w:pPr>
              <w:pStyle w:val="6"/>
              <w:spacing w:before="36" w:line="219" w:lineRule="auto"/>
              <w:ind w:left="61"/>
              <w:rPr>
                <w:sz w:val="20"/>
                <w:szCs w:val="20"/>
              </w:rPr>
            </w:pPr>
            <w:r>
              <w:rPr>
                <w:spacing w:val="-1"/>
                <w:sz w:val="20"/>
                <w:szCs w:val="20"/>
              </w:rPr>
              <w:t>拖移违规停放、机动车驾驶人不在现场或者</w:t>
            </w:r>
          </w:p>
          <w:p w14:paraId="5989823C">
            <w:pPr>
              <w:pStyle w:val="6"/>
              <w:spacing w:before="24" w:line="219" w:lineRule="auto"/>
              <w:ind w:left="40"/>
              <w:rPr>
                <w:sz w:val="20"/>
                <w:szCs w:val="20"/>
              </w:rPr>
            </w:pPr>
            <w:r>
              <w:rPr>
                <w:sz w:val="20"/>
                <w:szCs w:val="20"/>
              </w:rPr>
              <w:t>虽在现场但拒绝立即驶离妨碍其他车辆、行</w:t>
            </w:r>
          </w:p>
          <w:p w14:paraId="731B2635">
            <w:pPr>
              <w:pStyle w:val="6"/>
              <w:spacing w:before="2" w:line="209" w:lineRule="auto"/>
              <w:ind w:left="1360" w:leftChars="0"/>
              <w:rPr>
                <w:rFonts w:ascii="宋体" w:hAnsi="宋体" w:eastAsia="宋体" w:cs="宋体"/>
                <w:snapToGrid w:val="0"/>
                <w:color w:val="000000"/>
                <w:kern w:val="0"/>
                <w:sz w:val="20"/>
                <w:szCs w:val="20"/>
                <w:lang w:val="en-US" w:eastAsia="en-US" w:bidi="ar-SA"/>
              </w:rPr>
            </w:pPr>
            <w:r>
              <w:rPr>
                <w:spacing w:val="-2"/>
                <w:sz w:val="20"/>
                <w:szCs w:val="20"/>
              </w:rPr>
              <w:t>人通行的车辆</w:t>
            </w:r>
          </w:p>
        </w:tc>
        <w:tc>
          <w:tcPr>
            <w:tcW w:w="1119" w:type="dxa"/>
            <w:shd w:val="clear" w:color="auto" w:fill="auto"/>
            <w:vAlign w:val="top"/>
          </w:tcPr>
          <w:p w14:paraId="3112AECE">
            <w:pPr>
              <w:pStyle w:val="6"/>
              <w:spacing w:before="297" w:line="220" w:lineRule="auto"/>
              <w:ind w:left="143" w:leftChars="0"/>
              <w:rPr>
                <w:rFonts w:ascii="宋体" w:hAnsi="宋体" w:eastAsia="宋体" w:cs="宋体"/>
                <w:snapToGrid w:val="0"/>
                <w:color w:val="000000"/>
                <w:kern w:val="0"/>
                <w:sz w:val="20"/>
                <w:szCs w:val="20"/>
                <w:lang w:val="en-US" w:eastAsia="en-US" w:bidi="ar-SA"/>
              </w:rPr>
            </w:pPr>
            <w:r>
              <w:rPr>
                <w:spacing w:val="4"/>
                <w:sz w:val="20"/>
                <w:szCs w:val="20"/>
              </w:rPr>
              <w:t>行政强制</w:t>
            </w:r>
          </w:p>
        </w:tc>
        <w:tc>
          <w:tcPr>
            <w:tcW w:w="7665" w:type="dxa"/>
            <w:shd w:val="clear" w:color="auto" w:fill="auto"/>
            <w:vAlign w:val="top"/>
          </w:tcPr>
          <w:p w14:paraId="1FC8375A">
            <w:pPr>
              <w:pStyle w:val="6"/>
              <w:spacing w:before="297" w:line="219" w:lineRule="auto"/>
              <w:ind w:left="1675" w:leftChars="0"/>
              <w:rPr>
                <w:rFonts w:ascii="宋体" w:hAnsi="宋体" w:eastAsia="宋体" w:cs="宋体"/>
                <w:snapToGrid w:val="0"/>
                <w:color w:val="000000"/>
                <w:kern w:val="0"/>
                <w:sz w:val="20"/>
                <w:szCs w:val="20"/>
                <w:lang w:val="en-US" w:eastAsia="en-US" w:bidi="ar-SA"/>
              </w:rPr>
            </w:pPr>
            <w:r>
              <w:rPr>
                <w:spacing w:val="-1"/>
                <w:sz w:val="20"/>
                <w:szCs w:val="20"/>
              </w:rPr>
              <w:t>《中华人民共和国道路交通安全法》第九十三条</w:t>
            </w:r>
          </w:p>
        </w:tc>
        <w:tc>
          <w:tcPr>
            <w:tcW w:w="1444" w:type="dxa"/>
            <w:shd w:val="clear" w:color="auto" w:fill="auto"/>
            <w:vAlign w:val="top"/>
          </w:tcPr>
          <w:p w14:paraId="15D2AFF0">
            <w:pPr>
              <w:pStyle w:val="6"/>
              <w:spacing w:before="297" w:line="219" w:lineRule="auto"/>
              <w:ind w:left="99" w:leftChars="0"/>
              <w:rPr>
                <w:rFonts w:ascii="宋体" w:hAnsi="宋体" w:eastAsia="宋体" w:cs="宋体"/>
                <w:snapToGrid w:val="0"/>
                <w:color w:val="000000"/>
                <w:kern w:val="0"/>
                <w:sz w:val="20"/>
                <w:szCs w:val="20"/>
                <w:lang w:val="en-US" w:eastAsia="en-US" w:bidi="ar-SA"/>
              </w:rPr>
            </w:pPr>
            <w:r>
              <w:rPr>
                <w:rFonts w:hint="eastAsia"/>
                <w:spacing w:val="3"/>
                <w:sz w:val="20"/>
                <w:szCs w:val="20"/>
                <w:lang w:eastAsia="zh-CN"/>
              </w:rPr>
              <w:t>城步苗族自治</w:t>
            </w:r>
            <w:r>
              <w:rPr>
                <w:spacing w:val="3"/>
                <w:sz w:val="20"/>
                <w:szCs w:val="20"/>
              </w:rPr>
              <w:t>县城管局</w:t>
            </w:r>
          </w:p>
        </w:tc>
      </w:tr>
      <w:tr w14:paraId="0BCE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15" w:type="dxa"/>
            <w:vAlign w:val="top"/>
          </w:tcPr>
          <w:p w14:paraId="079D2440">
            <w:pPr>
              <w:pStyle w:val="6"/>
              <w:spacing w:before="264"/>
              <w:ind w:left="15"/>
            </w:pPr>
            <w:r>
              <w:rPr>
                <w:spacing w:val="-3"/>
              </w:rPr>
              <w:t>95</w:t>
            </w:r>
          </w:p>
        </w:tc>
        <w:tc>
          <w:tcPr>
            <w:tcW w:w="3877" w:type="dxa"/>
            <w:shd w:val="clear" w:color="auto" w:fill="auto"/>
            <w:vAlign w:val="top"/>
          </w:tcPr>
          <w:p w14:paraId="5A51C6F4">
            <w:pPr>
              <w:pStyle w:val="6"/>
              <w:spacing w:before="74" w:line="219" w:lineRule="auto"/>
              <w:ind w:left="30"/>
              <w:rPr>
                <w:sz w:val="20"/>
                <w:szCs w:val="20"/>
              </w:rPr>
            </w:pPr>
            <w:r>
              <w:rPr>
                <w:spacing w:val="-1"/>
                <w:sz w:val="20"/>
                <w:szCs w:val="20"/>
              </w:rPr>
              <w:t>锁定违规停放、机动车驾驶人不在现场或者</w:t>
            </w:r>
          </w:p>
          <w:p w14:paraId="44142A4E">
            <w:pPr>
              <w:pStyle w:val="6"/>
              <w:spacing w:before="24" w:line="219" w:lineRule="auto"/>
              <w:ind w:left="30"/>
              <w:rPr>
                <w:sz w:val="20"/>
                <w:szCs w:val="20"/>
              </w:rPr>
            </w:pPr>
            <w:r>
              <w:rPr>
                <w:sz w:val="20"/>
                <w:szCs w:val="20"/>
              </w:rPr>
              <w:t>虽在现场拒绝立即驶离但不妨碍交通的车辆</w:t>
            </w:r>
          </w:p>
          <w:p w14:paraId="7A8E7C99">
            <w:pPr>
              <w:pStyle w:val="6"/>
              <w:spacing w:before="21" w:line="210" w:lineRule="auto"/>
              <w:ind w:left="1730" w:leftChars="0"/>
              <w:rPr>
                <w:rFonts w:ascii="宋体" w:hAnsi="宋体" w:eastAsia="宋体" w:cs="宋体"/>
                <w:snapToGrid w:val="0"/>
                <w:color w:val="000000"/>
                <w:kern w:val="0"/>
                <w:sz w:val="20"/>
                <w:szCs w:val="20"/>
                <w:lang w:val="en-US" w:eastAsia="en-US" w:bidi="ar-SA"/>
              </w:rPr>
            </w:pPr>
            <w:r>
              <w:rPr>
                <w:spacing w:val="-3"/>
                <w:sz w:val="20"/>
                <w:szCs w:val="20"/>
              </w:rPr>
              <w:t>车轮</w:t>
            </w:r>
          </w:p>
        </w:tc>
        <w:tc>
          <w:tcPr>
            <w:tcW w:w="1119" w:type="dxa"/>
            <w:shd w:val="clear" w:color="auto" w:fill="auto"/>
            <w:vAlign w:val="top"/>
          </w:tcPr>
          <w:p w14:paraId="1EFE99BB">
            <w:pPr>
              <w:spacing w:line="259" w:lineRule="auto"/>
              <w:rPr>
                <w:rFonts w:ascii="Arial"/>
                <w:sz w:val="21"/>
              </w:rPr>
            </w:pPr>
          </w:p>
          <w:p w14:paraId="75B01818">
            <w:pPr>
              <w:pStyle w:val="6"/>
              <w:spacing w:before="65" w:line="220" w:lineRule="auto"/>
              <w:ind w:left="143" w:leftChars="0"/>
              <w:rPr>
                <w:rFonts w:ascii="宋体" w:hAnsi="宋体" w:eastAsia="宋体" w:cs="宋体"/>
                <w:snapToGrid w:val="0"/>
                <w:color w:val="000000"/>
                <w:kern w:val="0"/>
                <w:sz w:val="20"/>
                <w:szCs w:val="20"/>
                <w:lang w:val="en-US" w:eastAsia="en-US" w:bidi="ar-SA"/>
              </w:rPr>
            </w:pPr>
            <w:r>
              <w:rPr>
                <w:spacing w:val="4"/>
                <w:sz w:val="20"/>
                <w:szCs w:val="20"/>
              </w:rPr>
              <w:t>行政强制</w:t>
            </w:r>
          </w:p>
        </w:tc>
        <w:tc>
          <w:tcPr>
            <w:tcW w:w="7665" w:type="dxa"/>
            <w:shd w:val="clear" w:color="auto" w:fill="auto"/>
            <w:vAlign w:val="top"/>
          </w:tcPr>
          <w:p w14:paraId="58DBF27A">
            <w:pPr>
              <w:spacing w:line="258" w:lineRule="auto"/>
              <w:rPr>
                <w:rFonts w:ascii="Arial"/>
                <w:sz w:val="21"/>
              </w:rPr>
            </w:pPr>
          </w:p>
          <w:p w14:paraId="1A6A2B30">
            <w:pPr>
              <w:pStyle w:val="6"/>
              <w:spacing w:before="65" w:line="219" w:lineRule="auto"/>
              <w:ind w:left="1384" w:leftChars="0"/>
              <w:rPr>
                <w:rFonts w:ascii="宋体" w:hAnsi="宋体" w:eastAsia="宋体" w:cs="宋体"/>
                <w:snapToGrid w:val="0"/>
                <w:color w:val="000000"/>
                <w:kern w:val="0"/>
                <w:sz w:val="20"/>
                <w:szCs w:val="20"/>
                <w:lang w:val="en-US" w:eastAsia="en-US" w:bidi="ar-SA"/>
              </w:rPr>
            </w:pPr>
            <w:r>
              <w:rPr>
                <w:spacing w:val="-1"/>
                <w:sz w:val="20"/>
                <w:szCs w:val="20"/>
              </w:rPr>
              <w:t>《中华人民共和国道路交通安全法》第九十三条第二款</w:t>
            </w:r>
          </w:p>
        </w:tc>
        <w:tc>
          <w:tcPr>
            <w:tcW w:w="1444" w:type="dxa"/>
            <w:shd w:val="clear" w:color="auto" w:fill="auto"/>
            <w:vAlign w:val="top"/>
          </w:tcPr>
          <w:p w14:paraId="7EED61E5">
            <w:pPr>
              <w:spacing w:line="258" w:lineRule="auto"/>
              <w:rPr>
                <w:rFonts w:ascii="Arial"/>
                <w:sz w:val="21"/>
              </w:rPr>
            </w:pPr>
          </w:p>
          <w:p w14:paraId="0E1E0D46">
            <w:pPr>
              <w:pStyle w:val="6"/>
              <w:spacing w:before="65" w:line="219" w:lineRule="auto"/>
              <w:ind w:left="169" w:leftChars="0"/>
              <w:rPr>
                <w:rFonts w:ascii="宋体" w:hAnsi="宋体" w:eastAsia="宋体" w:cs="宋体"/>
                <w:snapToGrid w:val="0"/>
                <w:color w:val="000000"/>
                <w:kern w:val="0"/>
                <w:sz w:val="20"/>
                <w:szCs w:val="20"/>
                <w:lang w:val="en-US" w:eastAsia="en-US" w:bidi="ar-SA"/>
              </w:rPr>
            </w:pPr>
            <w:r>
              <w:rPr>
                <w:rFonts w:hint="eastAsia"/>
                <w:spacing w:val="3"/>
                <w:sz w:val="20"/>
                <w:szCs w:val="20"/>
                <w:lang w:eastAsia="zh-CN"/>
              </w:rPr>
              <w:t>城步苗族自治</w:t>
            </w:r>
            <w:r>
              <w:rPr>
                <w:spacing w:val="3"/>
                <w:sz w:val="20"/>
                <w:szCs w:val="20"/>
              </w:rPr>
              <w:t>县城管局</w:t>
            </w:r>
          </w:p>
        </w:tc>
      </w:tr>
    </w:tbl>
    <w:p w14:paraId="1FF6FC3A">
      <w:pPr>
        <w:pStyle w:val="2"/>
      </w:pPr>
    </w:p>
    <w:sectPr>
      <w:pgSz w:w="15840" w:h="12240"/>
      <w:pgMar w:top="1040" w:right="1224" w:bottom="0" w:left="1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F354E"/>
    <w:rsid w:val="31D64D90"/>
    <w:rsid w:val="6AFE19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14897</Words>
  <Characters>15437</Characters>
  <TotalTime>31</TotalTime>
  <ScaleCrop>false</ScaleCrop>
  <LinksUpToDate>false</LinksUpToDate>
  <CharactersWithSpaces>15609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2025-09-05T10:41:00Z</dcterms:created>
  <dc:creator>Hi</dc:creator>
  <cp:lastModifiedBy>杨芬</cp:lastModifiedBy>
  <dcterms:modified xsi:type="dcterms:W3CDTF">2025-09-25T03:11:53Z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2025-09-05T10:41:51Z</vt:filetime>
  </property>
  <property fmtid="{D5CDD505-2E9C-101B-9397-08002B2CF9AE}" pid="4" name="UsrData">
    <vt:lpwstr>68ba4de86c77ff001f3151adwl</vt:lpwstr>
  </property>
  <property fmtid="{D5CDD505-2E9C-101B-9397-08002B2CF9AE}" pid="5" name="KSOTemplateDocerSaveRecord">
    <vt:lpwstr>eyJoZGlkIjoiN2VjYWZjYjBmMDE2MjUwNjIyOGE0OGI5ZmUzMTA5MDcifQ==</vt:lpwstr>
  </property>
  <property fmtid="{D5CDD505-2E9C-101B-9397-08002B2CF9AE}" pid="6" name="KSOProductBuildVer">
    <vt:lpwstr>2052-12.1.0.22529</vt:lpwstr>
  </property>
  <property fmtid="{D5CDD505-2E9C-101B-9397-08002B2CF9AE}" pid="7" name="ICV">
    <vt:lpwstr>8F6EA51818DA474EB374CF0E85D71B58_13</vt:lpwstr>
  </property>
</Properties>
</file>