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“我要办理教师资格证”</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r>
        <w:rPr>
          <w:rFonts w:hint="eastAsia" w:ascii="宋体" w:hAnsi="宋体" w:eastAsia="楷体_GB2312" w:cs="楷体_GB2312"/>
          <w:b/>
          <w:sz w:val="48"/>
          <w:szCs w:val="48"/>
        </w:rPr>
        <w:t>（个人）</w:t>
      </w: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“我要办理教师资格证”</w:t>
      </w:r>
    </w:p>
    <w:p>
      <w:pPr>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“一件事一次办”服务规程指南</w:t>
      </w:r>
    </w:p>
    <w:p>
      <w:pPr>
        <w:spacing w:line="600" w:lineRule="exact"/>
        <w:jc w:val="center"/>
        <w:rPr>
          <w:rFonts w:ascii="宋体" w:hAnsi="宋体" w:eastAsia="仿宋_GB2312" w:cs="仿宋_GB2312"/>
          <w:b/>
          <w:color w:val="000000"/>
          <w:sz w:val="32"/>
          <w:szCs w:val="32"/>
        </w:rPr>
      </w:pPr>
    </w:p>
    <w:p>
      <w:pPr>
        <w:pStyle w:val="15"/>
        <w:spacing w:line="600" w:lineRule="exact"/>
        <w:ind w:firstLine="640"/>
        <w:rPr>
          <w:rFonts w:ascii="宋体" w:hAnsi="宋体" w:eastAsia="仿宋_GB2312" w:cs="仿宋_GB2312"/>
          <w:color w:val="000000"/>
          <w:sz w:val="32"/>
          <w:szCs w:val="32"/>
        </w:rPr>
      </w:pPr>
      <w:r>
        <w:rPr>
          <w:rFonts w:hint="eastAsia" w:ascii="宋体" w:hAnsi="宋体" w:eastAsia="黑体" w:cs="黑体"/>
          <w:color w:val="000000"/>
          <w:sz w:val="32"/>
          <w:szCs w:val="32"/>
        </w:rPr>
        <w:t>一、事项名称：</w:t>
      </w:r>
      <w:r>
        <w:rPr>
          <w:rFonts w:hint="eastAsia" w:ascii="宋体" w:hAnsi="宋体" w:eastAsia="仿宋_GB2312" w:cs="仿宋_GB2312"/>
          <w:color w:val="000000"/>
          <w:sz w:val="32"/>
          <w:szCs w:val="32"/>
        </w:rPr>
        <w:t>“我要办理教师资格证”</w:t>
      </w:r>
    </w:p>
    <w:p>
      <w:pPr>
        <w:pStyle w:val="15"/>
        <w:spacing w:line="600" w:lineRule="exact"/>
        <w:ind w:firstLine="640"/>
        <w:rPr>
          <w:rFonts w:ascii="宋体" w:hAnsi="宋体" w:eastAsia="仿宋_GB2312" w:cs="仿宋_GB2312"/>
          <w:color w:val="000000"/>
          <w:sz w:val="32"/>
          <w:szCs w:val="32"/>
        </w:rPr>
      </w:pPr>
      <w:r>
        <w:rPr>
          <w:rFonts w:hint="eastAsia" w:ascii="宋体" w:hAnsi="宋体" w:eastAsia="黑体" w:cs="黑体"/>
          <w:color w:val="000000"/>
          <w:sz w:val="32"/>
          <w:szCs w:val="32"/>
        </w:rPr>
        <w:t>二、服务对象：</w:t>
      </w:r>
      <w:r>
        <w:rPr>
          <w:rFonts w:hint="eastAsia" w:ascii="宋体" w:hAnsi="宋体" w:eastAsia="仿宋_GB2312" w:cs="仿宋_GB2312"/>
          <w:color w:val="000000"/>
          <w:sz w:val="32"/>
          <w:szCs w:val="32"/>
        </w:rPr>
        <w:t>个人</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黑体" w:cs="黑体"/>
          <w:color w:val="000000"/>
          <w:sz w:val="32"/>
          <w:szCs w:val="32"/>
        </w:rPr>
        <w:t>三、适用范围：</w:t>
      </w:r>
      <w:r>
        <w:rPr>
          <w:rFonts w:hint="eastAsia" w:ascii="宋体" w:hAnsi="宋体" w:eastAsia="仿宋_GB2312" w:cs="仿宋_GB2312"/>
          <w:color w:val="000000"/>
          <w:sz w:val="32"/>
          <w:szCs w:val="32"/>
        </w:rPr>
        <w:t>城步苗族自治县</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黑体" w:cs="黑体"/>
          <w:color w:val="000000"/>
          <w:sz w:val="32"/>
          <w:szCs w:val="32"/>
        </w:rPr>
        <w:t>四、办理结果：</w:t>
      </w:r>
      <w:r>
        <w:rPr>
          <w:rFonts w:hint="eastAsia" w:ascii="宋体" w:hAnsi="宋体" w:eastAsia="仿宋_GB2312" w:cs="仿宋_GB2312"/>
          <w:color w:val="000000"/>
          <w:sz w:val="32"/>
          <w:szCs w:val="32"/>
        </w:rPr>
        <w:t>教师资格认定</w:t>
      </w:r>
    </w:p>
    <w:p>
      <w:pPr>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五、受理窗口：</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城步苗族自治县教育局</w:t>
      </w:r>
    </w:p>
    <w:p>
      <w:pPr>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六、审批决定机构</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城步苗族自治县教育局</w:t>
      </w:r>
    </w:p>
    <w:p>
      <w:pPr>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七、申请条件</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 xml:space="preserve">(一)申请人未达到法定退休年龄的中国公民； </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 xml:space="preserve">(二)申请人户籍所在地、居住地（须持当地居住证且在有效期内）或应届毕业生的就读学校所在地应在邵阳市行政区域； </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 xml:space="preserve">(三)申请人具备《教师法》规定的相应学历。应届毕业生在教师资格认定机构作出认定教师资格的结论前应取得毕业证书； </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 xml:space="preserve">(四)申请人体检合格(县级以上医院）； </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五)申请人《普通话水平测试等级证书》达到二级乙等及以上标准；其中申请语文教师资格和对外汉语教学教师资格的普通话应达到二级甲等以上水平，申请普通话教师资格和语音教师资格的普通话应达到一级乙等以上；</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(六)非师范类申请人员须有教育部考试中心统一颁发的相应教师资格种类的《中小学教师资格考试合格证明》（且在有效期内）；</w:t>
      </w:r>
    </w:p>
    <w:p>
      <w:pPr>
        <w:spacing w:line="600" w:lineRule="exact"/>
        <w:ind w:firstLine="640" w:firstLineChars="200"/>
        <w:rPr>
          <w:rFonts w:ascii="宋体" w:hAnsi="宋体" w:eastAsia="仿宋_GB2312" w:cs="仿宋_GB2312"/>
          <w:b/>
          <w:bCs/>
          <w:color w:val="000000"/>
          <w:sz w:val="32"/>
          <w:szCs w:val="32"/>
        </w:rPr>
      </w:pPr>
      <w:r>
        <w:rPr>
          <w:rFonts w:hint="eastAsia" w:ascii="宋体" w:hAnsi="宋体" w:eastAsia="仿宋_GB2312" w:cs="仿宋_GB2312"/>
          <w:color w:val="000000"/>
          <w:sz w:val="32"/>
          <w:szCs w:val="32"/>
        </w:rPr>
        <w:t>(七)全日制大学专科及以上学历师范教育类专业毕业生。2016年前入学的全日制师范类毕业生需提供毕业成绩册、教育实习鉴定表、就读学校师范生培养的资质证明、当年入学花名册和毕业生花名册。</w:t>
      </w:r>
    </w:p>
    <w:p>
      <w:pPr>
        <w:rPr>
          <w:rFonts w:ascii="宋体" w:hAnsi="宋体" w:cs="宋体"/>
          <w:b/>
          <w:bCs/>
          <w:color w:val="000000"/>
          <w:sz w:val="32"/>
          <w:szCs w:val="32"/>
        </w:rPr>
      </w:pPr>
    </w:p>
    <w:p>
      <w:pPr>
        <w:rPr>
          <w:rFonts w:ascii="宋体" w:hAnsi="宋体" w:cs="宋体"/>
          <w:b/>
          <w:bCs/>
          <w:color w:val="000000"/>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720" w:num="1"/>
          <w:titlePg/>
          <w:docGrid w:type="linesAndChars" w:linePitch="312" w:charSpace="0"/>
        </w:sectPr>
      </w:pPr>
    </w:p>
    <w:p>
      <w:pPr>
        <w:spacing w:line="600" w:lineRule="exact"/>
        <w:rPr>
          <w:rFonts w:ascii="宋体" w:hAnsi="宋体" w:eastAsia="黑体" w:cs="黑体"/>
          <w:color w:val="000000"/>
          <w:sz w:val="32"/>
          <w:szCs w:val="32"/>
        </w:rPr>
      </w:pPr>
      <w:r>
        <w:rPr>
          <w:rFonts w:hint="eastAsia" w:ascii="宋体" w:hAnsi="宋体" w:eastAsia="黑体" w:cs="黑体"/>
          <w:color w:val="000000"/>
          <w:sz w:val="32"/>
          <w:szCs w:val="32"/>
        </w:rPr>
        <w:t xml:space="preserve">八、材料清单 </w:t>
      </w:r>
    </w:p>
    <w:tbl>
      <w:tblPr>
        <w:tblStyle w:val="8"/>
        <w:tblW w:w="13968" w:type="dxa"/>
        <w:jc w:val="center"/>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40"/>
        <w:gridCol w:w="2588"/>
        <w:gridCol w:w="1286"/>
        <w:gridCol w:w="539"/>
        <w:gridCol w:w="6174"/>
        <w:gridCol w:w="2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涉及</w:t>
            </w:r>
          </w:p>
          <w:p>
            <w:pPr>
              <w:jc w:val="center"/>
              <w:rPr>
                <w:rFonts w:ascii="宋体" w:hAnsi="宋体" w:cs="宋体"/>
                <w:color w:val="000000"/>
                <w:szCs w:val="21"/>
              </w:rPr>
            </w:pPr>
            <w:r>
              <w:rPr>
                <w:rFonts w:hint="eastAsia" w:ascii="宋体" w:hAnsi="宋体" w:cs="宋体"/>
                <w:color w:val="000000"/>
                <w:szCs w:val="21"/>
              </w:rPr>
              <w:t>名称</w:t>
            </w: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序号</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申请材料</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材料来源</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份数</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各类情形</w:t>
            </w: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restart"/>
            <w:tcBorders>
              <w:top w:val="single" w:color="auto" w:sz="4" w:space="0"/>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基本材料</w:t>
            </w: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cs="宋体"/>
                <w:color w:val="000000"/>
                <w:szCs w:val="21"/>
              </w:rPr>
              <w:t>1</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教师资格认定申请表</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2</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rPr>
                <w:rFonts w:ascii="宋体" w:hAnsi="宋体" w:cs="宋体"/>
                <w:color w:val="000000"/>
                <w:szCs w:val="21"/>
              </w:rPr>
            </w:pP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center"/>
              <w:rPr>
                <w:rFonts w:ascii="宋体" w:hAnsi="宋体" w:cs="宋体"/>
                <w:color w:val="000000"/>
                <w:szCs w:val="21"/>
              </w:rPr>
            </w:pPr>
            <w:r>
              <w:rPr>
                <w:rFonts w:hint="eastAsia" w:ascii="宋体" w:hAnsi="宋体" w:cs="宋体"/>
                <w:color w:val="000000"/>
                <w:szCs w:val="21"/>
              </w:rPr>
              <w:t>原件；依据网上提示填报；填写内容真实；鉴</w:t>
            </w:r>
          </w:p>
          <w:p>
            <w:pPr>
              <w:widowControl/>
              <w:rPr>
                <w:rFonts w:ascii="宋体" w:hAnsi="宋体" w:cs="宋体"/>
                <w:color w:val="000000"/>
                <w:szCs w:val="21"/>
              </w:rPr>
            </w:pPr>
            <w:r>
              <w:rPr>
                <w:rFonts w:hint="eastAsia" w:ascii="宋体" w:hAnsi="宋体" w:cs="宋体"/>
                <w:color w:val="000000"/>
                <w:szCs w:val="21"/>
              </w:rPr>
              <w:t>定结论合格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cs="宋体"/>
                <w:color w:val="000000"/>
                <w:szCs w:val="21"/>
              </w:rPr>
              <w:t>2</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小一寸蓝底证件照</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2</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与网报系统上传电子档照片一致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cs="宋体"/>
                <w:color w:val="000000"/>
                <w:szCs w:val="21"/>
              </w:rPr>
              <w:t>3</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spacing w:line="520" w:lineRule="exact"/>
              <w:jc w:val="center"/>
              <w:rPr>
                <w:rFonts w:ascii="宋体" w:hAnsi="宋体" w:cs="宋体"/>
                <w:color w:val="000000"/>
                <w:szCs w:val="21"/>
              </w:rPr>
            </w:pPr>
            <w:r>
              <w:rPr>
                <w:rFonts w:hint="eastAsia" w:ascii="宋体" w:hAnsi="宋体" w:cs="宋体"/>
                <w:color w:val="000000"/>
                <w:szCs w:val="21"/>
              </w:rPr>
              <w:t>身份证</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center"/>
              <w:rPr>
                <w:rFonts w:ascii="宋体" w:hAnsi="宋体" w:cs="宋体"/>
                <w:color w:val="000000"/>
                <w:szCs w:val="21"/>
              </w:rPr>
            </w:pPr>
            <w:r>
              <w:rPr>
                <w:rFonts w:hint="eastAsia" w:ascii="宋体" w:hAnsi="宋体"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4</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户口簿</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left"/>
              <w:rPr>
                <w:rFonts w:ascii="宋体" w:hAnsi="宋体" w:cs="宋体"/>
                <w:color w:val="000000"/>
                <w:szCs w:val="21"/>
              </w:rPr>
            </w:pPr>
            <w:r>
              <w:rPr>
                <w:rFonts w:hint="eastAsia" w:ascii="宋体" w:hAnsi="宋体" w:cs="宋体"/>
                <w:color w:val="000000"/>
                <w:szCs w:val="21"/>
              </w:rPr>
              <w:t>如户籍不在本地，需提供居住证，应届毕业生提交所在学校学籍管理部门出具的在籍学习证明（认定系统验证通过的则无须提交）</w:t>
            </w: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center"/>
              <w:rPr>
                <w:rFonts w:ascii="宋体" w:hAnsi="宋体" w:cs="宋体"/>
                <w:color w:val="000000"/>
                <w:szCs w:val="21"/>
              </w:rPr>
            </w:pPr>
            <w:r>
              <w:rPr>
                <w:rFonts w:hint="eastAsia" w:ascii="宋体" w:hAnsi="宋体"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5</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学历证书</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shd w:val="clear" w:color="auto" w:fill="FFFFFF"/>
              </w:rPr>
            </w:pPr>
            <w:r>
              <w:rPr>
                <w:rFonts w:hint="eastAsia" w:ascii="宋体" w:hAnsi="宋体" w:cs="宋体"/>
                <w:color w:val="000000"/>
                <w:szCs w:val="21"/>
                <w:shd w:val="clear" w:color="auto" w:fill="FFFFFF"/>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left"/>
              <w:rPr>
                <w:rFonts w:ascii="宋体" w:hAnsi="宋体" w:cs="宋体"/>
                <w:color w:val="000000"/>
                <w:szCs w:val="21"/>
              </w:rPr>
            </w:pPr>
            <w:r>
              <w:rPr>
                <w:rFonts w:hint="eastAsia" w:ascii="宋体" w:hAnsi="宋体" w:cs="宋体"/>
                <w:color w:val="000000"/>
                <w:szCs w:val="21"/>
              </w:rPr>
              <w:t>港澳台学历还应同时提交教育部留学服务中心出具的《港澳台学历认证书》原件，国外学历还应同时提交教育部留学服务中心出具的《国外学历认证书》的原件。国内高等学校毕业生，不能提供学历证书原件的，须提交《中国高等教育学历认证报告》（在学信网在线申请）</w:t>
            </w: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center"/>
              <w:rPr>
                <w:rFonts w:ascii="宋体" w:hAnsi="宋体" w:cs="宋体"/>
                <w:color w:val="000000"/>
                <w:szCs w:val="21"/>
              </w:rPr>
            </w:pPr>
            <w:r>
              <w:rPr>
                <w:rFonts w:hint="eastAsia" w:ascii="宋体" w:hAnsi="宋体"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6</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普通话水平测试等级证书</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center"/>
              <w:rPr>
                <w:rFonts w:ascii="宋体" w:hAnsi="宋体" w:cs="宋体"/>
                <w:color w:val="000000"/>
                <w:szCs w:val="21"/>
              </w:rPr>
            </w:pPr>
            <w:r>
              <w:rPr>
                <w:rFonts w:hint="eastAsia" w:ascii="宋体" w:hAnsi="宋体"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7</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教师资格认定机构指定的县级以上医院出具的当年体检合格证明</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申请人提交</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1</w:t>
            </w: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jc w:val="center"/>
              <w:rPr>
                <w:rFonts w:ascii="宋体" w:hAnsi="宋体" w:cs="宋体"/>
                <w:color w:val="000000"/>
                <w:szCs w:val="21"/>
              </w:rPr>
            </w:pPr>
            <w:r>
              <w:rPr>
                <w:rFonts w:hint="eastAsia" w:ascii="宋体" w:hAnsi="宋体" w:cs="宋体"/>
                <w:color w:val="000000"/>
                <w:szCs w:val="21"/>
              </w:rPr>
              <w:t>体检合格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8</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中小学教师资格考试</w:t>
            </w:r>
          </w:p>
          <w:p>
            <w:pPr>
              <w:jc w:val="center"/>
              <w:rPr>
                <w:rFonts w:ascii="宋体" w:hAnsi="宋体" w:cs="宋体"/>
                <w:color w:val="000000"/>
                <w:szCs w:val="21"/>
              </w:rPr>
            </w:pPr>
            <w:r>
              <w:rPr>
                <w:rFonts w:hint="eastAsia" w:ascii="宋体" w:hAnsi="宋体" w:cs="宋体"/>
                <w:color w:val="000000"/>
                <w:szCs w:val="21"/>
              </w:rPr>
              <w:t>合格证明</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教育部考试中心统一颁发</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left"/>
              <w:rPr>
                <w:rFonts w:ascii="宋体" w:hAnsi="宋体" w:cs="宋体"/>
                <w:color w:val="000000"/>
                <w:szCs w:val="21"/>
              </w:rPr>
            </w:pPr>
            <w:r>
              <w:rPr>
                <w:rFonts w:hint="eastAsia" w:ascii="宋体" w:hAnsi="宋体" w:cs="宋体"/>
                <w:color w:val="000000"/>
                <w:szCs w:val="21"/>
              </w:rPr>
              <w:t>非全日制师范教育类、2016年以后入学全日制师范教育类、非师范教育类专业毕业人员申请中小学教师资格的提交</w:t>
            </w:r>
          </w:p>
          <w:p>
            <w:pPr>
              <w:jc w:val="left"/>
              <w:rPr>
                <w:rFonts w:ascii="宋体" w:hAnsi="宋体" w:cs="宋体"/>
                <w:color w:val="000000"/>
                <w:szCs w:val="21"/>
              </w:rPr>
            </w:pPr>
            <w:r>
              <w:rPr>
                <w:rFonts w:hint="eastAsia" w:ascii="宋体" w:hAnsi="宋体" w:cs="宋体"/>
                <w:color w:val="000000"/>
                <w:szCs w:val="21"/>
              </w:rPr>
              <w:t>（由申请人网上自行下载打印，认定系统能验证通过的可不提交）</w:t>
            </w: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left"/>
              <w:rPr>
                <w:rFonts w:ascii="宋体" w:hAnsi="宋体" w:cs="宋体"/>
                <w:color w:val="000000"/>
                <w:szCs w:val="21"/>
              </w:rPr>
            </w:pPr>
            <w:r>
              <w:rPr>
                <w:rFonts w:hint="eastAsia" w:ascii="宋体" w:hAnsi="宋体" w:cs="宋体"/>
                <w:color w:val="000000"/>
                <w:szCs w:val="21"/>
              </w:rPr>
              <w:t>相应教师资格种类的《中小学教师资格考试合格证明》</w:t>
            </w:r>
          </w:p>
          <w:p>
            <w:pPr>
              <w:jc w:val="left"/>
              <w:rPr>
                <w:rFonts w:ascii="宋体" w:hAnsi="宋体" w:cs="宋体"/>
                <w:color w:val="000000"/>
                <w:szCs w:val="21"/>
              </w:rPr>
            </w:pPr>
            <w:r>
              <w:rPr>
                <w:rFonts w:hint="eastAsia" w:ascii="宋体" w:hAnsi="宋体" w:cs="宋体"/>
                <w:color w:val="000000"/>
                <w:szCs w:val="21"/>
              </w:rPr>
              <w:t>合格证明在有效期内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tcBorders>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2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9</w:t>
            </w:r>
          </w:p>
        </w:tc>
        <w:tc>
          <w:tcPr>
            <w:tcW w:w="2588"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师范类毕业人员教育实习表、毕业生成绩册、毕业学校培养师范生的资质证明、入学花名册、毕业花名册</w:t>
            </w:r>
          </w:p>
        </w:tc>
        <w:tc>
          <w:tcPr>
            <w:tcW w:w="128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cs="宋体"/>
                <w:color w:val="000000"/>
                <w:szCs w:val="21"/>
              </w:rPr>
              <w:t>申请人提供</w:t>
            </w:r>
          </w:p>
        </w:tc>
        <w:tc>
          <w:tcPr>
            <w:tcW w:w="539"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617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widowControl/>
              <w:rPr>
                <w:rFonts w:ascii="宋体" w:hAnsi="宋体" w:cs="宋体"/>
                <w:color w:val="000000"/>
                <w:szCs w:val="21"/>
              </w:rPr>
            </w:pPr>
            <w:r>
              <w:rPr>
                <w:rFonts w:hint="eastAsia" w:ascii="宋体" w:hAnsi="宋体" w:cs="宋体"/>
                <w:color w:val="000000"/>
                <w:szCs w:val="21"/>
              </w:rPr>
              <w:t>2016年以前入学的全日制师范教育类专业毕业的申请人须提交相应学历层次的师范教育专业课程与教育实习成绩复印件、毕业学校培养师范生的资质证明、当年入学花名册、毕业花名册</w:t>
            </w:r>
          </w:p>
          <w:p>
            <w:pPr>
              <w:jc w:val="left"/>
              <w:rPr>
                <w:rFonts w:ascii="宋体" w:hAnsi="宋体" w:cs="宋体"/>
                <w:color w:val="000000"/>
                <w:szCs w:val="21"/>
              </w:rPr>
            </w:pPr>
          </w:p>
        </w:tc>
        <w:tc>
          <w:tcPr>
            <w:tcW w:w="2324"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left"/>
              <w:rPr>
                <w:rFonts w:ascii="宋体" w:hAnsi="宋体" w:cs="宋体"/>
                <w:color w:val="000000"/>
                <w:szCs w:val="21"/>
              </w:rPr>
            </w:pPr>
            <w:r>
              <w:rPr>
                <w:rFonts w:hint="eastAsia" w:ascii="宋体" w:hAnsi="宋体" w:cs="宋体"/>
                <w:color w:val="000000"/>
                <w:szCs w:val="21"/>
              </w:rPr>
              <w:t>复印件（复印属实）盖章</w:t>
            </w:r>
          </w:p>
        </w:tc>
      </w:tr>
    </w:tbl>
    <w:p>
      <w:pPr>
        <w:rPr>
          <w:rFonts w:ascii="宋体" w:hAnsi="宋体" w:eastAsia="仿宋_GB2312" w:cs="仿宋_GB2312"/>
          <w:color w:val="000000"/>
          <w:sz w:val="32"/>
          <w:szCs w:val="32"/>
        </w:rPr>
        <w:sectPr>
          <w:pgSz w:w="16838" w:h="11906" w:orient="landscape"/>
          <w:pgMar w:top="1797" w:right="1440" w:bottom="1797" w:left="1440" w:header="851" w:footer="992" w:gutter="0"/>
          <w:cols w:space="720" w:num="1"/>
          <w:titlePg/>
          <w:docGrid w:linePitch="312" w:charSpace="0"/>
        </w:sectPr>
      </w:pPr>
    </w:p>
    <w:p>
      <w:pPr>
        <w:numPr>
          <w:ilvl w:val="0"/>
          <w:numId w:val="1"/>
        </w:numPr>
        <w:spacing w:line="600" w:lineRule="exact"/>
        <w:rPr>
          <w:rFonts w:ascii="宋体" w:hAnsi="宋体" w:eastAsia="黑体" w:cs="黑体"/>
          <w:color w:val="000000"/>
          <w:sz w:val="32"/>
          <w:szCs w:val="32"/>
        </w:rPr>
      </w:pPr>
      <w:r>
        <w:rPr>
          <w:rFonts w:hint="eastAsia" w:ascii="宋体" w:hAnsi="宋体" w:eastAsia="黑体" w:cs="黑体"/>
          <w:color w:val="000000"/>
          <w:sz w:val="32"/>
          <w:szCs w:val="32"/>
        </w:rPr>
        <w:t xml:space="preserve">办理基本流程 </w:t>
      </w:r>
    </w:p>
    <w:p>
      <w:pPr>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“我要办理教师资格证”</w:t>
      </w:r>
    </w:p>
    <w:p>
      <w:pPr>
        <w:spacing w:line="600" w:lineRule="exact"/>
        <w:ind w:firstLine="1760" w:firstLineChars="400"/>
        <w:rPr>
          <w:rFonts w:ascii="宋体" w:hAnsi="宋体" w:eastAsia="方正小标宋简体" w:cs="黑体"/>
          <w:color w:val="000000"/>
          <w:sz w:val="32"/>
          <w:szCs w:val="32"/>
        </w:rPr>
      </w:pPr>
      <w:r>
        <w:rPr>
          <w:rFonts w:hint="eastAsia" w:ascii="宋体" w:hAnsi="宋体" w:eastAsia="方正小标宋简体" w:cs="方正小标宋简体"/>
          <w:bCs/>
          <w:color w:val="000000"/>
          <w:sz w:val="44"/>
          <w:szCs w:val="44"/>
        </w:rPr>
        <w:t>“一件事一次办”流程图</w:t>
      </w:r>
    </w:p>
    <w:p>
      <w:pPr>
        <w:spacing w:line="410" w:lineRule="exact"/>
        <w:ind w:firstLine="640" w:firstLineChars="200"/>
        <w:rPr>
          <w:rFonts w:ascii="宋体" w:hAnsi="宋体" w:eastAsia="仿宋_GB2312" w:cs="仿宋"/>
          <w:color w:val="000000"/>
          <w:sz w:val="32"/>
          <w:szCs w:val="32"/>
        </w:rPr>
      </w:pPr>
    </w:p>
    <w:p>
      <w:pPr>
        <w:jc w:val="center"/>
        <w:rPr>
          <w:rFonts w:ascii="宋体" w:hAnsi="宋体"/>
          <w:color w:val="000000"/>
        </w:rPr>
      </w:pPr>
      <w:r>
        <w:rPr>
          <w:rFonts w:ascii="宋体" w:hAnsi="宋体"/>
          <w:color w:val="000000"/>
        </w:rPr>
        <w:drawing>
          <wp:inline distT="0" distB="0" distL="114300" distR="114300">
            <wp:extent cx="4902200" cy="6217285"/>
            <wp:effectExtent l="0" t="0" r="12700" b="12065"/>
            <wp:docPr id="1" name="图片 1" descr="KNVCK_3NBKZ[@LAN@73}5M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KNVCK_3NBKZ[@LAN@73}5MJ"/>
                    <pic:cNvPicPr>
                      <a:picLocks noChangeAspect="1"/>
                    </pic:cNvPicPr>
                  </pic:nvPicPr>
                  <pic:blipFill>
                    <a:blip r:embed="rId14"/>
                    <a:stretch>
                      <a:fillRect/>
                    </a:stretch>
                  </pic:blipFill>
                  <pic:spPr>
                    <a:xfrm>
                      <a:off x="0" y="0"/>
                      <a:ext cx="4902200" cy="6217285"/>
                    </a:xfrm>
                    <a:prstGeom prst="rect">
                      <a:avLst/>
                    </a:prstGeom>
                    <a:noFill/>
                    <a:ln>
                      <a:noFill/>
                    </a:ln>
                  </pic:spPr>
                </pic:pic>
              </a:graphicData>
            </a:graphic>
          </wp:inline>
        </w:drawing>
      </w:r>
    </w:p>
    <w:p>
      <w:pPr>
        <w:jc w:val="center"/>
        <w:rPr>
          <w:rFonts w:ascii="宋体" w:hAnsi="宋体"/>
          <w:color w:val="000000"/>
        </w:rPr>
      </w:pPr>
    </w:p>
    <w:p>
      <w:pPr>
        <w:ind w:firstLine="643" w:firstLineChars="200"/>
        <w:rPr>
          <w:rFonts w:ascii="宋体" w:hAnsi="宋体" w:eastAsia="黑体" w:cs="黑体"/>
          <w:color w:val="000000"/>
          <w:sz w:val="32"/>
          <w:szCs w:val="32"/>
        </w:rPr>
      </w:pPr>
      <w:r>
        <w:rPr>
          <w:rFonts w:hint="eastAsia" w:ascii="宋体" w:hAnsi="宋体" w:cs="宋体"/>
          <w:b/>
          <w:color w:val="000000"/>
          <w:sz w:val="32"/>
          <w:szCs w:val="32"/>
        </w:rPr>
        <w:br w:type="page"/>
      </w:r>
      <w:r>
        <w:rPr>
          <w:rFonts w:hint="eastAsia" w:ascii="宋体" w:hAnsi="宋体" w:eastAsia="黑体" w:cs="黑体"/>
          <w:color w:val="000000"/>
          <w:sz w:val="32"/>
          <w:szCs w:val="32"/>
        </w:rPr>
        <w:t>十、申请认定程序说明</w:t>
      </w:r>
    </w:p>
    <w:p>
      <w:pPr>
        <w:spacing w:line="540" w:lineRule="exact"/>
        <w:ind w:firstLine="640" w:firstLineChars="200"/>
        <w:rPr>
          <w:rFonts w:ascii="宋体" w:hAnsi="宋体" w:eastAsia="仿宋_GB2312" w:cs="仿宋_GB2312"/>
          <w:b/>
          <w:color w:val="000000"/>
          <w:sz w:val="32"/>
          <w:szCs w:val="32"/>
        </w:rPr>
      </w:pPr>
      <w:r>
        <w:rPr>
          <w:rFonts w:hint="eastAsia" w:ascii="宋体" w:hAnsi="宋体" w:eastAsia="仿宋_GB2312" w:cs="仿宋_GB2312"/>
          <w:color w:val="000000"/>
          <w:kern w:val="0"/>
          <w:sz w:val="32"/>
          <w:szCs w:val="32"/>
        </w:rPr>
        <w:t>1.2016年1月1日前入学的全日制师范教育类专业毕业生只能申请直接认定与所学专业相同或相近任教学科的教师资格，且须提交就读学校培养师范生的资质证明、毕业生名册、入学录取名册及相应学历层次的师范教育专业课程和教育实习成绩复印件。否则，需要参加相应的中小学教师资格考试。</w:t>
      </w:r>
    </w:p>
    <w:p>
      <w:pPr>
        <w:spacing w:line="54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2.网上申报</w:t>
      </w:r>
    </w:p>
    <w:p>
      <w:pPr>
        <w:shd w:val="clear" w:color="auto" w:fill="FFFFFF"/>
        <w:snapToGrid w:val="0"/>
        <w:spacing w:line="540" w:lineRule="exact"/>
        <w:ind w:firstLine="640" w:firstLineChars="200"/>
        <w:rPr>
          <w:rFonts w:ascii="宋体" w:hAnsi="宋体" w:eastAsia="仿宋_GB2312" w:cs="仿宋_GB2312"/>
          <w:color w:val="000000"/>
          <w:kern w:val="0"/>
          <w:sz w:val="32"/>
          <w:szCs w:val="32"/>
          <w:shd w:val="clear" w:color="auto" w:fill="FFFFFF"/>
        </w:rPr>
      </w:pPr>
      <w:r>
        <w:rPr>
          <w:rFonts w:hint="eastAsia" w:ascii="宋体" w:hAnsi="宋体" w:eastAsia="仿宋_GB2312" w:cs="仿宋_GB2312"/>
          <w:color w:val="000000"/>
          <w:sz w:val="32"/>
          <w:szCs w:val="32"/>
        </w:rPr>
        <w:t>（1）</w:t>
      </w:r>
      <w:r>
        <w:rPr>
          <w:rFonts w:hint="eastAsia" w:ascii="宋体" w:hAnsi="宋体" w:eastAsia="仿宋_GB2312" w:cs="仿宋_GB2312"/>
          <w:color w:val="000000"/>
          <w:kern w:val="0"/>
          <w:sz w:val="32"/>
          <w:szCs w:val="32"/>
          <w:shd w:val="clear" w:color="auto" w:fill="FFFFFF"/>
        </w:rPr>
        <w:t>申请人须在本通知规定的时间内登陆中国教师资格网（http://app.jszg.edu.cn，以下简称网报系统），从“教师资格认定申请人网报入口”进行申报。</w:t>
      </w:r>
      <w:r>
        <w:rPr>
          <w:rFonts w:hint="eastAsia" w:ascii="宋体" w:hAnsi="宋体" w:eastAsia="仿宋_GB2312" w:cs="仿宋_GB2312"/>
          <w:color w:val="000000"/>
          <w:sz w:val="32"/>
          <w:szCs w:val="32"/>
        </w:rPr>
        <w:t>网上申报的时间为：春季批次4月15日—4月30日，秋季批次10月15日—10月30日。</w:t>
      </w:r>
    </w:p>
    <w:p>
      <w:pPr>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2）申请人网上申报应根据拟申请的教师资格种类确定相应的教师资格认定机构。其中，申请初中及以下教师资格的认定机构为申请人户籍或居住地（应届毕业生为就读学校）所在县市区教育局，申请高中（中专）教师资格的认定机构为申请人户籍或居住地（应届毕业生为就读学校）所在市州教育局；申请人户籍所在地或居住地获得了高级中学教师资格、中等职业学校教师资格、中等职业学校实习指导教师资格认定权限的省直管县（市），其教育行政部门可以直接认定以上三类教师资格。</w:t>
      </w:r>
    </w:p>
    <w:p>
      <w:pPr>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3）申请人应按照教师资格认定的相应学历要求，确定申请的教师资格种类。参加中小学教师资格国家统一考试合格的申请人确定任教学科须与报考专业相同，各级各类师范教育类专业毕业生（包括全日制教育硕士）须按照与所学专业一致或相近的原则确定任教学科。</w:t>
      </w:r>
    </w:p>
    <w:p>
      <w:pPr>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（4）申请人应根据网报系统提示如实完整填报申请信息，并上传近期免冠.jpg格式电子档照片（规格为114像素×156像素，大小在19K以内，与粘贴在资格证书上的照片同版)。</w:t>
      </w:r>
    </w:p>
    <w:p>
      <w:pPr>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kern w:val="0"/>
          <w:sz w:val="32"/>
          <w:szCs w:val="32"/>
          <w:shd w:val="clear" w:color="auto" w:fill="FFFFFF"/>
        </w:rPr>
        <w:t>（5）《个人承诺书》上传（申请人在教师资格网报系统界面下载打印，本人签名拍照后，在填写申报信息时按格式要求上传）。</w:t>
      </w:r>
    </w:p>
    <w:p>
      <w:pPr>
        <w:spacing w:line="540" w:lineRule="exact"/>
        <w:ind w:firstLine="643" w:firstLineChars="200"/>
        <w:rPr>
          <w:rFonts w:ascii="宋体" w:hAnsi="宋体" w:eastAsia="仿宋_GB2312" w:cs="仿宋_GB2312"/>
          <w:b/>
          <w:color w:val="000000"/>
          <w:sz w:val="32"/>
          <w:szCs w:val="32"/>
        </w:rPr>
      </w:pPr>
      <w:r>
        <w:rPr>
          <w:rFonts w:hint="eastAsia" w:ascii="宋体" w:hAnsi="宋体" w:eastAsia="仿宋_GB2312" w:cs="仿宋_GB2312"/>
          <w:b/>
          <w:color w:val="000000"/>
          <w:sz w:val="32"/>
          <w:szCs w:val="32"/>
        </w:rPr>
        <w:t>3.现场确认</w:t>
      </w:r>
    </w:p>
    <w:p>
      <w:pPr>
        <w:spacing w:line="540" w:lineRule="exact"/>
        <w:ind w:firstLine="640" w:firstLineChars="200"/>
        <w:rPr>
          <w:rFonts w:ascii="宋体" w:hAnsi="宋体" w:eastAsia="仿宋_GB2312" w:cs="仿宋_GB2312"/>
          <w:b/>
          <w:bCs/>
          <w:color w:val="000000"/>
          <w:sz w:val="32"/>
          <w:szCs w:val="32"/>
        </w:rPr>
      </w:pPr>
      <w:r>
        <w:rPr>
          <w:rFonts w:hint="eastAsia" w:ascii="宋体" w:hAnsi="宋体" w:eastAsia="仿宋_GB2312" w:cs="仿宋_GB2312"/>
          <w:color w:val="000000"/>
          <w:sz w:val="32"/>
          <w:szCs w:val="32"/>
        </w:rPr>
        <w:t>申请人在规定的时间内携带申请材料到教师资格认定机构指定的地点进行现场确认。各教师资格认定机构应认真核实申请人或相关学校提供的申请材料，当场出具受理或不受理的书面通知书，不予受理的应详细注明原因。</w:t>
      </w:r>
    </w:p>
    <w:p>
      <w:pPr>
        <w:autoSpaceDN w:val="0"/>
        <w:snapToGrid w:val="0"/>
        <w:spacing w:line="540" w:lineRule="exact"/>
        <w:ind w:firstLine="643" w:firstLineChars="200"/>
        <w:rPr>
          <w:rFonts w:ascii="宋体" w:hAnsi="宋体" w:eastAsia="仿宋_GB2312" w:cs="仿宋_GB2312"/>
          <w:b/>
          <w:bCs/>
          <w:color w:val="000000"/>
          <w:sz w:val="32"/>
          <w:szCs w:val="32"/>
        </w:rPr>
      </w:pPr>
      <w:r>
        <w:rPr>
          <w:rFonts w:hint="eastAsia" w:ascii="宋体" w:hAnsi="宋体" w:eastAsia="仿宋_GB2312" w:cs="仿宋_GB2312"/>
          <w:b/>
          <w:bCs/>
          <w:color w:val="000000"/>
          <w:sz w:val="32"/>
          <w:szCs w:val="32"/>
        </w:rPr>
        <w:t>4.专家审查</w:t>
      </w:r>
    </w:p>
    <w:p>
      <w:pPr>
        <w:adjustRightInd w:val="0"/>
        <w:snapToGrid w:val="0"/>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教师资格认定机构成立教师资格专家审查委员会对非师范教育类专业毕业的申请人进行认真审查，并作出是否合格的结论。</w:t>
      </w:r>
    </w:p>
    <w:p>
      <w:pPr>
        <w:autoSpaceDN w:val="0"/>
        <w:snapToGrid w:val="0"/>
        <w:spacing w:line="540" w:lineRule="exact"/>
        <w:ind w:firstLine="643" w:firstLineChars="200"/>
        <w:rPr>
          <w:rFonts w:ascii="宋体" w:hAnsi="宋体" w:eastAsia="仿宋_GB2312" w:cs="仿宋_GB2312"/>
          <w:color w:val="000000"/>
          <w:sz w:val="32"/>
          <w:szCs w:val="32"/>
        </w:rPr>
      </w:pPr>
      <w:r>
        <w:rPr>
          <w:rFonts w:hint="eastAsia" w:ascii="宋体" w:hAnsi="宋体" w:eastAsia="仿宋_GB2312" w:cs="仿宋_GB2312"/>
          <w:b/>
          <w:bCs/>
          <w:color w:val="000000"/>
          <w:sz w:val="32"/>
          <w:szCs w:val="32"/>
        </w:rPr>
        <w:t>5.颁发证书</w:t>
      </w:r>
    </w:p>
    <w:p>
      <w:pPr>
        <w:autoSpaceDN w:val="0"/>
        <w:snapToGrid w:val="0"/>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认定机构在规定的时间内为符合认定条件的申请人颁发教师资格证书。</w:t>
      </w:r>
    </w:p>
    <w:p>
      <w:pPr>
        <w:adjustRightInd w:val="0"/>
        <w:snapToGrid w:val="0"/>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上半年证书现场领取时间为6月，下半年证书现场领取时间为11月。</w:t>
      </w:r>
    </w:p>
    <w:p>
      <w:pPr>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十一、审批时限</w:t>
      </w:r>
    </w:p>
    <w:p>
      <w:pPr>
        <w:adjustRightInd w:val="0"/>
        <w:snapToGrid w:val="0"/>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30个工作日（不含材料补正、申请人体检、公示等时间）</w:t>
      </w:r>
    </w:p>
    <w:p>
      <w:pPr>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十二、收费标准及依据</w:t>
      </w:r>
    </w:p>
    <w:p>
      <w:pPr>
        <w:autoSpaceDN w:val="0"/>
        <w:snapToGrid w:val="0"/>
        <w:spacing w:line="54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不收费</w:t>
      </w:r>
    </w:p>
    <w:p>
      <w:pPr>
        <w:numPr>
          <w:ilvl w:val="0"/>
          <w:numId w:val="2"/>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ind w:firstLine="640" w:firstLineChars="200"/>
        <w:rPr>
          <w:rFonts w:hint="eastAsia" w:ascii="宋体" w:hAnsi="宋体" w:eastAsia="仿宋_GB2312" w:cs="仿宋_GB2312"/>
          <w:color w:val="000000"/>
          <w:sz w:val="32"/>
          <w:szCs w:val="32"/>
          <w:lang w:eastAsia="zh-CN"/>
        </w:rPr>
      </w:pPr>
      <w:r>
        <w:rPr>
          <w:rFonts w:hint="eastAsia" w:ascii="宋体" w:hAnsi="宋体" w:eastAsia="仿宋_GB2312" w:cs="仿宋_GB2312"/>
          <w:color w:val="000000"/>
          <w:sz w:val="32"/>
          <w:szCs w:val="32"/>
        </w:rPr>
        <w:t>城步苗族自治县</w:t>
      </w:r>
      <w:r>
        <w:rPr>
          <w:rFonts w:hint="eastAsia" w:ascii="宋体" w:hAnsi="宋体" w:eastAsia="仿宋_GB2312" w:cs="仿宋_GB2312"/>
          <w:color w:val="000000"/>
          <w:sz w:val="32"/>
          <w:szCs w:val="32"/>
          <w:shd w:val="clear" w:color="auto" w:fill="FFFFFF"/>
          <w:lang w:eastAsia="zh-CN"/>
        </w:rPr>
        <w:t>教育局</w:t>
      </w:r>
      <w:bookmarkStart w:id="0" w:name="_GoBack"/>
      <w:bookmarkEnd w:id="0"/>
    </w:p>
    <w:p>
      <w:pPr>
        <w:autoSpaceDN w:val="0"/>
        <w:snapToGrid w:val="0"/>
        <w:spacing w:line="54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十四、咨询电话</w:t>
      </w:r>
    </w:p>
    <w:p>
      <w:pPr>
        <w:autoSpaceDN w:val="0"/>
        <w:snapToGrid w:val="0"/>
        <w:spacing w:line="540" w:lineRule="exact"/>
        <w:ind w:firstLine="640" w:firstLineChars="200"/>
        <w:rPr>
          <w:rFonts w:hint="eastAsia" w:ascii="宋体" w:hAnsi="宋体" w:eastAsia="仿宋_GB2312" w:cs="仿宋_GB2312"/>
          <w:color w:val="000000"/>
          <w:sz w:val="32"/>
          <w:szCs w:val="32"/>
          <w:u w:val="wave"/>
          <w:lang w:val="en-US" w:eastAsia="zh-CN"/>
        </w:rPr>
      </w:pPr>
      <w:r>
        <w:rPr>
          <w:rFonts w:hint="eastAsia" w:ascii="宋体" w:hAnsi="宋体" w:eastAsia="仿宋_GB2312" w:cs="仿宋_GB2312"/>
          <w:color w:val="000000"/>
          <w:sz w:val="32"/>
          <w:szCs w:val="32"/>
        </w:rPr>
        <w:t>业务咨询：</w:t>
      </w:r>
      <w:r>
        <w:rPr>
          <w:rFonts w:hint="eastAsia" w:ascii="宋体" w:hAnsi="宋体" w:eastAsia="仿宋_GB2312" w:cs="仿宋_GB2312"/>
          <w:color w:val="000000"/>
          <w:sz w:val="32"/>
          <w:szCs w:val="32"/>
          <w:shd w:val="clear" w:color="auto" w:fill="FFFFFF"/>
        </w:rPr>
        <w:t>0739-</w:t>
      </w:r>
      <w:r>
        <w:rPr>
          <w:rFonts w:hint="eastAsia" w:ascii="宋体" w:hAnsi="宋体" w:eastAsia="仿宋_GB2312" w:cs="仿宋_GB2312"/>
          <w:color w:val="000000"/>
          <w:sz w:val="32"/>
          <w:szCs w:val="32"/>
          <w:shd w:val="clear" w:color="auto" w:fill="FFFFFF"/>
          <w:lang w:val="en-US" w:eastAsia="zh-CN"/>
        </w:rPr>
        <w:t>7368032</w:t>
      </w:r>
    </w:p>
    <w:p>
      <w:pPr>
        <w:ind w:firstLine="643" w:firstLineChars="200"/>
        <w:rPr>
          <w:rFonts w:ascii="宋体" w:hAnsi="宋体" w:eastAsia="仿宋_GB2312" w:cs="仿宋_GB2312"/>
          <w:b/>
          <w:bCs/>
          <w:color w:val="000000"/>
          <w:sz w:val="32"/>
          <w:szCs w:val="32"/>
        </w:rPr>
      </w:pPr>
    </w:p>
    <w:p>
      <w:pPr>
        <w:widowControl/>
        <w:jc w:val="center"/>
        <w:rPr>
          <w:rFonts w:ascii="宋体" w:hAnsi="宋体" w:eastAsia="方正小标宋简体" w:cs="方正小标宋简体"/>
          <w:color w:val="000000"/>
          <w:sz w:val="44"/>
          <w:szCs w:val="44"/>
        </w:rPr>
      </w:pPr>
      <w:r>
        <w:rPr>
          <w:rFonts w:ascii="宋体" w:hAnsi="宋体" w:cs="宋体"/>
          <w:b/>
          <w:bCs/>
          <w:color w:val="000000"/>
          <w:sz w:val="36"/>
          <w:szCs w:val="36"/>
        </w:rPr>
        <w:br w:type="page"/>
      </w:r>
      <w:r>
        <w:rPr>
          <w:rFonts w:hint="eastAsia" w:ascii="宋体" w:hAnsi="宋体" w:eastAsia="方正小标宋简体" w:cs="方正小标宋简体"/>
          <w:color w:val="000000"/>
          <w:sz w:val="44"/>
          <w:szCs w:val="44"/>
        </w:rPr>
        <w:t>教师资格认定申请表</w:t>
      </w:r>
    </w:p>
    <w:tbl>
      <w:tblPr>
        <w:tblStyle w:val="8"/>
        <w:tblW w:w="9100"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23"/>
        <w:gridCol w:w="443"/>
        <w:gridCol w:w="586"/>
        <w:gridCol w:w="12"/>
        <w:gridCol w:w="128"/>
        <w:gridCol w:w="716"/>
        <w:gridCol w:w="457"/>
        <w:gridCol w:w="874"/>
        <w:gridCol w:w="405"/>
        <w:gridCol w:w="907"/>
        <w:gridCol w:w="239"/>
        <w:gridCol w:w="336"/>
        <w:gridCol w:w="551"/>
        <w:gridCol w:w="258"/>
        <w:gridCol w:w="400"/>
        <w:gridCol w:w="116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姓名</w:t>
            </w:r>
          </w:p>
        </w:tc>
        <w:tc>
          <w:tcPr>
            <w:tcW w:w="3621" w:type="dxa"/>
            <w:gridSpan w:val="8"/>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907"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性别</w:t>
            </w:r>
          </w:p>
        </w:tc>
        <w:tc>
          <w:tcPr>
            <w:tcW w:w="1126"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23"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2寸近期</w:t>
            </w:r>
          </w:p>
          <w:p>
            <w:pPr>
              <w:widowControl/>
              <w:jc w:val="center"/>
              <w:rPr>
                <w:rFonts w:ascii="宋体" w:hAnsi="宋体" w:cs="宋体"/>
                <w:color w:val="000000"/>
                <w:szCs w:val="21"/>
              </w:rPr>
            </w:pPr>
            <w:r>
              <w:rPr>
                <w:rFonts w:hint="eastAsia" w:ascii="宋体" w:hAnsi="宋体" w:cs="宋体"/>
                <w:color w:val="000000"/>
                <w:szCs w:val="21"/>
              </w:rPr>
              <w:t>正面免冠</w:t>
            </w:r>
          </w:p>
          <w:p>
            <w:pPr>
              <w:widowControl/>
              <w:jc w:val="center"/>
              <w:rPr>
                <w:rFonts w:ascii="宋体" w:hAnsi="宋体" w:cs="宋体"/>
                <w:color w:val="000000"/>
                <w:szCs w:val="21"/>
              </w:rPr>
            </w:pPr>
            <w:r>
              <w:rPr>
                <w:rFonts w:hint="eastAsia" w:ascii="宋体" w:hAnsi="宋体" w:cs="宋体"/>
                <w:color w:val="000000"/>
                <w:szCs w:val="21"/>
              </w:rPr>
              <w:t>照片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民族</w:t>
            </w:r>
          </w:p>
        </w:tc>
        <w:tc>
          <w:tcPr>
            <w:tcW w:w="1885"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736"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政治面貌</w:t>
            </w:r>
          </w:p>
        </w:tc>
        <w:tc>
          <w:tcPr>
            <w:tcW w:w="2033"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23"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出生日期</w:t>
            </w:r>
          </w:p>
        </w:tc>
        <w:tc>
          <w:tcPr>
            <w:tcW w:w="1885"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736"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出生地</w:t>
            </w:r>
          </w:p>
        </w:tc>
        <w:tc>
          <w:tcPr>
            <w:tcW w:w="2033"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23"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毕业学校</w:t>
            </w:r>
          </w:p>
        </w:tc>
        <w:tc>
          <w:tcPr>
            <w:tcW w:w="5654" w:type="dxa"/>
            <w:gridSpan w:val="1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23"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所学专业</w:t>
            </w:r>
          </w:p>
        </w:tc>
        <w:tc>
          <w:tcPr>
            <w:tcW w:w="5654" w:type="dxa"/>
            <w:gridSpan w:val="1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23"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最高学位</w:t>
            </w:r>
          </w:p>
        </w:tc>
        <w:tc>
          <w:tcPr>
            <w:tcW w:w="2342" w:type="dxa"/>
            <w:gridSpan w:val="6"/>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761"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最高学历</w:t>
            </w:r>
          </w:p>
        </w:tc>
        <w:tc>
          <w:tcPr>
            <w:tcW w:w="237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现从事职业</w:t>
            </w:r>
          </w:p>
        </w:tc>
        <w:tc>
          <w:tcPr>
            <w:tcW w:w="321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87"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专业技术职务</w:t>
            </w:r>
          </w:p>
        </w:tc>
        <w:tc>
          <w:tcPr>
            <w:tcW w:w="237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通讯地址</w:t>
            </w:r>
          </w:p>
        </w:tc>
        <w:tc>
          <w:tcPr>
            <w:tcW w:w="5103" w:type="dxa"/>
            <w:gridSpan w:val="11"/>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809"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邮编</w:t>
            </w:r>
          </w:p>
        </w:tc>
        <w:tc>
          <w:tcPr>
            <w:tcW w:w="1565"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联系电话</w:t>
            </w:r>
          </w:p>
        </w:tc>
        <w:tc>
          <w:tcPr>
            <w:tcW w:w="321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887"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电子邮箱地址</w:t>
            </w:r>
          </w:p>
        </w:tc>
        <w:tc>
          <w:tcPr>
            <w:tcW w:w="237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792"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申请任教学科（课程）</w:t>
            </w:r>
          </w:p>
        </w:tc>
        <w:tc>
          <w:tcPr>
            <w:tcW w:w="6308" w:type="dxa"/>
            <w:gridSpan w:val="11"/>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1623"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身份证号码</w:t>
            </w:r>
          </w:p>
        </w:tc>
        <w:tc>
          <w:tcPr>
            <w:tcW w:w="7477" w:type="dxa"/>
            <w:gridSpan w:val="1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9100" w:type="dxa"/>
            <w:gridSpan w:val="16"/>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本人简历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时间</w:t>
            </w: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单位</w:t>
            </w: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职务</w:t>
            </w: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证明人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664"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3726" w:type="dxa"/>
            <w:gridSpan w:val="7"/>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545" w:type="dxa"/>
            <w:gridSpan w:val="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16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思想品德鉴定意见</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身体和健康状况</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133"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修学教育学（高等教育学）、教育心理学（高等教育心理学）课程情况</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2"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普通话水平</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1610" w:hRule="atLeast"/>
          <w:jc w:val="center"/>
        </w:trPr>
        <w:tc>
          <w:tcPr>
            <w:tcW w:w="2066" w:type="dxa"/>
            <w:gridSpan w:val="2"/>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教育教学能力</w:t>
            </w:r>
          </w:p>
          <w:p>
            <w:pPr>
              <w:widowControl/>
              <w:jc w:val="center"/>
              <w:rPr>
                <w:rFonts w:ascii="宋体" w:hAnsi="宋体" w:cs="宋体"/>
                <w:color w:val="000000"/>
                <w:szCs w:val="21"/>
              </w:rPr>
            </w:pPr>
            <w:r>
              <w:rPr>
                <w:rFonts w:hint="eastAsia" w:ascii="宋体" w:hAnsi="宋体" w:cs="宋体"/>
                <w:color w:val="000000"/>
                <w:szCs w:val="21"/>
              </w:rPr>
              <w:t>测试结果</w:t>
            </w:r>
          </w:p>
        </w:tc>
        <w:tc>
          <w:tcPr>
            <w:tcW w:w="586"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面试</w:t>
            </w:r>
          </w:p>
        </w:tc>
        <w:tc>
          <w:tcPr>
            <w:tcW w:w="6448" w:type="dxa"/>
            <w:gridSpan w:val="1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组长（签名）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1610" w:hRule="atLeast"/>
          <w:jc w:val="center"/>
        </w:trPr>
        <w:tc>
          <w:tcPr>
            <w:tcW w:w="2066"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586"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试讲</w:t>
            </w:r>
          </w:p>
        </w:tc>
        <w:tc>
          <w:tcPr>
            <w:tcW w:w="6448" w:type="dxa"/>
            <w:gridSpan w:val="1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组长（签名）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133"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教师资格认定</w:t>
            </w:r>
          </w:p>
          <w:p>
            <w:pPr>
              <w:widowControl/>
              <w:jc w:val="center"/>
              <w:rPr>
                <w:rFonts w:ascii="宋体" w:hAnsi="宋体" w:cs="宋体"/>
                <w:color w:val="000000"/>
                <w:szCs w:val="21"/>
              </w:rPr>
            </w:pPr>
            <w:r>
              <w:rPr>
                <w:rFonts w:hint="eastAsia" w:ascii="宋体" w:hAnsi="宋体" w:cs="宋体"/>
                <w:color w:val="000000"/>
                <w:szCs w:val="21"/>
              </w:rPr>
              <w:t>专家评议委员会</w:t>
            </w:r>
          </w:p>
          <w:p>
            <w:pPr>
              <w:widowControl/>
              <w:jc w:val="center"/>
              <w:rPr>
                <w:rFonts w:ascii="宋体" w:hAnsi="宋体" w:cs="宋体"/>
                <w:color w:val="000000"/>
                <w:szCs w:val="21"/>
              </w:rPr>
            </w:pPr>
            <w:r>
              <w:rPr>
                <w:rFonts w:hint="eastAsia" w:ascii="宋体" w:hAnsi="宋体" w:cs="宋体"/>
                <w:color w:val="000000"/>
                <w:szCs w:val="21"/>
              </w:rPr>
              <w:t>评议意见</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公章</w:t>
            </w:r>
          </w:p>
          <w:p>
            <w:pPr>
              <w:widowControl/>
              <w:jc w:val="center"/>
              <w:rPr>
                <w:rFonts w:ascii="宋体" w:hAnsi="宋体" w:cs="宋体"/>
                <w:color w:val="000000"/>
                <w:szCs w:val="21"/>
              </w:rPr>
            </w:pPr>
            <w:r>
              <w:rPr>
                <w:rFonts w:hint="eastAsia" w:ascii="宋体" w:hAnsi="宋体" w:cs="宋体"/>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802"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教师资格认定机构</w:t>
            </w:r>
          </w:p>
          <w:p>
            <w:pPr>
              <w:widowControl/>
              <w:jc w:val="center"/>
              <w:rPr>
                <w:rFonts w:ascii="宋体" w:hAnsi="宋体" w:cs="宋体"/>
                <w:color w:val="000000"/>
                <w:szCs w:val="21"/>
              </w:rPr>
            </w:pPr>
            <w:r>
              <w:rPr>
                <w:rFonts w:hint="eastAsia" w:ascii="宋体" w:hAnsi="宋体" w:cs="宋体"/>
                <w:color w:val="000000"/>
                <w:szCs w:val="21"/>
              </w:rPr>
              <w:t>意见</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公章</w:t>
            </w:r>
          </w:p>
          <w:p>
            <w:pPr>
              <w:widowControl/>
              <w:jc w:val="center"/>
              <w:rPr>
                <w:rFonts w:ascii="宋体" w:hAnsi="宋体" w:cs="宋体"/>
                <w:color w:val="000000"/>
                <w:szCs w:val="21"/>
              </w:rPr>
            </w:pPr>
            <w:r>
              <w:rPr>
                <w:rFonts w:hint="eastAsia" w:ascii="宋体" w:hAnsi="宋体" w:cs="宋体"/>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32"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教师资格证书号码</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40" w:hRule="atLeast"/>
          <w:jc w:val="center"/>
        </w:trPr>
        <w:tc>
          <w:tcPr>
            <w:tcW w:w="2066" w:type="dxa"/>
            <w:gridSpan w:val="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备注</w:t>
            </w:r>
          </w:p>
        </w:tc>
        <w:tc>
          <w:tcPr>
            <w:tcW w:w="7034" w:type="dxa"/>
            <w:gridSpan w:val="1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bl>
    <w:p>
      <w:pPr>
        <w:widowControl/>
        <w:jc w:val="center"/>
        <w:rPr>
          <w:rFonts w:hint="eastAsia" w:ascii="宋体" w:hAnsi="宋体" w:eastAsia="方正小标宋简体" w:cs="方正小标宋简体"/>
          <w:color w:val="000000"/>
          <w:sz w:val="44"/>
          <w:szCs w:val="44"/>
        </w:rPr>
      </w:pPr>
    </w:p>
    <w:p>
      <w:pPr>
        <w:widowControl/>
        <w:jc w:val="center"/>
        <w:rPr>
          <w:rFonts w:ascii="宋体" w:hAnsi="宋体" w:eastAsia="方正小标宋简体" w:cs="方正小标宋简体"/>
          <w:color w:val="000000"/>
          <w:sz w:val="44"/>
          <w:szCs w:val="44"/>
        </w:rPr>
      </w:pPr>
      <w:r>
        <w:rPr>
          <w:rFonts w:hint="eastAsia" w:ascii="宋体" w:hAnsi="宋体" w:eastAsia="方正小标宋简体" w:cs="方正小标宋简体"/>
          <w:color w:val="000000"/>
          <w:sz w:val="44"/>
          <w:szCs w:val="44"/>
        </w:rPr>
        <w:t>湖南省教师资格认定体检表</w:t>
      </w:r>
    </w:p>
    <w:tbl>
      <w:tblPr>
        <w:tblStyle w:val="8"/>
        <w:tblW w:w="9312" w:type="dxa"/>
        <w:jc w:val="center"/>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
        <w:gridCol w:w="190"/>
        <w:gridCol w:w="311"/>
        <w:gridCol w:w="270"/>
        <w:gridCol w:w="523"/>
        <w:gridCol w:w="276"/>
        <w:gridCol w:w="457"/>
        <w:gridCol w:w="211"/>
        <w:gridCol w:w="393"/>
        <w:gridCol w:w="307"/>
        <w:gridCol w:w="659"/>
        <w:gridCol w:w="224"/>
        <w:gridCol w:w="83"/>
        <w:gridCol w:w="393"/>
        <w:gridCol w:w="140"/>
        <w:gridCol w:w="210"/>
        <w:gridCol w:w="166"/>
        <w:gridCol w:w="90"/>
        <w:gridCol w:w="269"/>
        <w:gridCol w:w="434"/>
        <w:gridCol w:w="112"/>
        <w:gridCol w:w="100"/>
        <w:gridCol w:w="229"/>
        <w:gridCol w:w="562"/>
        <w:gridCol w:w="78"/>
        <w:gridCol w:w="324"/>
        <w:gridCol w:w="263"/>
        <w:gridCol w:w="77"/>
        <w:gridCol w:w="1497"/>
        <w:gridCol w:w="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1546"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姓名</w:t>
            </w:r>
          </w:p>
        </w:tc>
        <w:tc>
          <w:tcPr>
            <w:tcW w:w="1337"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66"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性别</w:t>
            </w:r>
          </w:p>
        </w:tc>
        <w:tc>
          <w:tcPr>
            <w:tcW w:w="700"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875"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婚否</w:t>
            </w:r>
          </w:p>
        </w:tc>
        <w:tc>
          <w:tcPr>
            <w:tcW w:w="64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86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民族</w:t>
            </w:r>
          </w:p>
        </w:tc>
        <w:tc>
          <w:tcPr>
            <w:tcW w:w="66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497" w:type="dxa"/>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r>
              <w:rPr>
                <w:rFonts w:hint="eastAsia" w:ascii="宋体" w:hAnsi="宋体" w:cs="宋体"/>
                <w:color w:val="000000"/>
                <w:szCs w:val="21"/>
              </w:rPr>
              <w:t>半身</w:t>
            </w:r>
          </w:p>
          <w:p>
            <w:pPr>
              <w:widowControl/>
              <w:spacing w:line="340" w:lineRule="exact"/>
              <w:jc w:val="center"/>
              <w:rPr>
                <w:rFonts w:ascii="宋体" w:hAnsi="宋体" w:cs="宋体"/>
                <w:color w:val="000000"/>
                <w:szCs w:val="21"/>
              </w:rPr>
            </w:pPr>
            <w:r>
              <w:rPr>
                <w:rFonts w:hint="eastAsia" w:ascii="宋体" w:hAnsi="宋体" w:cs="宋体"/>
                <w:color w:val="000000"/>
                <w:szCs w:val="21"/>
              </w:rPr>
              <w:t>脱帽</w:t>
            </w:r>
          </w:p>
          <w:p>
            <w:pPr>
              <w:widowControl/>
              <w:spacing w:line="340" w:lineRule="exact"/>
              <w:jc w:val="center"/>
              <w:rPr>
                <w:rFonts w:ascii="宋体" w:hAnsi="宋体" w:cs="宋体"/>
                <w:color w:val="000000"/>
                <w:szCs w:val="21"/>
              </w:rPr>
            </w:pPr>
            <w:r>
              <w:rPr>
                <w:rFonts w:hint="eastAsia" w:ascii="宋体" w:hAnsi="宋体" w:cs="宋体"/>
                <w:color w:val="000000"/>
                <w:szCs w:val="21"/>
              </w:rPr>
              <w:t>正面</w:t>
            </w:r>
          </w:p>
          <w:p>
            <w:pPr>
              <w:widowControl/>
              <w:spacing w:line="340" w:lineRule="exact"/>
              <w:jc w:val="center"/>
              <w:rPr>
                <w:rFonts w:ascii="宋体" w:hAnsi="宋体" w:cs="宋体"/>
                <w:color w:val="000000"/>
                <w:szCs w:val="21"/>
              </w:rPr>
            </w:pPr>
            <w:r>
              <w:rPr>
                <w:rFonts w:hint="eastAsia" w:ascii="宋体" w:hAnsi="宋体" w:cs="宋体"/>
                <w:color w:val="000000"/>
                <w:szCs w:val="21"/>
              </w:rPr>
              <w:t>相片</w:t>
            </w: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1546"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出生年月</w:t>
            </w:r>
          </w:p>
        </w:tc>
        <w:tc>
          <w:tcPr>
            <w:tcW w:w="1337"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90"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身份证号</w:t>
            </w:r>
          </w:p>
        </w:tc>
        <w:tc>
          <w:tcPr>
            <w:tcW w:w="3530" w:type="dxa"/>
            <w:gridSpan w:val="16"/>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497"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1546"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最高学历</w:t>
            </w:r>
          </w:p>
        </w:tc>
        <w:tc>
          <w:tcPr>
            <w:tcW w:w="1337"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66"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职业</w:t>
            </w:r>
          </w:p>
        </w:tc>
        <w:tc>
          <w:tcPr>
            <w:tcW w:w="1575" w:type="dxa"/>
            <w:gridSpan w:val="8"/>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875"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籍贯</w:t>
            </w:r>
          </w:p>
        </w:tc>
        <w:tc>
          <w:tcPr>
            <w:tcW w:w="1304"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497"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1546"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现住所及</w:t>
            </w:r>
          </w:p>
          <w:p>
            <w:pPr>
              <w:widowControl/>
              <w:spacing w:line="340" w:lineRule="exact"/>
              <w:jc w:val="center"/>
              <w:rPr>
                <w:rFonts w:ascii="宋体" w:hAnsi="宋体" w:cs="宋体"/>
                <w:color w:val="000000"/>
                <w:szCs w:val="21"/>
              </w:rPr>
            </w:pPr>
            <w:r>
              <w:rPr>
                <w:rFonts w:hint="eastAsia" w:ascii="宋体" w:hAnsi="宋体" w:cs="宋体"/>
                <w:color w:val="000000"/>
                <w:szCs w:val="21"/>
              </w:rPr>
              <w:t>通讯地址</w:t>
            </w:r>
          </w:p>
        </w:tc>
        <w:tc>
          <w:tcPr>
            <w:tcW w:w="6057" w:type="dxa"/>
            <w:gridSpan w:val="2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497" w:type="dxa"/>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1546"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既往病史</w:t>
            </w:r>
          </w:p>
        </w:tc>
        <w:tc>
          <w:tcPr>
            <w:tcW w:w="7554" w:type="dxa"/>
            <w:gridSpan w:val="2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1546"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家族病史</w:t>
            </w:r>
          </w:p>
        </w:tc>
        <w:tc>
          <w:tcPr>
            <w:tcW w:w="7554" w:type="dxa"/>
            <w:gridSpan w:val="2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五</w:t>
            </w: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r>
              <w:rPr>
                <w:rFonts w:hint="eastAsia" w:ascii="宋体" w:hAnsi="宋体" w:cs="宋体"/>
                <w:color w:val="000000"/>
                <w:szCs w:val="21"/>
              </w:rPr>
              <w:t>官</w:t>
            </w: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r>
              <w:rPr>
                <w:rFonts w:hint="eastAsia" w:ascii="宋体" w:hAnsi="宋体" w:cs="宋体"/>
                <w:color w:val="000000"/>
                <w:szCs w:val="21"/>
              </w:rPr>
              <w:t>科</w:t>
            </w:r>
          </w:p>
        </w:tc>
        <w:tc>
          <w:tcPr>
            <w:tcW w:w="1104"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眼</w:t>
            </w:r>
          </w:p>
        </w:tc>
        <w:tc>
          <w:tcPr>
            <w:tcW w:w="944"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视力</w:t>
            </w: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右</w:t>
            </w:r>
          </w:p>
        </w:tc>
        <w:tc>
          <w:tcPr>
            <w:tcW w:w="1050" w:type="dxa"/>
            <w:gridSpan w:val="5"/>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矫正</w:t>
            </w:r>
          </w:p>
          <w:p>
            <w:pPr>
              <w:widowControl/>
              <w:spacing w:line="340" w:lineRule="exact"/>
              <w:jc w:val="center"/>
              <w:rPr>
                <w:rFonts w:ascii="宋体" w:hAnsi="宋体" w:cs="宋体"/>
                <w:color w:val="000000"/>
                <w:szCs w:val="21"/>
              </w:rPr>
            </w:pPr>
            <w:r>
              <w:rPr>
                <w:rFonts w:hint="eastAsia" w:ascii="宋体" w:hAnsi="宋体" w:cs="宋体"/>
                <w:color w:val="000000"/>
                <w:szCs w:val="21"/>
              </w:rPr>
              <w:t>视力</w:t>
            </w:r>
          </w:p>
        </w:tc>
        <w:tc>
          <w:tcPr>
            <w:tcW w:w="959"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右</w:t>
            </w:r>
          </w:p>
        </w:tc>
        <w:tc>
          <w:tcPr>
            <w:tcW w:w="1003" w:type="dxa"/>
            <w:gridSpan w:val="4"/>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辩色力</w:t>
            </w:r>
          </w:p>
        </w:tc>
        <w:tc>
          <w:tcPr>
            <w:tcW w:w="665"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医师意见：</w:t>
            </w: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r>
              <w:rPr>
                <w:rFonts w:hint="eastAsia" w:ascii="宋体" w:hAnsi="宋体" w:cs="宋体"/>
                <w:color w:val="000000"/>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4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左</w:t>
            </w:r>
          </w:p>
        </w:tc>
        <w:tc>
          <w:tcPr>
            <w:tcW w:w="1050" w:type="dxa"/>
            <w:gridSpan w:val="5"/>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59"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左</w:t>
            </w:r>
          </w:p>
        </w:tc>
        <w:tc>
          <w:tcPr>
            <w:tcW w:w="1003"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665"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44"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砂眼</w:t>
            </w: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右</w:t>
            </w:r>
          </w:p>
        </w:tc>
        <w:tc>
          <w:tcPr>
            <w:tcW w:w="1050" w:type="dxa"/>
            <w:gridSpan w:val="5"/>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其他</w:t>
            </w:r>
          </w:p>
          <w:p>
            <w:pPr>
              <w:widowControl/>
              <w:spacing w:line="340" w:lineRule="exact"/>
              <w:jc w:val="center"/>
              <w:rPr>
                <w:rFonts w:ascii="宋体" w:hAnsi="宋体" w:cs="宋体"/>
                <w:color w:val="000000"/>
                <w:szCs w:val="21"/>
              </w:rPr>
            </w:pPr>
            <w:r>
              <w:rPr>
                <w:rFonts w:hint="eastAsia" w:ascii="宋体" w:hAnsi="宋体" w:cs="宋体"/>
                <w:color w:val="000000"/>
                <w:szCs w:val="21"/>
              </w:rPr>
              <w:t>眼疾</w:t>
            </w:r>
          </w:p>
        </w:tc>
        <w:tc>
          <w:tcPr>
            <w:tcW w:w="2627" w:type="dxa"/>
            <w:gridSpan w:val="11"/>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4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左</w:t>
            </w:r>
          </w:p>
        </w:tc>
        <w:tc>
          <w:tcPr>
            <w:tcW w:w="1050" w:type="dxa"/>
            <w:gridSpan w:val="5"/>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2627" w:type="dxa"/>
            <w:gridSpan w:val="11"/>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耳</w:t>
            </w:r>
          </w:p>
        </w:tc>
        <w:tc>
          <w:tcPr>
            <w:tcW w:w="944"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听力</w:t>
            </w: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右公尺</w:t>
            </w:r>
          </w:p>
        </w:tc>
        <w:tc>
          <w:tcPr>
            <w:tcW w:w="1050" w:type="dxa"/>
            <w:gridSpan w:val="5"/>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耳疾</w:t>
            </w:r>
          </w:p>
        </w:tc>
        <w:tc>
          <w:tcPr>
            <w:tcW w:w="2627" w:type="dxa"/>
            <w:gridSpan w:val="11"/>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44"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左公尺</w:t>
            </w:r>
          </w:p>
        </w:tc>
        <w:tc>
          <w:tcPr>
            <w:tcW w:w="1050" w:type="dxa"/>
            <w:gridSpan w:val="5"/>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2627" w:type="dxa"/>
            <w:gridSpan w:val="11"/>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鼻</w:t>
            </w:r>
          </w:p>
        </w:tc>
        <w:tc>
          <w:tcPr>
            <w:tcW w:w="94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嗅觉</w:t>
            </w: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5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鼻及鼻</w:t>
            </w:r>
          </w:p>
          <w:p>
            <w:pPr>
              <w:widowControl/>
              <w:spacing w:line="340" w:lineRule="exact"/>
              <w:jc w:val="center"/>
              <w:rPr>
                <w:rFonts w:ascii="宋体" w:hAnsi="宋体" w:cs="宋体"/>
                <w:color w:val="000000"/>
                <w:szCs w:val="21"/>
              </w:rPr>
            </w:pPr>
            <w:r>
              <w:rPr>
                <w:rFonts w:hint="eastAsia" w:ascii="宋体" w:hAnsi="宋体" w:cs="宋体"/>
                <w:color w:val="000000"/>
                <w:szCs w:val="21"/>
              </w:rPr>
              <w:t>窦疾病</w:t>
            </w:r>
          </w:p>
        </w:tc>
        <w:tc>
          <w:tcPr>
            <w:tcW w:w="2627" w:type="dxa"/>
            <w:gridSpan w:val="11"/>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咽喉</w:t>
            </w:r>
          </w:p>
        </w:tc>
        <w:tc>
          <w:tcPr>
            <w:tcW w:w="2303" w:type="dxa"/>
            <w:gridSpan w:val="6"/>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5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唇腭</w:t>
            </w:r>
          </w:p>
        </w:tc>
        <w:tc>
          <w:tcPr>
            <w:tcW w:w="959"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03"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口吃</w:t>
            </w:r>
          </w:p>
        </w:tc>
        <w:tc>
          <w:tcPr>
            <w:tcW w:w="665"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齿</w:t>
            </w:r>
          </w:p>
        </w:tc>
        <w:tc>
          <w:tcPr>
            <w:tcW w:w="94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龋齿</w:t>
            </w:r>
          </w:p>
        </w:tc>
        <w:tc>
          <w:tcPr>
            <w:tcW w:w="1359"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5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缺齿</w:t>
            </w:r>
          </w:p>
        </w:tc>
        <w:tc>
          <w:tcPr>
            <w:tcW w:w="959"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03"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齿槽</w:t>
            </w:r>
          </w:p>
          <w:p>
            <w:pPr>
              <w:widowControl/>
              <w:spacing w:line="340" w:lineRule="exact"/>
              <w:jc w:val="center"/>
              <w:rPr>
                <w:rFonts w:ascii="宋体" w:hAnsi="宋体" w:cs="宋体"/>
                <w:color w:val="000000"/>
                <w:szCs w:val="21"/>
              </w:rPr>
            </w:pPr>
            <w:r>
              <w:rPr>
                <w:rFonts w:hint="eastAsia" w:ascii="宋体" w:hAnsi="宋体" w:cs="宋体"/>
                <w:color w:val="000000"/>
                <w:szCs w:val="21"/>
              </w:rPr>
              <w:t>脓漏</w:t>
            </w:r>
          </w:p>
        </w:tc>
        <w:tc>
          <w:tcPr>
            <w:tcW w:w="665"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其他</w:t>
            </w:r>
          </w:p>
        </w:tc>
        <w:tc>
          <w:tcPr>
            <w:tcW w:w="5980" w:type="dxa"/>
            <w:gridSpan w:val="22"/>
            <w:tcBorders>
              <w:top w:val="single" w:color="auto" w:sz="4" w:space="0"/>
              <w:left w:val="single" w:color="auto" w:sz="4" w:space="0"/>
              <w:bottom w:val="single" w:color="auto" w:sz="4" w:space="0"/>
              <w:right w:val="single" w:color="auto" w:sz="4" w:space="0"/>
            </w:tcBorders>
            <w:noWrap/>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外</w:t>
            </w: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r>
              <w:rPr>
                <w:rFonts w:hint="eastAsia" w:ascii="宋体" w:hAnsi="宋体" w:cs="宋体"/>
                <w:color w:val="000000"/>
                <w:szCs w:val="21"/>
              </w:rPr>
              <w:t>科</w:t>
            </w: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身高</w:t>
            </w:r>
          </w:p>
        </w:tc>
        <w:tc>
          <w:tcPr>
            <w:tcW w:w="1644"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cm</w:t>
            </w:r>
          </w:p>
        </w:tc>
        <w:tc>
          <w:tcPr>
            <w:tcW w:w="96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胸围</w:t>
            </w:r>
          </w:p>
        </w:tc>
        <w:tc>
          <w:tcPr>
            <w:tcW w:w="1702"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cm</w:t>
            </w:r>
          </w:p>
        </w:tc>
        <w:tc>
          <w:tcPr>
            <w:tcW w:w="1003" w:type="dxa"/>
            <w:gridSpan w:val="4"/>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皮肤</w:t>
            </w:r>
          </w:p>
        </w:tc>
        <w:tc>
          <w:tcPr>
            <w:tcW w:w="665"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医师意见：</w:t>
            </w: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p>
          <w:p>
            <w:pPr>
              <w:widowControl/>
              <w:spacing w:line="340" w:lineRule="exact"/>
              <w:jc w:val="center"/>
              <w:rPr>
                <w:rFonts w:ascii="宋体" w:hAnsi="宋体" w:cs="宋体"/>
                <w:color w:val="000000"/>
                <w:szCs w:val="21"/>
              </w:rPr>
            </w:pPr>
            <w:r>
              <w:rPr>
                <w:rFonts w:hint="eastAsia" w:ascii="宋体" w:hAnsi="宋体" w:cs="宋体"/>
                <w:color w:val="000000"/>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体重</w:t>
            </w:r>
          </w:p>
        </w:tc>
        <w:tc>
          <w:tcPr>
            <w:tcW w:w="1644"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kg</w:t>
            </w:r>
          </w:p>
        </w:tc>
        <w:tc>
          <w:tcPr>
            <w:tcW w:w="96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呼吸差</w:t>
            </w:r>
          </w:p>
        </w:tc>
        <w:tc>
          <w:tcPr>
            <w:tcW w:w="1702"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cm</w:t>
            </w:r>
          </w:p>
        </w:tc>
        <w:tc>
          <w:tcPr>
            <w:tcW w:w="1003"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665"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淋巴</w:t>
            </w:r>
          </w:p>
        </w:tc>
        <w:tc>
          <w:tcPr>
            <w:tcW w:w="1644"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6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甲状腺</w:t>
            </w:r>
          </w:p>
        </w:tc>
        <w:tc>
          <w:tcPr>
            <w:tcW w:w="1702"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03"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脊柱</w:t>
            </w:r>
          </w:p>
        </w:tc>
        <w:tc>
          <w:tcPr>
            <w:tcW w:w="665"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104"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四肢</w:t>
            </w:r>
          </w:p>
        </w:tc>
        <w:tc>
          <w:tcPr>
            <w:tcW w:w="1644"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96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关节</w:t>
            </w:r>
          </w:p>
        </w:tc>
        <w:tc>
          <w:tcPr>
            <w:tcW w:w="1702"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03"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平嗻足</w:t>
            </w:r>
          </w:p>
        </w:tc>
        <w:tc>
          <w:tcPr>
            <w:tcW w:w="665"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837"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泌尿生殖器</w:t>
            </w:r>
          </w:p>
        </w:tc>
        <w:tc>
          <w:tcPr>
            <w:tcW w:w="3579" w:type="dxa"/>
            <w:gridSpan w:val="1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003" w:type="dxa"/>
            <w:gridSpan w:val="4"/>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肛门</w:t>
            </w:r>
          </w:p>
        </w:tc>
        <w:tc>
          <w:tcPr>
            <w:tcW w:w="665"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12" w:type="dxa"/>
          <w:cantSplit/>
          <w:jc w:val="center"/>
        </w:trPr>
        <w:tc>
          <w:tcPr>
            <w:tcW w:w="442"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581"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疝</w:t>
            </w:r>
          </w:p>
        </w:tc>
        <w:tc>
          <w:tcPr>
            <w:tcW w:w="4042" w:type="dxa"/>
            <w:gridSpan w:val="1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793"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r>
              <w:rPr>
                <w:rFonts w:hint="eastAsia" w:ascii="宋体" w:hAnsi="宋体" w:cs="宋体"/>
                <w:color w:val="000000"/>
                <w:szCs w:val="21"/>
              </w:rPr>
              <w:t>其他</w:t>
            </w:r>
          </w:p>
        </w:tc>
        <w:tc>
          <w:tcPr>
            <w:tcW w:w="1668"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c>
          <w:tcPr>
            <w:tcW w:w="1574"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791" w:hRule="atLeast"/>
          <w:jc w:val="center"/>
        </w:trPr>
        <w:tc>
          <w:tcPr>
            <w:tcW w:w="501" w:type="dxa"/>
            <w:gridSpan w:val="2"/>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内</w:t>
            </w: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科</w:t>
            </w:r>
          </w:p>
        </w:tc>
        <w:tc>
          <w:tcPr>
            <w:tcW w:w="1069"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血压</w:t>
            </w:r>
          </w:p>
        </w:tc>
        <w:tc>
          <w:tcPr>
            <w:tcW w:w="3333" w:type="dxa"/>
            <w:gridSpan w:val="12"/>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毫米汞柱</w:t>
            </w:r>
          </w:p>
        </w:tc>
        <w:tc>
          <w:tcPr>
            <w:tcW w:w="815"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脉搏</w:t>
            </w:r>
          </w:p>
        </w:tc>
        <w:tc>
          <w:tcPr>
            <w:tcW w:w="1293"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医师意见：</w:t>
            </w: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801"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发育及营养状况</w:t>
            </w:r>
          </w:p>
        </w:tc>
        <w:tc>
          <w:tcPr>
            <w:tcW w:w="5441" w:type="dxa"/>
            <w:gridSpan w:val="20"/>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768"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神经</w:t>
            </w:r>
          </w:p>
          <w:p>
            <w:pPr>
              <w:widowControl/>
              <w:jc w:val="center"/>
              <w:rPr>
                <w:rFonts w:ascii="宋体" w:hAnsi="宋体" w:cs="宋体"/>
                <w:color w:val="000000"/>
                <w:szCs w:val="21"/>
              </w:rPr>
            </w:pPr>
            <w:r>
              <w:rPr>
                <w:rFonts w:hint="eastAsia" w:ascii="宋体" w:hAnsi="宋体" w:cs="宋体"/>
                <w:color w:val="000000"/>
                <w:szCs w:val="21"/>
              </w:rPr>
              <w:t>及精神</w:t>
            </w:r>
          </w:p>
        </w:tc>
        <w:tc>
          <w:tcPr>
            <w:tcW w:w="5441" w:type="dxa"/>
            <w:gridSpan w:val="20"/>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792"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肺及</w:t>
            </w:r>
          </w:p>
          <w:p>
            <w:pPr>
              <w:widowControl/>
              <w:jc w:val="center"/>
              <w:rPr>
                <w:rFonts w:ascii="宋体" w:hAnsi="宋体" w:cs="宋体"/>
                <w:color w:val="000000"/>
                <w:szCs w:val="21"/>
              </w:rPr>
            </w:pPr>
            <w:r>
              <w:rPr>
                <w:rFonts w:hint="eastAsia" w:ascii="宋体" w:hAnsi="宋体" w:cs="宋体"/>
                <w:color w:val="000000"/>
                <w:szCs w:val="21"/>
              </w:rPr>
              <w:t>呼吸道</w:t>
            </w:r>
          </w:p>
        </w:tc>
        <w:tc>
          <w:tcPr>
            <w:tcW w:w="5441" w:type="dxa"/>
            <w:gridSpan w:val="20"/>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788"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心脏</w:t>
            </w:r>
          </w:p>
          <w:p>
            <w:pPr>
              <w:widowControl/>
              <w:jc w:val="center"/>
              <w:rPr>
                <w:rFonts w:ascii="宋体" w:hAnsi="宋体" w:cs="宋体"/>
                <w:color w:val="000000"/>
                <w:szCs w:val="21"/>
              </w:rPr>
            </w:pPr>
            <w:r>
              <w:rPr>
                <w:rFonts w:hint="eastAsia" w:ascii="宋体" w:hAnsi="宋体" w:cs="宋体"/>
                <w:color w:val="000000"/>
                <w:szCs w:val="21"/>
              </w:rPr>
              <w:t>及血管</w:t>
            </w:r>
          </w:p>
        </w:tc>
        <w:tc>
          <w:tcPr>
            <w:tcW w:w="5441" w:type="dxa"/>
            <w:gridSpan w:val="20"/>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573"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腹部</w:t>
            </w: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器官</w:t>
            </w:r>
          </w:p>
        </w:tc>
        <w:tc>
          <w:tcPr>
            <w:tcW w:w="2867" w:type="dxa"/>
            <w:gridSpan w:val="9"/>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466"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肝</w:t>
            </w:r>
          </w:p>
        </w:tc>
        <w:tc>
          <w:tcPr>
            <w:tcW w:w="2108" w:type="dxa"/>
            <w:gridSpan w:val="8"/>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588"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867" w:type="dxa"/>
            <w:gridSpan w:val="9"/>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466"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脾</w:t>
            </w:r>
          </w:p>
        </w:tc>
        <w:tc>
          <w:tcPr>
            <w:tcW w:w="2108" w:type="dxa"/>
            <w:gridSpan w:val="8"/>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cantSplit/>
          <w:trHeight w:val="927" w:hRule="atLeast"/>
          <w:jc w:val="center"/>
        </w:trPr>
        <w:tc>
          <w:tcPr>
            <w:tcW w:w="501" w:type="dxa"/>
            <w:gridSpan w:val="2"/>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1069"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其他</w:t>
            </w:r>
          </w:p>
        </w:tc>
        <w:tc>
          <w:tcPr>
            <w:tcW w:w="5441" w:type="dxa"/>
            <w:gridSpan w:val="20"/>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c>
          <w:tcPr>
            <w:tcW w:w="2049"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trHeight w:val="1384" w:hRule="atLeast"/>
          <w:jc w:val="center"/>
        </w:trPr>
        <w:tc>
          <w:tcPr>
            <w:tcW w:w="1570"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化验检查</w:t>
            </w:r>
          </w:p>
        </w:tc>
        <w:tc>
          <w:tcPr>
            <w:tcW w:w="7490" w:type="dxa"/>
            <w:gridSpan w:val="2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贴肝功能化验单</w:t>
            </w: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化验员（签章）：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trHeight w:val="1372" w:hRule="atLeast"/>
          <w:jc w:val="center"/>
        </w:trPr>
        <w:tc>
          <w:tcPr>
            <w:tcW w:w="1570"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胸部爱克斯线透视</w:t>
            </w:r>
          </w:p>
        </w:tc>
        <w:tc>
          <w:tcPr>
            <w:tcW w:w="7490" w:type="dxa"/>
            <w:gridSpan w:val="2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医师（签章）：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trHeight w:val="795" w:hRule="atLeast"/>
          <w:jc w:val="center"/>
        </w:trPr>
        <w:tc>
          <w:tcPr>
            <w:tcW w:w="1570"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其他检查</w:t>
            </w:r>
          </w:p>
        </w:tc>
        <w:tc>
          <w:tcPr>
            <w:tcW w:w="7490" w:type="dxa"/>
            <w:gridSpan w:val="2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trHeight w:val="1546" w:hRule="atLeast"/>
          <w:jc w:val="center"/>
        </w:trPr>
        <w:tc>
          <w:tcPr>
            <w:tcW w:w="1570"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检查结论</w:t>
            </w:r>
          </w:p>
        </w:tc>
        <w:tc>
          <w:tcPr>
            <w:tcW w:w="7490" w:type="dxa"/>
            <w:gridSpan w:val="2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p>
          <w:p>
            <w:pPr>
              <w:widowControl/>
              <w:jc w:val="center"/>
              <w:rPr>
                <w:rFonts w:ascii="宋体" w:hAnsi="宋体" w:cs="宋体"/>
                <w:color w:val="000000"/>
                <w:szCs w:val="21"/>
              </w:rPr>
            </w:pPr>
            <w:r>
              <w:rPr>
                <w:rFonts w:hint="eastAsia" w:ascii="宋体" w:hAnsi="宋体" w:cs="宋体"/>
                <w:color w:val="000000"/>
                <w:szCs w:val="21"/>
              </w:rPr>
              <w:t>负责医师（签章）：医院盖章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Before w:val="1"/>
          <w:wBefore w:w="252" w:type="dxa"/>
          <w:trHeight w:val="1102" w:hRule="atLeast"/>
          <w:jc w:val="center"/>
        </w:trPr>
        <w:tc>
          <w:tcPr>
            <w:tcW w:w="1570"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r>
              <w:rPr>
                <w:rFonts w:hint="eastAsia" w:ascii="宋体" w:hAnsi="宋体" w:cs="宋体"/>
                <w:color w:val="000000"/>
                <w:szCs w:val="21"/>
              </w:rPr>
              <w:t>备注</w:t>
            </w:r>
          </w:p>
        </w:tc>
        <w:tc>
          <w:tcPr>
            <w:tcW w:w="7490" w:type="dxa"/>
            <w:gridSpan w:val="24"/>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szCs w:val="21"/>
              </w:rPr>
            </w:pPr>
          </w:p>
        </w:tc>
      </w:tr>
    </w:tbl>
    <w:p/>
    <w:sectPr>
      <w:footerReference r:id="rId12" w:type="default"/>
      <w:pgSz w:w="11906" w:h="16838"/>
      <w:pgMar w:top="2098" w:right="1531" w:bottom="1984" w:left="1531" w:header="851" w:footer="1417" w:gutter="0"/>
      <w:cols w:space="0" w:num="1"/>
      <w:docGrid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26</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4098" o:spid="_x0000_s4098"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4"/>
                  <w:jc w:val="center"/>
                </w:pPr>
                <w:r>
                  <w:fldChar w:fldCharType="begin"/>
                </w:r>
                <w:r>
                  <w:instrText xml:space="preserve">PAGE   \* MERGEFORMAT</w:instrText>
                </w:r>
                <w:r>
                  <w:fldChar w:fldCharType="separate"/>
                </w:r>
                <w:r>
                  <w:rPr>
                    <w:lang w:val="zh-CN"/>
                  </w:rPr>
                  <w:t>11</w:t>
                </w:r>
                <w:r>
                  <w:fldChar w:fldCharType="end"/>
                </w:r>
              </w:p>
            </w:txbxContent>
          </v:textbox>
        </v:shape>
      </w:pict>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C495B"/>
    <w:multiLevelType w:val="singleLevel"/>
    <w:tmpl w:val="D7EC495B"/>
    <w:lvl w:ilvl="0" w:tentative="0">
      <w:start w:val="13"/>
      <w:numFmt w:val="chineseCounting"/>
      <w:suff w:val="nothing"/>
      <w:lvlText w:val="%1、"/>
      <w:lvlJc w:val="left"/>
      <w:rPr>
        <w:rFonts w:hint="eastAsia"/>
      </w:rPr>
    </w:lvl>
  </w:abstractNum>
  <w:abstractNum w:abstractNumId="1">
    <w:nsid w:val="FCAA4B56"/>
    <w:multiLevelType w:val="singleLevel"/>
    <w:tmpl w:val="FCAA4B56"/>
    <w:lvl w:ilvl="0" w:tentative="0">
      <w:start w:val="9"/>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1FD40B7D"/>
    <w:rsid w:val="00043A28"/>
    <w:rsid w:val="00101D51"/>
    <w:rsid w:val="0012104D"/>
    <w:rsid w:val="00125A38"/>
    <w:rsid w:val="001428DF"/>
    <w:rsid w:val="00153ECE"/>
    <w:rsid w:val="001700B7"/>
    <w:rsid w:val="001872E4"/>
    <w:rsid w:val="001952AB"/>
    <w:rsid w:val="001B6342"/>
    <w:rsid w:val="001E6DB6"/>
    <w:rsid w:val="00224D4A"/>
    <w:rsid w:val="0023131A"/>
    <w:rsid w:val="00250A11"/>
    <w:rsid w:val="00295A9F"/>
    <w:rsid w:val="002F1355"/>
    <w:rsid w:val="00325AB2"/>
    <w:rsid w:val="00337809"/>
    <w:rsid w:val="003B3A33"/>
    <w:rsid w:val="00406497"/>
    <w:rsid w:val="00415028"/>
    <w:rsid w:val="00483849"/>
    <w:rsid w:val="004A7247"/>
    <w:rsid w:val="004B1976"/>
    <w:rsid w:val="004E20FC"/>
    <w:rsid w:val="0053724B"/>
    <w:rsid w:val="00544892"/>
    <w:rsid w:val="00545E10"/>
    <w:rsid w:val="00600AAB"/>
    <w:rsid w:val="00632A26"/>
    <w:rsid w:val="0063381D"/>
    <w:rsid w:val="006376EF"/>
    <w:rsid w:val="00652BD3"/>
    <w:rsid w:val="00654381"/>
    <w:rsid w:val="00671418"/>
    <w:rsid w:val="00671885"/>
    <w:rsid w:val="006D2F1F"/>
    <w:rsid w:val="00716F73"/>
    <w:rsid w:val="00725EFB"/>
    <w:rsid w:val="00753E60"/>
    <w:rsid w:val="00763A0D"/>
    <w:rsid w:val="007A458E"/>
    <w:rsid w:val="007D033F"/>
    <w:rsid w:val="00834616"/>
    <w:rsid w:val="008D4265"/>
    <w:rsid w:val="00941F11"/>
    <w:rsid w:val="00950EF8"/>
    <w:rsid w:val="00962673"/>
    <w:rsid w:val="0096755B"/>
    <w:rsid w:val="00975CFE"/>
    <w:rsid w:val="00983E83"/>
    <w:rsid w:val="009B7B81"/>
    <w:rsid w:val="009F688D"/>
    <w:rsid w:val="00A73E51"/>
    <w:rsid w:val="00AD4628"/>
    <w:rsid w:val="00B31AF0"/>
    <w:rsid w:val="00B4132C"/>
    <w:rsid w:val="00B46E71"/>
    <w:rsid w:val="00B51069"/>
    <w:rsid w:val="00B61960"/>
    <w:rsid w:val="00B66E3C"/>
    <w:rsid w:val="00B910B5"/>
    <w:rsid w:val="00BA5962"/>
    <w:rsid w:val="00BF456E"/>
    <w:rsid w:val="00C248AC"/>
    <w:rsid w:val="00C510FB"/>
    <w:rsid w:val="00CA2B38"/>
    <w:rsid w:val="00CC14ED"/>
    <w:rsid w:val="00CE087A"/>
    <w:rsid w:val="00DA2C66"/>
    <w:rsid w:val="00DF29EB"/>
    <w:rsid w:val="00E35A44"/>
    <w:rsid w:val="00E56799"/>
    <w:rsid w:val="00E979DD"/>
    <w:rsid w:val="00EA459C"/>
    <w:rsid w:val="00F05707"/>
    <w:rsid w:val="00F20652"/>
    <w:rsid w:val="00F2373F"/>
    <w:rsid w:val="00F31D49"/>
    <w:rsid w:val="00F34DA0"/>
    <w:rsid w:val="00F95862"/>
    <w:rsid w:val="00FB4451"/>
    <w:rsid w:val="00FB5D5A"/>
    <w:rsid w:val="00FC0BD8"/>
    <w:rsid w:val="00FD05DB"/>
    <w:rsid w:val="04E24BA0"/>
    <w:rsid w:val="06670D97"/>
    <w:rsid w:val="067B30EB"/>
    <w:rsid w:val="06A9036A"/>
    <w:rsid w:val="07655C26"/>
    <w:rsid w:val="08762062"/>
    <w:rsid w:val="08A4214A"/>
    <w:rsid w:val="08E7632E"/>
    <w:rsid w:val="09EA4D1A"/>
    <w:rsid w:val="0F610153"/>
    <w:rsid w:val="0F8C78EC"/>
    <w:rsid w:val="10462827"/>
    <w:rsid w:val="115E6B64"/>
    <w:rsid w:val="14D56EAA"/>
    <w:rsid w:val="1BD15DF3"/>
    <w:rsid w:val="1DB91B97"/>
    <w:rsid w:val="1FD40B7D"/>
    <w:rsid w:val="20CA3F91"/>
    <w:rsid w:val="20F931B8"/>
    <w:rsid w:val="21584D09"/>
    <w:rsid w:val="229D062D"/>
    <w:rsid w:val="23427B0B"/>
    <w:rsid w:val="26A672EE"/>
    <w:rsid w:val="293A4DE2"/>
    <w:rsid w:val="2B450D1F"/>
    <w:rsid w:val="2BF36C9E"/>
    <w:rsid w:val="2C17048D"/>
    <w:rsid w:val="2E6F228C"/>
    <w:rsid w:val="2EF136CB"/>
    <w:rsid w:val="34A87D3C"/>
    <w:rsid w:val="384032DF"/>
    <w:rsid w:val="384A3C22"/>
    <w:rsid w:val="39450146"/>
    <w:rsid w:val="3958210F"/>
    <w:rsid w:val="395E0F3F"/>
    <w:rsid w:val="39E854A2"/>
    <w:rsid w:val="3A91413A"/>
    <w:rsid w:val="3B304840"/>
    <w:rsid w:val="3D9A5956"/>
    <w:rsid w:val="3DB81932"/>
    <w:rsid w:val="3E300D58"/>
    <w:rsid w:val="41377675"/>
    <w:rsid w:val="41387A65"/>
    <w:rsid w:val="4333589D"/>
    <w:rsid w:val="45030E0F"/>
    <w:rsid w:val="49AB20AC"/>
    <w:rsid w:val="4B81095C"/>
    <w:rsid w:val="4C15715B"/>
    <w:rsid w:val="4D015550"/>
    <w:rsid w:val="4DA834B5"/>
    <w:rsid w:val="4EC96C16"/>
    <w:rsid w:val="5167294E"/>
    <w:rsid w:val="52587FEF"/>
    <w:rsid w:val="53462D15"/>
    <w:rsid w:val="56CD278A"/>
    <w:rsid w:val="58104442"/>
    <w:rsid w:val="5A9466C8"/>
    <w:rsid w:val="5BBF6A02"/>
    <w:rsid w:val="600B2DD5"/>
    <w:rsid w:val="60676E55"/>
    <w:rsid w:val="61C55B09"/>
    <w:rsid w:val="62327107"/>
    <w:rsid w:val="659311D0"/>
    <w:rsid w:val="662631ED"/>
    <w:rsid w:val="66402357"/>
    <w:rsid w:val="68802340"/>
    <w:rsid w:val="6886055E"/>
    <w:rsid w:val="6A106B76"/>
    <w:rsid w:val="6A800C2D"/>
    <w:rsid w:val="6ADF740B"/>
    <w:rsid w:val="6BA47A86"/>
    <w:rsid w:val="6CA55F8E"/>
    <w:rsid w:val="70503AEE"/>
    <w:rsid w:val="738E63A5"/>
    <w:rsid w:val="745D31D9"/>
    <w:rsid w:val="748313CD"/>
    <w:rsid w:val="75E501E1"/>
    <w:rsid w:val="7857509E"/>
    <w:rsid w:val="78C829F6"/>
    <w:rsid w:val="7EBB703F"/>
    <w:rsid w:val="7EBF54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6"/>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character" w:styleId="7">
    <w:name w:val="page number"/>
    <w:basedOn w:val="6"/>
    <w:qFormat/>
    <w:uiPriority w:val="0"/>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0">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1">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2">
    <w:name w:val="p0"/>
    <w:basedOn w:val="1"/>
    <w:qFormat/>
    <w:uiPriority w:val="0"/>
    <w:pPr>
      <w:widowControl/>
    </w:pPr>
    <w:rPr>
      <w:rFonts w:ascii="Times New Roman" w:hAnsi="Times New Roman"/>
      <w:kern w:val="0"/>
      <w:szCs w:val="21"/>
    </w:rPr>
  </w:style>
  <w:style w:type="paragraph" w:customStyle="1" w:styleId="13">
    <w:name w:val="【事项描】"/>
    <w:basedOn w:val="1"/>
    <w:qFormat/>
    <w:uiPriority w:val="0"/>
    <w:pPr>
      <w:ind w:firstLine="482"/>
    </w:pPr>
    <w:rPr>
      <w:rFonts w:ascii="宋体" w:hAnsi="宋体"/>
      <w:b/>
      <w:sz w:val="24"/>
    </w:rPr>
  </w:style>
  <w:style w:type="paragraph" w:customStyle="1" w:styleId="14">
    <w:name w:val="正文正文"/>
    <w:basedOn w:val="1"/>
    <w:qFormat/>
    <w:uiPriority w:val="0"/>
    <w:pPr>
      <w:snapToGrid w:val="0"/>
      <w:spacing w:line="360" w:lineRule="auto"/>
      <w:ind w:firstLine="480" w:firstLineChars="200"/>
    </w:pPr>
    <w:rPr>
      <w:rFonts w:ascii="宋体" w:hAnsi="宋体"/>
      <w:sz w:val="24"/>
    </w:rPr>
  </w:style>
  <w:style w:type="paragraph" w:styleId="15">
    <w:name w:val="List Paragraph"/>
    <w:basedOn w:val="1"/>
    <w:unhideWhenUsed/>
    <w:qFormat/>
    <w:uiPriority w:val="99"/>
    <w:pPr>
      <w:ind w:firstLine="420" w:firstLineChars="200"/>
    </w:pPr>
  </w:style>
  <w:style w:type="character" w:customStyle="1" w:styleId="16">
    <w:name w:val="批注框文本 Char"/>
    <w:basedOn w:val="6"/>
    <w:link w:val="3"/>
    <w:qFormat/>
    <w:uiPriority w:val="0"/>
    <w:rPr>
      <w:rFonts w:ascii="Calibri" w:hAnsi="Calibri"/>
      <w:kern w:val="2"/>
      <w:sz w:val="18"/>
      <w:szCs w:val="18"/>
    </w:rPr>
  </w:style>
  <w:style w:type="paragraph" w:customStyle="1" w:styleId="17">
    <w:name w:val="Body text|1"/>
    <w:basedOn w:val="1"/>
    <w:qFormat/>
    <w:uiPriority w:val="0"/>
    <w:pPr>
      <w:spacing w:after="120" w:line="276" w:lineRule="auto"/>
      <w:ind w:firstLine="20"/>
    </w:pPr>
    <w:rPr>
      <w:rFonts w:ascii="宋体" w:hAnsi="宋体" w:cs="宋体"/>
      <w:sz w:val="22"/>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8"/>
    <customShpInfo spid="_x0000_s4097"/>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12</Pages>
  <Words>533</Words>
  <Characters>3040</Characters>
  <Lines>25</Lines>
  <Paragraphs>7</Paragraphs>
  <TotalTime>2</TotalTime>
  <ScaleCrop>false</ScaleCrop>
  <LinksUpToDate>false</LinksUpToDate>
  <CharactersWithSpaces>3566</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2019-07-26T01:49:00Z</dcterms:created>
  <dc:creator>水墨年华C</dc:creator>
  <cp:lastModifiedBy>恒星闪耀</cp:lastModifiedBy>
  <cp:lastPrinted>2019-06-17T02:10:00Z</cp:lastPrinted>
  <dcterms:modified xsi:type="dcterms:W3CDTF">2019-11-18T06:55:56Z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