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宋体" w:hAnsi="宋体" w:eastAsia="宋体" w:cs="宋体"/>
          <w:b/>
          <w:spacing w:val="30"/>
          <w:sz w:val="32"/>
          <w:szCs w:val="32"/>
          <w:lang w:val="en-US" w:eastAsia="zh-CN"/>
        </w:rPr>
      </w:pPr>
      <w:bookmarkStart w:id="6" w:name="_GoBack"/>
      <w:bookmarkEnd w:id="6"/>
      <w:r>
        <w:rPr>
          <w:rFonts w:hint="eastAsia" w:ascii="宋体" w:hAnsi="宋体" w:eastAsia="宋体" w:cs="宋体"/>
          <w:b/>
          <w:spacing w:val="30"/>
          <w:sz w:val="32"/>
          <w:szCs w:val="32"/>
        </w:rPr>
        <w:t>项目名称</w:t>
      </w:r>
      <w:r>
        <w:rPr>
          <w:rFonts w:hint="eastAsia" w:ascii="宋体" w:hAnsi="宋体" w:eastAsia="宋体" w:cs="宋体"/>
          <w:b/>
          <w:spacing w:val="20"/>
          <w:sz w:val="32"/>
          <w:szCs w:val="32"/>
          <w:lang w:eastAsia="zh-CN"/>
        </w:rPr>
        <w:t>：</w:t>
      </w:r>
      <w:r>
        <w:rPr>
          <w:rFonts w:hint="eastAsia" w:ascii="宋体" w:hAnsi="宋体" w:eastAsia="宋体" w:cs="宋体"/>
          <w:b/>
          <w:spacing w:val="30"/>
          <w:sz w:val="32"/>
          <w:szCs w:val="32"/>
          <w:lang w:val="en-US" w:eastAsia="zh-CN"/>
        </w:rPr>
        <w:t>邵阳市城步县碧水湾生态休闲山庄项目</w:t>
      </w:r>
    </w:p>
    <w:p>
      <w:pPr>
        <w:spacing w:line="600" w:lineRule="auto"/>
        <w:ind w:left="1887" w:hanging="1887" w:hangingChars="495"/>
        <w:rPr>
          <w:rFonts w:hint="eastAsia" w:ascii="宋体" w:hAnsi="宋体" w:eastAsia="宋体" w:cs="宋体"/>
          <w:sz w:val="32"/>
          <w:szCs w:val="32"/>
        </w:rPr>
      </w:pPr>
      <w:r>
        <w:rPr>
          <w:rFonts w:hint="eastAsia" w:ascii="宋体" w:hAnsi="宋体" w:eastAsia="宋体" w:cs="宋体"/>
          <w:b/>
          <w:spacing w:val="30"/>
          <w:sz w:val="32"/>
          <w:szCs w:val="32"/>
        </w:rPr>
        <w:t>建设单位：</w:t>
      </w:r>
      <w:r>
        <w:rPr>
          <w:rFonts w:hint="eastAsia" w:ascii="宋体" w:hAnsi="宋体" w:eastAsia="宋体" w:cs="宋体"/>
          <w:b/>
          <w:spacing w:val="30"/>
          <w:sz w:val="32"/>
          <w:szCs w:val="32"/>
          <w:lang w:val="en-US" w:eastAsia="zh-CN"/>
        </w:rPr>
        <w:t>城步苗族自治县长塘水电开发有限公司</w:t>
      </w:r>
    </w:p>
    <w:p>
      <w:pPr>
        <w:spacing w:before="312" w:beforeLines="100" w:line="600" w:lineRule="auto"/>
        <w:rPr>
          <w:rFonts w:hint="eastAsia" w:ascii="宋体" w:hAnsi="宋体" w:eastAsia="宋体" w:cs="宋体"/>
          <w:b/>
          <w:spacing w:val="30"/>
          <w:sz w:val="32"/>
          <w:szCs w:val="32"/>
        </w:rPr>
      </w:pPr>
      <w:r>
        <w:rPr>
          <w:rFonts w:hint="eastAsia" w:ascii="宋体" w:hAnsi="宋体" w:eastAsia="宋体" w:cs="宋体"/>
          <w:b/>
          <w:spacing w:val="30"/>
          <w:sz w:val="32"/>
          <w:szCs w:val="32"/>
        </w:rPr>
        <w:t>环境影响报告表编制人员名单表</w:t>
      </w:r>
    </w:p>
    <w:tbl>
      <w:tblPr>
        <w:tblStyle w:val="20"/>
        <w:tblW w:w="9220" w:type="dxa"/>
        <w:jc w:val="center"/>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603"/>
        <w:gridCol w:w="663"/>
        <w:gridCol w:w="975"/>
        <w:gridCol w:w="1506"/>
        <w:gridCol w:w="1733"/>
        <w:gridCol w:w="1997"/>
        <w:gridCol w:w="1743"/>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341" w:hRule="exact"/>
          <w:jc w:val="center"/>
        </w:trPr>
        <w:tc>
          <w:tcPr>
            <w:tcW w:w="1266" w:type="dxa"/>
            <w:gridSpan w:val="2"/>
            <w:vMerge w:val="restart"/>
            <w:vAlign w:val="center"/>
          </w:tcPr>
          <w:p>
            <w:pPr>
              <w:adjustRightInd w:val="0"/>
              <w:snapToGrid w:val="0"/>
              <w:spacing w:line="320" w:lineRule="exact"/>
              <w:jc w:val="center"/>
              <w:rPr>
                <w:rFonts w:hint="eastAsia" w:ascii="宋体" w:hAnsi="宋体"/>
                <w:b/>
                <w:sz w:val="24"/>
              </w:rPr>
            </w:pPr>
            <w:r>
              <w:rPr>
                <w:rFonts w:hint="eastAsia" w:ascii="宋体" w:hAnsi="宋体"/>
                <w:b/>
                <w:sz w:val="24"/>
              </w:rPr>
              <w:t>编制</w:t>
            </w:r>
          </w:p>
          <w:p>
            <w:pPr>
              <w:adjustRightInd w:val="0"/>
              <w:snapToGrid w:val="0"/>
              <w:spacing w:line="320" w:lineRule="exact"/>
              <w:jc w:val="center"/>
              <w:rPr>
                <w:rFonts w:hint="eastAsia" w:ascii="宋体" w:hAnsi="宋体"/>
                <w:b/>
                <w:sz w:val="24"/>
              </w:rPr>
            </w:pPr>
            <w:r>
              <w:rPr>
                <w:rFonts w:hint="eastAsia" w:ascii="宋体" w:hAnsi="宋体"/>
                <w:b/>
                <w:sz w:val="24"/>
              </w:rPr>
              <w:t>主持人</w:t>
            </w:r>
          </w:p>
        </w:tc>
        <w:tc>
          <w:tcPr>
            <w:tcW w:w="975"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姓名</w:t>
            </w:r>
          </w:p>
        </w:tc>
        <w:tc>
          <w:tcPr>
            <w:tcW w:w="1506"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职（执）业资格证书编号</w:t>
            </w:r>
          </w:p>
        </w:tc>
        <w:tc>
          <w:tcPr>
            <w:tcW w:w="1733"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登记（注册证）编号</w:t>
            </w:r>
          </w:p>
        </w:tc>
        <w:tc>
          <w:tcPr>
            <w:tcW w:w="1997"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专业类别</w:t>
            </w:r>
          </w:p>
        </w:tc>
        <w:tc>
          <w:tcPr>
            <w:tcW w:w="1743"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本人签名</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341" w:hRule="exact"/>
          <w:jc w:val="center"/>
        </w:trPr>
        <w:tc>
          <w:tcPr>
            <w:tcW w:w="1266" w:type="dxa"/>
            <w:gridSpan w:val="2"/>
            <w:vMerge w:val="continue"/>
            <w:vAlign w:val="top"/>
          </w:tcPr>
          <w:p>
            <w:pPr>
              <w:adjustRightInd w:val="0"/>
              <w:snapToGrid w:val="0"/>
              <w:spacing w:line="320" w:lineRule="exact"/>
              <w:jc w:val="center"/>
              <w:rPr>
                <w:rFonts w:hint="eastAsia" w:ascii="宋体" w:hAnsi="宋体"/>
                <w:b/>
                <w:sz w:val="24"/>
              </w:rPr>
            </w:pPr>
          </w:p>
        </w:tc>
        <w:tc>
          <w:tcPr>
            <w:tcW w:w="975" w:type="dxa"/>
            <w:vAlign w:val="center"/>
          </w:tcPr>
          <w:p>
            <w:pPr>
              <w:adjustRightInd w:val="0"/>
              <w:snapToGrid w:val="0"/>
              <w:spacing w:line="320" w:lineRule="exact"/>
              <w:jc w:val="center"/>
              <w:rPr>
                <w:rFonts w:hint="eastAsia" w:ascii="宋体" w:hAnsi="宋体"/>
                <w:sz w:val="24"/>
              </w:rPr>
            </w:pPr>
            <w:r>
              <w:rPr>
                <w:rFonts w:ascii="宋体" w:hAnsi="宋体"/>
                <w:sz w:val="24"/>
              </w:rPr>
              <w:t>肖兴禄</w:t>
            </w:r>
          </w:p>
        </w:tc>
        <w:tc>
          <w:tcPr>
            <w:tcW w:w="1506" w:type="dxa"/>
            <w:vAlign w:val="center"/>
          </w:tcPr>
          <w:p>
            <w:pPr>
              <w:adjustRightInd w:val="0"/>
              <w:snapToGrid w:val="0"/>
              <w:spacing w:line="320" w:lineRule="exact"/>
              <w:jc w:val="center"/>
              <w:rPr>
                <w:rFonts w:ascii="宋体" w:hAnsi="宋体"/>
                <w:sz w:val="24"/>
              </w:rPr>
            </w:pPr>
            <w:r>
              <w:rPr>
                <w:rFonts w:ascii="宋体" w:hAnsi="宋体"/>
                <w:sz w:val="24"/>
              </w:rPr>
              <w:t>0008137</w:t>
            </w:r>
          </w:p>
        </w:tc>
        <w:tc>
          <w:tcPr>
            <w:tcW w:w="1733" w:type="dxa"/>
            <w:vAlign w:val="center"/>
          </w:tcPr>
          <w:p>
            <w:pPr>
              <w:adjustRightInd w:val="0"/>
              <w:snapToGrid w:val="0"/>
              <w:spacing w:line="320" w:lineRule="exact"/>
              <w:jc w:val="center"/>
              <w:rPr>
                <w:rFonts w:ascii="宋体" w:hAnsi="宋体"/>
                <w:sz w:val="24"/>
              </w:rPr>
            </w:pPr>
            <w:r>
              <w:rPr>
                <w:rFonts w:ascii="宋体" w:hAnsi="宋体"/>
                <w:sz w:val="24"/>
              </w:rPr>
              <w:t>B273401008</w:t>
            </w:r>
          </w:p>
        </w:tc>
        <w:tc>
          <w:tcPr>
            <w:tcW w:w="1997" w:type="dxa"/>
            <w:vAlign w:val="center"/>
          </w:tcPr>
          <w:p>
            <w:pPr>
              <w:adjustRightInd w:val="0"/>
              <w:snapToGrid w:val="0"/>
              <w:spacing w:line="320" w:lineRule="exact"/>
              <w:jc w:val="center"/>
              <w:rPr>
                <w:rFonts w:ascii="宋体" w:hAnsi="宋体"/>
                <w:sz w:val="24"/>
              </w:rPr>
            </w:pPr>
            <w:r>
              <w:rPr>
                <w:rFonts w:ascii="宋体" w:hAnsi="宋体"/>
                <w:sz w:val="24"/>
              </w:rPr>
              <w:t>社会服务</w:t>
            </w:r>
          </w:p>
        </w:tc>
        <w:tc>
          <w:tcPr>
            <w:tcW w:w="1743" w:type="dxa"/>
            <w:tcBorders>
              <w:bottom w:val="single" w:color="auto" w:sz="4" w:space="0"/>
            </w:tcBorders>
            <w:vAlign w:val="center"/>
          </w:tcPr>
          <w:p>
            <w:pPr>
              <w:adjustRightInd w:val="0"/>
              <w:snapToGrid w:val="0"/>
              <w:spacing w:line="240" w:lineRule="auto"/>
              <w:jc w:val="center"/>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969010" cy="638175"/>
                  <wp:effectExtent l="0" t="0" r="8890" b="9525"/>
                  <wp:docPr id="5" name="图片 1" descr="肖兴禄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肖兴禄签名"/>
                          <pic:cNvPicPr>
                            <a:picLocks noChangeAspect="1"/>
                          </pic:cNvPicPr>
                        </pic:nvPicPr>
                        <pic:blipFill>
                          <a:blip r:embed="rId6"/>
                          <a:stretch>
                            <a:fillRect/>
                          </a:stretch>
                        </pic:blipFill>
                        <pic:spPr>
                          <a:xfrm>
                            <a:off x="0" y="0"/>
                            <a:ext cx="969010" cy="638175"/>
                          </a:xfrm>
                          <a:prstGeom prst="rect">
                            <a:avLst/>
                          </a:prstGeom>
                          <a:noFill/>
                          <a:ln w="9525">
                            <a:noFill/>
                          </a:ln>
                        </pic:spPr>
                      </pic:pic>
                    </a:graphicData>
                  </a:graphic>
                </wp:inline>
              </w:drawing>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201" w:hRule="exact"/>
          <w:jc w:val="center"/>
        </w:trPr>
        <w:tc>
          <w:tcPr>
            <w:tcW w:w="1266" w:type="dxa"/>
            <w:gridSpan w:val="2"/>
            <w:vAlign w:val="center"/>
          </w:tcPr>
          <w:p>
            <w:pPr>
              <w:adjustRightInd w:val="0"/>
              <w:snapToGrid w:val="0"/>
              <w:spacing w:line="320" w:lineRule="exact"/>
              <w:jc w:val="center"/>
              <w:rPr>
                <w:rFonts w:hint="eastAsia" w:ascii="宋体" w:hAnsi="宋体"/>
                <w:b/>
                <w:sz w:val="24"/>
              </w:rPr>
            </w:pPr>
            <w:r>
              <w:rPr>
                <w:rFonts w:hint="eastAsia" w:ascii="宋体" w:hAnsi="宋体"/>
                <w:b/>
                <w:sz w:val="24"/>
              </w:rPr>
              <w:t>报告审核人</w:t>
            </w:r>
          </w:p>
        </w:tc>
        <w:tc>
          <w:tcPr>
            <w:tcW w:w="975" w:type="dxa"/>
            <w:vAlign w:val="center"/>
          </w:tcPr>
          <w:p>
            <w:pPr>
              <w:adjustRightInd w:val="0"/>
              <w:snapToGrid w:val="0"/>
              <w:jc w:val="center"/>
              <w:rPr>
                <w:rFonts w:ascii="宋体" w:hAnsi="宋体"/>
                <w:sz w:val="24"/>
              </w:rPr>
            </w:pPr>
            <w:r>
              <w:rPr>
                <w:rFonts w:hint="eastAsia" w:ascii="宋体" w:hAnsi="宋体"/>
                <w:szCs w:val="21"/>
                <w:lang w:eastAsia="zh-CN"/>
              </w:rPr>
              <w:t>王芬梅</w:t>
            </w:r>
          </w:p>
        </w:tc>
        <w:tc>
          <w:tcPr>
            <w:tcW w:w="1506" w:type="dxa"/>
            <w:vAlign w:val="center"/>
          </w:tcPr>
          <w:p>
            <w:pPr>
              <w:adjustRightInd w:val="0"/>
              <w:snapToGrid w:val="0"/>
              <w:jc w:val="center"/>
              <w:rPr>
                <w:rFonts w:ascii="宋体" w:hAnsi="宋体"/>
                <w:sz w:val="24"/>
              </w:rPr>
            </w:pPr>
            <w:r>
              <w:rPr>
                <w:rFonts w:hint="eastAsia" w:ascii="宋体" w:hAnsi="宋体"/>
                <w:szCs w:val="21"/>
                <w:lang w:val="en-US" w:eastAsia="zh-CN"/>
              </w:rPr>
              <w:t>0004020</w:t>
            </w:r>
          </w:p>
        </w:tc>
        <w:tc>
          <w:tcPr>
            <w:tcW w:w="1733" w:type="dxa"/>
            <w:vAlign w:val="center"/>
          </w:tcPr>
          <w:p>
            <w:pPr>
              <w:adjustRightInd w:val="0"/>
              <w:snapToGrid w:val="0"/>
              <w:jc w:val="center"/>
              <w:rPr>
                <w:rFonts w:ascii="宋体" w:hAnsi="宋体"/>
                <w:sz w:val="24"/>
              </w:rPr>
            </w:pPr>
            <w:r>
              <w:rPr>
                <w:rFonts w:ascii="宋体" w:hAnsi="宋体"/>
                <w:szCs w:val="21"/>
              </w:rPr>
              <w:t>B2734</w:t>
            </w:r>
            <w:r>
              <w:rPr>
                <w:rFonts w:hint="eastAsia" w:ascii="宋体" w:hAnsi="宋体"/>
                <w:szCs w:val="21"/>
                <w:lang w:val="en-US" w:eastAsia="zh-CN"/>
              </w:rPr>
              <w:t>01202</w:t>
            </w:r>
          </w:p>
        </w:tc>
        <w:tc>
          <w:tcPr>
            <w:tcW w:w="1997" w:type="dxa"/>
            <w:vAlign w:val="center"/>
          </w:tcPr>
          <w:p>
            <w:pPr>
              <w:adjustRightInd w:val="0"/>
              <w:snapToGrid w:val="0"/>
              <w:jc w:val="center"/>
              <w:rPr>
                <w:rFonts w:ascii="宋体" w:hAnsi="宋体"/>
                <w:sz w:val="24"/>
              </w:rPr>
            </w:pPr>
            <w:r>
              <w:rPr>
                <w:rFonts w:hint="eastAsia" w:ascii="宋体" w:hAnsi="宋体"/>
              </w:rPr>
              <w:t xml:space="preserve">化工石化医药 </w:t>
            </w:r>
          </w:p>
        </w:tc>
        <w:tc>
          <w:tcPr>
            <w:tcW w:w="1743" w:type="dxa"/>
            <w:tcBorders>
              <w:top w:val="single" w:color="auto" w:sz="4" w:space="0"/>
            </w:tcBorders>
            <w:vAlign w:val="center"/>
          </w:tcPr>
          <w:p>
            <w:pPr>
              <w:adjustRightInd w:val="0"/>
              <w:snapToGrid w:val="0"/>
              <w:jc w:val="center"/>
              <w:rPr>
                <w:rFonts w:hint="eastAsia" w:eastAsia="宋体"/>
                <w:lang w:eastAsia="zh-CN"/>
              </w:rPr>
            </w:pPr>
            <w:r>
              <w:rPr>
                <w:rFonts w:hint="eastAsia" w:eastAsia="宋体"/>
                <w:lang w:eastAsia="zh-CN"/>
              </w:rPr>
              <w:drawing>
                <wp:inline distT="0" distB="0" distL="114300" distR="114300">
                  <wp:extent cx="968375" cy="436245"/>
                  <wp:effectExtent l="0" t="0" r="9525" b="8255"/>
                  <wp:docPr id="3" name="图片 2" descr="王芬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王芬梅"/>
                          <pic:cNvPicPr>
                            <a:picLocks noChangeAspect="1"/>
                          </pic:cNvPicPr>
                        </pic:nvPicPr>
                        <pic:blipFill>
                          <a:blip r:embed="rId7"/>
                          <a:stretch>
                            <a:fillRect/>
                          </a:stretch>
                        </pic:blipFill>
                        <pic:spPr>
                          <a:xfrm>
                            <a:off x="0" y="0"/>
                            <a:ext cx="968375" cy="436245"/>
                          </a:xfrm>
                          <a:prstGeom prst="rect">
                            <a:avLst/>
                          </a:prstGeom>
                          <a:noFill/>
                          <a:ln w="9525">
                            <a:noFill/>
                          </a:ln>
                        </pic:spPr>
                      </pic:pic>
                    </a:graphicData>
                  </a:graphic>
                </wp:inline>
              </w:drawing>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1341" w:hRule="exact"/>
          <w:jc w:val="center"/>
        </w:trPr>
        <w:tc>
          <w:tcPr>
            <w:tcW w:w="603" w:type="dxa"/>
            <w:vMerge w:val="restart"/>
            <w:vAlign w:val="center"/>
          </w:tcPr>
          <w:p>
            <w:pPr>
              <w:adjustRightInd w:val="0"/>
              <w:snapToGrid w:val="0"/>
              <w:spacing w:line="320" w:lineRule="exact"/>
              <w:jc w:val="center"/>
              <w:rPr>
                <w:rFonts w:hint="eastAsia" w:ascii="宋体" w:hAnsi="宋体"/>
                <w:b/>
                <w:sz w:val="24"/>
              </w:rPr>
            </w:pPr>
            <w:r>
              <w:rPr>
                <w:rFonts w:hint="eastAsia" w:ascii="宋体" w:hAnsi="宋体"/>
                <w:b/>
                <w:sz w:val="24"/>
              </w:rPr>
              <w:t>主要编制人员情况</w:t>
            </w:r>
          </w:p>
        </w:tc>
        <w:tc>
          <w:tcPr>
            <w:tcW w:w="663" w:type="dxa"/>
            <w:vAlign w:val="center"/>
          </w:tcPr>
          <w:p>
            <w:pPr>
              <w:adjustRightInd w:val="0"/>
              <w:snapToGrid w:val="0"/>
              <w:jc w:val="center"/>
              <w:rPr>
                <w:rFonts w:hint="eastAsia" w:ascii="宋体" w:hAnsi="宋体"/>
                <w:b/>
                <w:sz w:val="24"/>
              </w:rPr>
            </w:pPr>
            <w:r>
              <w:rPr>
                <w:rFonts w:hint="eastAsia" w:ascii="宋体" w:hAnsi="宋体"/>
                <w:b/>
                <w:sz w:val="24"/>
              </w:rPr>
              <w:t>序号</w:t>
            </w:r>
          </w:p>
        </w:tc>
        <w:tc>
          <w:tcPr>
            <w:tcW w:w="975"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姓名</w:t>
            </w:r>
          </w:p>
        </w:tc>
        <w:tc>
          <w:tcPr>
            <w:tcW w:w="1506"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职（执）业资格证书编号</w:t>
            </w:r>
          </w:p>
        </w:tc>
        <w:tc>
          <w:tcPr>
            <w:tcW w:w="1733"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登记（注册证）编号</w:t>
            </w:r>
          </w:p>
        </w:tc>
        <w:tc>
          <w:tcPr>
            <w:tcW w:w="1997"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编制内容</w:t>
            </w:r>
          </w:p>
        </w:tc>
        <w:tc>
          <w:tcPr>
            <w:tcW w:w="1743" w:type="dxa"/>
            <w:vAlign w:val="center"/>
          </w:tcPr>
          <w:p>
            <w:pPr>
              <w:adjustRightInd w:val="0"/>
              <w:snapToGrid w:val="0"/>
              <w:spacing w:line="320" w:lineRule="exact"/>
              <w:jc w:val="center"/>
              <w:rPr>
                <w:rFonts w:hint="eastAsia" w:ascii="宋体" w:hAnsi="宋体"/>
                <w:b/>
                <w:sz w:val="24"/>
              </w:rPr>
            </w:pPr>
            <w:r>
              <w:rPr>
                <w:rFonts w:hint="eastAsia" w:ascii="宋体" w:hAnsi="宋体"/>
                <w:b/>
                <w:sz w:val="24"/>
              </w:rPr>
              <w:t>本人签名</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Ex>
        <w:trPr>
          <w:trHeight w:val="3813" w:hRule="exact"/>
          <w:jc w:val="center"/>
        </w:trPr>
        <w:tc>
          <w:tcPr>
            <w:tcW w:w="603" w:type="dxa"/>
            <w:vMerge w:val="continue"/>
            <w:vAlign w:val="top"/>
          </w:tcPr>
          <w:p>
            <w:pPr>
              <w:adjustRightInd w:val="0"/>
              <w:snapToGrid w:val="0"/>
              <w:spacing w:line="320" w:lineRule="exact"/>
              <w:jc w:val="center"/>
              <w:rPr>
                <w:rFonts w:hint="eastAsia" w:ascii="宋体" w:hAnsi="宋体"/>
                <w:b/>
                <w:sz w:val="24"/>
              </w:rPr>
            </w:pPr>
          </w:p>
        </w:tc>
        <w:tc>
          <w:tcPr>
            <w:tcW w:w="663" w:type="dxa"/>
            <w:vAlign w:val="center"/>
          </w:tcPr>
          <w:p>
            <w:pPr>
              <w:adjustRightInd w:val="0"/>
              <w:snapToGrid w:val="0"/>
              <w:jc w:val="center"/>
              <w:rPr>
                <w:rFonts w:hint="eastAsia" w:ascii="宋体" w:hAnsi="宋体"/>
                <w:b/>
                <w:sz w:val="24"/>
              </w:rPr>
            </w:pPr>
            <w:r>
              <w:rPr>
                <w:rFonts w:hint="eastAsia" w:ascii="宋体" w:hAnsi="宋体"/>
                <w:b/>
                <w:sz w:val="24"/>
              </w:rPr>
              <w:t>1</w:t>
            </w:r>
          </w:p>
        </w:tc>
        <w:tc>
          <w:tcPr>
            <w:tcW w:w="975" w:type="dxa"/>
            <w:vAlign w:val="center"/>
          </w:tcPr>
          <w:p>
            <w:pPr>
              <w:adjustRightInd w:val="0"/>
              <w:snapToGrid w:val="0"/>
              <w:spacing w:line="320" w:lineRule="exact"/>
              <w:jc w:val="center"/>
              <w:rPr>
                <w:rFonts w:hint="eastAsia" w:ascii="宋体" w:hAnsi="宋体"/>
                <w:sz w:val="24"/>
              </w:rPr>
            </w:pPr>
            <w:r>
              <w:rPr>
                <w:rFonts w:ascii="宋体" w:hAnsi="宋体"/>
                <w:sz w:val="24"/>
              </w:rPr>
              <w:t>肖兴禄</w:t>
            </w:r>
          </w:p>
        </w:tc>
        <w:tc>
          <w:tcPr>
            <w:tcW w:w="1506" w:type="dxa"/>
            <w:vAlign w:val="center"/>
          </w:tcPr>
          <w:p>
            <w:pPr>
              <w:adjustRightInd w:val="0"/>
              <w:snapToGrid w:val="0"/>
              <w:spacing w:line="320" w:lineRule="exact"/>
              <w:jc w:val="center"/>
              <w:rPr>
                <w:rFonts w:ascii="宋体" w:hAnsi="宋体"/>
                <w:sz w:val="24"/>
              </w:rPr>
            </w:pPr>
            <w:r>
              <w:rPr>
                <w:rFonts w:ascii="宋体" w:hAnsi="宋体"/>
                <w:sz w:val="24"/>
              </w:rPr>
              <w:t>0008137</w:t>
            </w:r>
          </w:p>
        </w:tc>
        <w:tc>
          <w:tcPr>
            <w:tcW w:w="1733" w:type="dxa"/>
            <w:vAlign w:val="center"/>
          </w:tcPr>
          <w:p>
            <w:pPr>
              <w:adjustRightInd w:val="0"/>
              <w:snapToGrid w:val="0"/>
              <w:spacing w:line="320" w:lineRule="exact"/>
              <w:jc w:val="center"/>
              <w:rPr>
                <w:rFonts w:ascii="宋体" w:hAnsi="宋体"/>
                <w:sz w:val="24"/>
              </w:rPr>
            </w:pPr>
            <w:r>
              <w:rPr>
                <w:rFonts w:ascii="宋体" w:hAnsi="宋体"/>
                <w:sz w:val="24"/>
              </w:rPr>
              <w:t>B273401008</w:t>
            </w:r>
          </w:p>
        </w:tc>
        <w:tc>
          <w:tcPr>
            <w:tcW w:w="1997" w:type="dxa"/>
            <w:vAlign w:val="center"/>
          </w:tcPr>
          <w:p>
            <w:pPr>
              <w:adjustRightInd w:val="0"/>
              <w:snapToGrid w:val="0"/>
              <w:jc w:val="center"/>
              <w:rPr>
                <w:rFonts w:hint="eastAsia"/>
                <w:sz w:val="21"/>
                <w:szCs w:val="21"/>
              </w:rPr>
            </w:pPr>
            <w:bookmarkStart w:id="0" w:name="_Toc381952830"/>
            <w:r>
              <w:rPr>
                <w:sz w:val="21"/>
                <w:szCs w:val="21"/>
              </w:rPr>
              <w:t>建设项目基本情况</w:t>
            </w:r>
            <w:bookmarkEnd w:id="0"/>
            <w:r>
              <w:rPr>
                <w:rFonts w:hint="eastAsia"/>
                <w:sz w:val="21"/>
                <w:szCs w:val="21"/>
              </w:rPr>
              <w:t>；</w:t>
            </w:r>
            <w:r>
              <w:rPr>
                <w:sz w:val="21"/>
                <w:szCs w:val="21"/>
              </w:rPr>
              <w:t>建设项目所在地自然环境、社会环境简况</w:t>
            </w:r>
            <w:r>
              <w:rPr>
                <w:rFonts w:hint="eastAsia"/>
                <w:sz w:val="21"/>
                <w:szCs w:val="21"/>
              </w:rPr>
              <w:t>；</w:t>
            </w:r>
            <w:r>
              <w:rPr>
                <w:sz w:val="21"/>
                <w:szCs w:val="21"/>
              </w:rPr>
              <w:t>环境质量状况</w:t>
            </w:r>
            <w:r>
              <w:rPr>
                <w:rFonts w:hint="eastAsia"/>
                <w:sz w:val="21"/>
                <w:szCs w:val="21"/>
              </w:rPr>
              <w:t>；</w:t>
            </w:r>
            <w:r>
              <w:rPr>
                <w:sz w:val="21"/>
                <w:szCs w:val="21"/>
              </w:rPr>
              <w:t>评价适用标准</w:t>
            </w:r>
            <w:r>
              <w:rPr>
                <w:rFonts w:hint="eastAsia"/>
                <w:sz w:val="21"/>
                <w:szCs w:val="21"/>
              </w:rPr>
              <w:t>；</w:t>
            </w:r>
            <w:r>
              <w:rPr>
                <w:sz w:val="21"/>
                <w:szCs w:val="21"/>
              </w:rPr>
              <w:t>建设项目工程分析</w:t>
            </w:r>
            <w:r>
              <w:rPr>
                <w:rFonts w:hint="eastAsia"/>
                <w:sz w:val="21"/>
                <w:szCs w:val="21"/>
              </w:rPr>
              <w:t>；</w:t>
            </w:r>
            <w:r>
              <w:rPr>
                <w:sz w:val="21"/>
                <w:szCs w:val="21"/>
              </w:rPr>
              <w:t>项目主要污染物产生及预计排放情况</w:t>
            </w:r>
            <w:r>
              <w:rPr>
                <w:rFonts w:hint="eastAsia"/>
                <w:sz w:val="21"/>
                <w:szCs w:val="21"/>
              </w:rPr>
              <w:t>；环境影响分析；</w:t>
            </w:r>
            <w:r>
              <w:rPr>
                <w:sz w:val="21"/>
                <w:szCs w:val="21"/>
              </w:rPr>
              <w:t>建设项目拟采取的防治措施及预期治理效果</w:t>
            </w:r>
            <w:r>
              <w:rPr>
                <w:rFonts w:hint="eastAsia"/>
                <w:sz w:val="21"/>
                <w:szCs w:val="21"/>
              </w:rPr>
              <w:t>；</w:t>
            </w:r>
            <w:r>
              <w:rPr>
                <w:sz w:val="21"/>
                <w:szCs w:val="21"/>
              </w:rPr>
              <w:t>结论与建议</w:t>
            </w:r>
          </w:p>
        </w:tc>
        <w:tc>
          <w:tcPr>
            <w:tcW w:w="1743" w:type="dxa"/>
            <w:vAlign w:val="center"/>
          </w:tcPr>
          <w:p>
            <w:pPr>
              <w:adjustRightInd w:val="0"/>
              <w:snapToGrid w:val="0"/>
              <w:spacing w:line="360" w:lineRule="auto"/>
              <w:jc w:val="center"/>
              <w:rPr>
                <w:rFonts w:hint="eastAsia" w:ascii="宋体" w:hAnsi="宋体"/>
                <w:sz w:val="24"/>
              </w:rPr>
            </w:pPr>
            <w:r>
              <w:rPr>
                <w:rFonts w:hint="eastAsia" w:ascii="宋体" w:hAnsi="宋体" w:eastAsia="宋体"/>
                <w:sz w:val="24"/>
                <w:lang w:eastAsia="zh-CN"/>
              </w:rPr>
              <w:drawing>
                <wp:inline distT="0" distB="0" distL="114300" distR="114300">
                  <wp:extent cx="969010" cy="638175"/>
                  <wp:effectExtent l="0" t="0" r="8890" b="9525"/>
                  <wp:docPr id="4" name="图片 3" descr="肖兴禄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肖兴禄签名"/>
                          <pic:cNvPicPr>
                            <a:picLocks noChangeAspect="1"/>
                          </pic:cNvPicPr>
                        </pic:nvPicPr>
                        <pic:blipFill>
                          <a:blip r:embed="rId6"/>
                          <a:stretch>
                            <a:fillRect/>
                          </a:stretch>
                        </pic:blipFill>
                        <pic:spPr>
                          <a:xfrm>
                            <a:off x="0" y="0"/>
                            <a:ext cx="969010" cy="638175"/>
                          </a:xfrm>
                          <a:prstGeom prst="rect">
                            <a:avLst/>
                          </a:prstGeom>
                          <a:noFill/>
                          <a:ln w="9525">
                            <a:noFill/>
                          </a:ln>
                        </pic:spPr>
                      </pic:pic>
                    </a:graphicData>
                  </a:graphic>
                </wp:inline>
              </w:drawing>
            </w:r>
          </w:p>
        </w:tc>
      </w:tr>
    </w:tbl>
    <w:p>
      <w:pPr>
        <w:spacing w:line="600" w:lineRule="exact"/>
        <w:rPr>
          <w:rFonts w:ascii="仿宋_GB2312" w:hAnsi="黑体" w:eastAsia="仿宋_GB2312"/>
          <w:sz w:val="32"/>
        </w:rPr>
      </w:pPr>
    </w:p>
    <w:p/>
    <w:p>
      <w:pPr>
        <w:pStyle w:val="2"/>
        <w:ind w:left="0" w:leftChars="0" w:firstLine="0" w:firstLineChars="0"/>
        <w:rPr>
          <w:rFonts w:hint="eastAsia"/>
        </w:rPr>
      </w:pPr>
      <w:r>
        <w:rPr>
          <w:rFonts w:hint="eastAsia"/>
        </w:rPr>
        <w:br w:type="page"/>
      </w:r>
    </w:p>
    <w:p>
      <w:pPr>
        <w:pStyle w:val="2"/>
        <w:ind w:left="0" w:leftChars="0" w:firstLine="0" w:firstLineChars="0"/>
        <w:rPr>
          <w:rFonts w:hint="eastAsia"/>
        </w:rPr>
      </w:pPr>
    </w:p>
    <w:p>
      <w:pPr>
        <w:spacing w:line="360" w:lineRule="auto"/>
        <w:jc w:val="center"/>
        <w:rPr>
          <w:rFonts w:hint="eastAsia" w:ascii="仿宋_GB2312" w:eastAsia="仿宋_GB2312"/>
          <w:b/>
          <w:color w:val="auto"/>
          <w:sz w:val="68"/>
        </w:rPr>
      </w:pPr>
    </w:p>
    <w:p>
      <w:pPr>
        <w:spacing w:line="360" w:lineRule="auto"/>
        <w:jc w:val="center"/>
        <w:rPr>
          <w:rFonts w:hint="eastAsia" w:ascii="仿宋_GB2312" w:eastAsia="仿宋_GB2312"/>
          <w:b/>
          <w:color w:val="auto"/>
          <w:sz w:val="68"/>
        </w:rPr>
      </w:pPr>
      <w:r>
        <w:rPr>
          <w:rFonts w:hint="eastAsia" w:ascii="仿宋_GB2312" w:eastAsia="仿宋_GB2312"/>
          <w:b/>
          <w:color w:val="auto"/>
          <w:sz w:val="68"/>
        </w:rPr>
        <w:t>建设项目环境影响报告表</w:t>
      </w:r>
    </w:p>
    <w:p>
      <w:pPr>
        <w:jc w:val="center"/>
        <w:outlineLvl w:val="0"/>
        <w:rPr>
          <w:rFonts w:eastAsia="仿宋_GB2312"/>
          <w:color w:val="auto"/>
          <w:sz w:val="32"/>
        </w:rPr>
      </w:pPr>
      <w:r>
        <w:rPr>
          <w:rFonts w:eastAsia="仿宋_GB2312"/>
          <w:color w:val="auto"/>
          <w:sz w:val="38"/>
        </w:rPr>
        <w:t>（试  行）</w:t>
      </w:r>
    </w:p>
    <w:p>
      <w:pPr>
        <w:jc w:val="center"/>
        <w:rPr>
          <w:rFonts w:eastAsia="仿宋_GB2312"/>
          <w:color w:val="auto"/>
          <w:sz w:val="32"/>
        </w:rPr>
      </w:pPr>
    </w:p>
    <w:p>
      <w:pPr>
        <w:jc w:val="center"/>
        <w:rPr>
          <w:rFonts w:eastAsia="仿宋_GB2312"/>
          <w:color w:val="auto"/>
          <w:sz w:val="32"/>
        </w:rPr>
      </w:pPr>
    </w:p>
    <w:p>
      <w:pPr>
        <w:jc w:val="center"/>
        <w:rPr>
          <w:rFonts w:eastAsia="仿宋_GB2312"/>
          <w:color w:val="auto"/>
          <w:sz w:val="32"/>
        </w:rPr>
      </w:pPr>
    </w:p>
    <w:p>
      <w:pPr>
        <w:rPr>
          <w:rFonts w:hint="eastAsia" w:eastAsia="仿宋_GB2312"/>
          <w:b/>
          <w:color w:val="auto"/>
          <w:spacing w:val="8"/>
          <w:sz w:val="34"/>
        </w:rPr>
      </w:pPr>
    </w:p>
    <w:p>
      <w:pPr>
        <w:spacing w:line="360" w:lineRule="auto"/>
        <w:rPr>
          <w:rFonts w:eastAsia="仿宋_GB2312"/>
          <w:b/>
          <w:color w:val="auto"/>
          <w:spacing w:val="8"/>
          <w:sz w:val="34"/>
          <w:u w:val="single"/>
        </w:rPr>
      </w:pPr>
      <w:r>
        <w:rPr>
          <w:rFonts w:eastAsia="仿宋_GB2312"/>
          <w:b/>
          <w:color w:val="auto"/>
          <w:spacing w:val="8"/>
          <w:sz w:val="34"/>
        </w:rPr>
        <w:t>项  目  名  称</w:t>
      </w:r>
      <w:r>
        <w:rPr>
          <w:rFonts w:eastAsia="仿宋_GB2312"/>
          <w:color w:val="auto"/>
          <w:sz w:val="34"/>
        </w:rPr>
        <w:t>：</w:t>
      </w:r>
      <w:r>
        <w:rPr>
          <w:rFonts w:hint="eastAsia" w:eastAsia="仿宋_GB2312"/>
          <w:color w:val="auto"/>
          <w:sz w:val="34"/>
          <w:u w:val="single"/>
        </w:rPr>
        <w:t xml:space="preserve"> </w:t>
      </w:r>
      <w:r>
        <w:rPr>
          <w:rFonts w:hint="eastAsia" w:eastAsia="仿宋_GB2312"/>
          <w:b/>
          <w:color w:val="auto"/>
          <w:spacing w:val="8"/>
          <w:sz w:val="34"/>
          <w:u w:val="single"/>
          <w:lang w:eastAsia="zh-CN"/>
        </w:rPr>
        <w:t>邵阳市城步县碧</w:t>
      </w:r>
      <w:r>
        <w:rPr>
          <w:rFonts w:hint="eastAsia" w:eastAsia="仿宋_GB2312"/>
          <w:b/>
          <w:color w:val="auto"/>
          <w:spacing w:val="8"/>
          <w:sz w:val="34"/>
          <w:u w:val="single"/>
        </w:rPr>
        <w:t>水湾</w:t>
      </w:r>
      <w:r>
        <w:rPr>
          <w:rFonts w:hint="eastAsia" w:eastAsia="仿宋_GB2312"/>
          <w:b/>
          <w:color w:val="auto"/>
          <w:spacing w:val="8"/>
          <w:sz w:val="34"/>
          <w:u w:val="single"/>
          <w:lang w:eastAsia="zh-CN"/>
        </w:rPr>
        <w:t>生态</w:t>
      </w:r>
      <w:r>
        <w:rPr>
          <w:rFonts w:hint="eastAsia" w:eastAsia="仿宋_GB2312"/>
          <w:b/>
          <w:color w:val="auto"/>
          <w:spacing w:val="8"/>
          <w:sz w:val="34"/>
          <w:u w:val="single"/>
        </w:rPr>
        <w:t xml:space="preserve">休闲山庄   </w:t>
      </w:r>
    </w:p>
    <w:p>
      <w:pPr>
        <w:spacing w:line="360" w:lineRule="auto"/>
        <w:jc w:val="center"/>
        <w:rPr>
          <w:rFonts w:hint="eastAsia" w:eastAsia="仿宋_GB2312"/>
          <w:b/>
          <w:color w:val="auto"/>
          <w:spacing w:val="8"/>
          <w:sz w:val="34"/>
        </w:rPr>
      </w:pPr>
    </w:p>
    <w:p>
      <w:pPr>
        <w:ind w:left="3072" w:hanging="3072" w:hangingChars="900"/>
        <w:rPr>
          <w:rFonts w:eastAsia="仿宋_GB2312"/>
          <w:color w:val="auto"/>
          <w:sz w:val="32"/>
        </w:rPr>
      </w:pPr>
      <w:r>
        <w:rPr>
          <w:rFonts w:eastAsia="仿宋_GB2312"/>
          <w:b/>
          <w:color w:val="auto"/>
          <w:sz w:val="34"/>
        </w:rPr>
        <w:t>建设单位（盖章）</w:t>
      </w:r>
      <w:r>
        <w:rPr>
          <w:rFonts w:hint="eastAsia" w:eastAsia="仿宋_GB2312"/>
          <w:color w:val="auto"/>
          <w:sz w:val="34"/>
        </w:rPr>
        <w:t>:</w:t>
      </w:r>
      <w:r>
        <w:rPr>
          <w:rFonts w:hint="eastAsia" w:eastAsia="仿宋_GB2312"/>
          <w:b/>
          <w:color w:val="auto"/>
          <w:spacing w:val="6"/>
          <w:w w:val="92"/>
          <w:sz w:val="34"/>
          <w:u w:val="single"/>
          <w:lang w:eastAsia="zh-CN"/>
        </w:rPr>
        <w:t>城步苗族自治县长塘水电开发</w:t>
      </w:r>
      <w:r>
        <w:rPr>
          <w:rFonts w:hint="eastAsia" w:eastAsia="仿宋_GB2312"/>
          <w:b/>
          <w:color w:val="auto"/>
          <w:spacing w:val="6"/>
          <w:w w:val="92"/>
          <w:sz w:val="34"/>
          <w:u w:val="single"/>
        </w:rPr>
        <w:t>有限公司</w:t>
      </w:r>
    </w:p>
    <w:p>
      <w:pPr>
        <w:jc w:val="center"/>
        <w:rPr>
          <w:rFonts w:eastAsia="仿宋_GB2312"/>
          <w:color w:val="auto"/>
          <w:sz w:val="32"/>
        </w:rPr>
      </w:pPr>
    </w:p>
    <w:p>
      <w:pPr>
        <w:jc w:val="center"/>
        <w:rPr>
          <w:rFonts w:eastAsia="仿宋_GB2312"/>
          <w:b/>
          <w:color w:val="auto"/>
          <w:sz w:val="34"/>
        </w:rPr>
      </w:pPr>
    </w:p>
    <w:p>
      <w:pPr>
        <w:jc w:val="center"/>
        <w:rPr>
          <w:rFonts w:eastAsia="仿宋_GB2312"/>
          <w:b/>
          <w:color w:val="auto"/>
          <w:sz w:val="34"/>
        </w:rPr>
      </w:pPr>
    </w:p>
    <w:p>
      <w:pPr>
        <w:jc w:val="center"/>
        <w:rPr>
          <w:rFonts w:eastAsia="仿宋_GB2312"/>
          <w:b/>
          <w:color w:val="auto"/>
          <w:sz w:val="34"/>
        </w:rPr>
      </w:pPr>
    </w:p>
    <w:p>
      <w:pPr>
        <w:jc w:val="center"/>
        <w:rPr>
          <w:rFonts w:eastAsia="仿宋_GB2312"/>
          <w:b/>
          <w:color w:val="auto"/>
          <w:sz w:val="34"/>
        </w:rPr>
      </w:pPr>
    </w:p>
    <w:p>
      <w:pPr>
        <w:jc w:val="center"/>
        <w:rPr>
          <w:rFonts w:hint="eastAsia" w:eastAsia="仿宋_GB2312"/>
          <w:b/>
          <w:color w:val="auto"/>
          <w:sz w:val="34"/>
        </w:rPr>
      </w:pPr>
    </w:p>
    <w:p>
      <w:pPr>
        <w:jc w:val="center"/>
        <w:rPr>
          <w:rFonts w:eastAsia="仿宋_GB2312"/>
          <w:color w:val="auto"/>
          <w:sz w:val="34"/>
        </w:rPr>
      </w:pPr>
    </w:p>
    <w:p>
      <w:pPr>
        <w:jc w:val="center"/>
        <w:rPr>
          <w:rFonts w:eastAsia="仿宋_GB2312"/>
          <w:color w:val="auto"/>
          <w:sz w:val="34"/>
        </w:rPr>
      </w:pPr>
    </w:p>
    <w:p>
      <w:pPr>
        <w:jc w:val="center"/>
        <w:rPr>
          <w:rFonts w:hint="eastAsia" w:eastAsia="仿宋_GB2312"/>
          <w:b/>
          <w:color w:val="auto"/>
          <w:sz w:val="34"/>
        </w:rPr>
      </w:pPr>
      <w:r>
        <w:rPr>
          <w:rFonts w:eastAsia="仿宋_GB2312"/>
          <w:color w:val="auto"/>
          <w:sz w:val="34"/>
        </w:rPr>
        <w:t>编制日期：20</w:t>
      </w:r>
      <w:r>
        <w:rPr>
          <w:rFonts w:hint="eastAsia" w:eastAsia="仿宋_GB2312"/>
          <w:color w:val="auto"/>
          <w:sz w:val="34"/>
        </w:rPr>
        <w:t>1</w:t>
      </w:r>
      <w:r>
        <w:rPr>
          <w:rFonts w:hint="eastAsia" w:eastAsia="仿宋_GB2312"/>
          <w:color w:val="auto"/>
          <w:sz w:val="34"/>
          <w:lang w:val="en-US" w:eastAsia="zh-CN"/>
        </w:rPr>
        <w:t>8</w:t>
      </w:r>
      <w:r>
        <w:rPr>
          <w:rFonts w:eastAsia="仿宋_GB2312"/>
          <w:color w:val="auto"/>
          <w:sz w:val="34"/>
        </w:rPr>
        <w:t>年</w:t>
      </w:r>
      <w:r>
        <w:rPr>
          <w:rFonts w:hint="eastAsia" w:eastAsia="仿宋_GB2312"/>
          <w:color w:val="auto"/>
          <w:sz w:val="34"/>
        </w:rPr>
        <w:t>1</w:t>
      </w:r>
      <w:r>
        <w:rPr>
          <w:rFonts w:hint="eastAsia" w:eastAsia="仿宋_GB2312"/>
          <w:b/>
          <w:color w:val="auto"/>
          <w:sz w:val="34"/>
        </w:rPr>
        <w:t>月</w:t>
      </w:r>
    </w:p>
    <w:p>
      <w:pPr>
        <w:jc w:val="center"/>
        <w:rPr>
          <w:rFonts w:eastAsia="仿宋_GB2312"/>
          <w:b/>
          <w:color w:val="auto"/>
          <w:sz w:val="34"/>
        </w:rPr>
      </w:pPr>
      <w:r>
        <w:rPr>
          <w:rFonts w:eastAsia="仿宋_GB2312"/>
          <w:color w:val="auto"/>
          <w:sz w:val="34"/>
        </w:rPr>
        <w:t>环境保护</w:t>
      </w:r>
      <w:r>
        <w:rPr>
          <w:rFonts w:hint="eastAsia" w:eastAsia="仿宋_GB2312"/>
          <w:color w:val="auto"/>
          <w:sz w:val="34"/>
        </w:rPr>
        <w:t>部</w:t>
      </w:r>
      <w:r>
        <w:rPr>
          <w:rFonts w:eastAsia="仿宋_GB2312"/>
          <w:color w:val="auto"/>
          <w:sz w:val="34"/>
        </w:rPr>
        <w:t>制</w:t>
      </w:r>
    </w:p>
    <w:p>
      <w:pPr>
        <w:snapToGrid w:val="0"/>
        <w:spacing w:line="380" w:lineRule="exact"/>
        <w:ind w:firstLine="480"/>
        <w:jc w:val="center"/>
        <w:rPr>
          <w:rFonts w:hint="eastAsia" w:ascii="黑体" w:eastAsia="黑体"/>
          <w:color w:val="auto"/>
          <w:sz w:val="48"/>
        </w:rPr>
      </w:pPr>
    </w:p>
    <w:p>
      <w:pPr>
        <w:rPr>
          <w:color w:val="auto"/>
        </w:rPr>
      </w:pPr>
    </w:p>
    <w:p>
      <w:pPr>
        <w:jc w:val="center"/>
        <w:rPr>
          <w:rFonts w:hAnsi="宋体"/>
          <w:sz w:val="44"/>
          <w:szCs w:val="44"/>
        </w:rPr>
      </w:pPr>
      <w:r>
        <w:rPr>
          <w:rFonts w:hAnsi="宋体"/>
          <w:sz w:val="44"/>
          <w:szCs w:val="44"/>
        </w:rPr>
        <w:t>《建设项目环境影响报告表》编制说明</w:t>
      </w:r>
    </w:p>
    <w:p>
      <w:pPr>
        <w:pStyle w:val="2"/>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hint="eastAsia" w:ascii="宋体" w:hAnsi="宋体"/>
          <w:color w:val="auto"/>
          <w:spacing w:val="-10"/>
          <w:sz w:val="28"/>
          <w:szCs w:val="28"/>
        </w:rPr>
        <w:t>《建设项目环境影响报告表》由具有从事环境影响评价工作资质的单位编制。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1.</w:t>
      </w:r>
      <w:r>
        <w:rPr>
          <w:rFonts w:hint="eastAsia" w:ascii="宋体" w:hAnsi="宋体"/>
          <w:color w:val="auto"/>
          <w:spacing w:val="-10"/>
          <w:sz w:val="28"/>
          <w:szCs w:val="28"/>
        </w:rPr>
        <w:t>项目名称——指项目立项批复时的名称，应不超过</w:t>
      </w:r>
      <w:r>
        <w:rPr>
          <w:rFonts w:ascii="宋体" w:hAnsi="宋体"/>
          <w:color w:val="auto"/>
          <w:spacing w:val="-10"/>
          <w:sz w:val="28"/>
          <w:szCs w:val="28"/>
        </w:rPr>
        <w:t>30</w:t>
      </w:r>
      <w:r>
        <w:rPr>
          <w:rFonts w:hint="eastAsia" w:ascii="宋体" w:hAnsi="宋体"/>
          <w:color w:val="auto"/>
          <w:spacing w:val="-10"/>
          <w:sz w:val="28"/>
          <w:szCs w:val="28"/>
        </w:rPr>
        <w:t>个字（两个英文字段作一个汉字）。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2.</w:t>
      </w:r>
      <w:r>
        <w:rPr>
          <w:rFonts w:hint="eastAsia" w:ascii="宋体" w:hAnsi="宋体"/>
          <w:color w:val="auto"/>
          <w:spacing w:val="-10"/>
          <w:sz w:val="28"/>
          <w:szCs w:val="28"/>
        </w:rPr>
        <w:t>建设地点——指项目所在地详细地址，公路、铁路应填写起止地点。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3.</w:t>
      </w:r>
      <w:r>
        <w:rPr>
          <w:rFonts w:hint="eastAsia" w:ascii="宋体" w:hAnsi="宋体"/>
          <w:color w:val="auto"/>
          <w:spacing w:val="-10"/>
          <w:sz w:val="28"/>
          <w:szCs w:val="28"/>
        </w:rPr>
        <w:t>行业类别——按国标填写。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4.</w:t>
      </w:r>
      <w:r>
        <w:rPr>
          <w:rFonts w:hint="eastAsia" w:ascii="宋体" w:hAnsi="宋体"/>
          <w:color w:val="auto"/>
          <w:spacing w:val="-10"/>
          <w:sz w:val="28"/>
          <w:szCs w:val="28"/>
        </w:rPr>
        <w:t>总投资——指项目投资总额。</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5.</w:t>
      </w:r>
      <w:r>
        <w:rPr>
          <w:rFonts w:hint="eastAsia" w:ascii="宋体" w:hAnsi="宋体"/>
          <w:color w:val="auto"/>
          <w:spacing w:val="-10"/>
          <w:sz w:val="28"/>
          <w:szCs w:val="28"/>
        </w:rPr>
        <w:t>主要环境保护目标——指项目区周围一定范围内集中居民住宅区、学校、医院、保护文物、风景名胜区、水源地和生态敏感点等，应尽可能给出保护目标、性质、规模和距厂界距离等。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6.</w:t>
      </w:r>
      <w:r>
        <w:rPr>
          <w:rFonts w:hint="eastAsia" w:ascii="宋体" w:hAnsi="宋体"/>
          <w:color w:val="auto"/>
          <w:spacing w:val="-10"/>
          <w:sz w:val="28"/>
          <w:szCs w:val="28"/>
        </w:rPr>
        <w:t>结论与建议——给出本项目清洁生产、达标排放和总量控制的分析结论，确定污染防治措施的有效性，说明本项目对环境造成的影响，给出建设项目环境可行性的明确结论。同时提出减少环境影响的其它建议。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7.</w:t>
      </w:r>
      <w:r>
        <w:rPr>
          <w:rFonts w:hint="eastAsia" w:ascii="宋体" w:hAnsi="宋体"/>
          <w:color w:val="auto"/>
          <w:spacing w:val="-10"/>
          <w:sz w:val="28"/>
          <w:szCs w:val="28"/>
        </w:rPr>
        <w:t>预审意见——由行业主管部门填写答复意见，无主管部门项目，可不填。</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0" w:firstLineChars="200"/>
        <w:jc w:val="both"/>
        <w:textAlignment w:val="auto"/>
        <w:outlineLvl w:val="9"/>
        <w:rPr>
          <w:rFonts w:hint="eastAsia" w:ascii="宋体" w:hAnsi="宋体"/>
          <w:color w:val="auto"/>
          <w:spacing w:val="-10"/>
          <w:sz w:val="28"/>
          <w:szCs w:val="28"/>
        </w:rPr>
      </w:pPr>
      <w:r>
        <w:rPr>
          <w:rFonts w:ascii="宋体" w:hAnsi="宋体"/>
          <w:color w:val="auto"/>
          <w:spacing w:val="-10"/>
          <w:sz w:val="28"/>
          <w:szCs w:val="28"/>
        </w:rPr>
        <w:t>8.</w:t>
      </w:r>
      <w:r>
        <w:rPr>
          <w:rFonts w:hint="eastAsia" w:ascii="宋体" w:hAnsi="宋体"/>
          <w:color w:val="auto"/>
          <w:spacing w:val="-10"/>
          <w:sz w:val="28"/>
          <w:szCs w:val="28"/>
        </w:rPr>
        <w:t>审批意见——由负责审批该项目的环境保护行政主管部门批复。</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640" w:firstLineChars="200"/>
        <w:jc w:val="both"/>
        <w:textAlignment w:val="auto"/>
        <w:outlineLvl w:val="9"/>
        <w:rPr>
          <w:rFonts w:hint="eastAsia"/>
          <w:color w:val="auto"/>
          <w:sz w:val="32"/>
        </w:rPr>
      </w:pPr>
    </w:p>
    <w:p>
      <w:pPr>
        <w:snapToGrid w:val="0"/>
        <w:spacing w:line="380" w:lineRule="exact"/>
        <w:rPr>
          <w:rFonts w:hint="eastAsia"/>
          <w:color w:val="auto"/>
          <w:sz w:val="32"/>
        </w:rPr>
      </w:pPr>
    </w:p>
    <w:p>
      <w:pPr>
        <w:snapToGrid w:val="0"/>
        <w:spacing w:line="380" w:lineRule="exact"/>
        <w:rPr>
          <w:rFonts w:hint="eastAsia"/>
          <w:color w:val="auto"/>
          <w:sz w:val="32"/>
        </w:rPr>
      </w:pPr>
    </w:p>
    <w:p>
      <w:pPr>
        <w:snapToGrid w:val="0"/>
        <w:spacing w:line="380" w:lineRule="exact"/>
        <w:rPr>
          <w:rFonts w:hint="eastAsia"/>
          <w:color w:val="auto"/>
          <w:sz w:val="32"/>
        </w:rPr>
      </w:pPr>
    </w:p>
    <w:p>
      <w:pPr>
        <w:rPr>
          <w:rFonts w:hint="eastAsia"/>
          <w:color w:val="auto"/>
        </w:rPr>
      </w:pPr>
    </w:p>
    <w:p>
      <w:pPr>
        <w:rPr>
          <w:rFonts w:hint="eastAsia"/>
          <w:color w:val="auto"/>
        </w:rPr>
      </w:pPr>
    </w:p>
    <w:p>
      <w:pPr>
        <w:rPr>
          <w:rFonts w:hint="eastAsia"/>
          <w:color w:val="auto"/>
        </w:rPr>
      </w:pPr>
    </w:p>
    <w:p>
      <w:pPr>
        <w:outlineLvl w:val="0"/>
        <w:rPr>
          <w:rFonts w:hint="eastAsia" w:eastAsia="黑体"/>
          <w:bCs/>
          <w:color w:val="auto"/>
          <w:sz w:val="28"/>
          <w:szCs w:val="28"/>
        </w:rPr>
      </w:pPr>
    </w:p>
    <w:p>
      <w:pPr>
        <w:outlineLvl w:val="0"/>
        <w:rPr>
          <w:rFonts w:hint="eastAsia" w:eastAsia="黑体"/>
          <w:bCs/>
          <w:color w:val="auto"/>
          <w:sz w:val="28"/>
          <w:szCs w:val="28"/>
        </w:rPr>
      </w:pPr>
    </w:p>
    <w:p>
      <w:pPr>
        <w:outlineLvl w:val="0"/>
        <w:rPr>
          <w:rFonts w:hint="eastAsia" w:eastAsia="黑体"/>
          <w:bCs/>
          <w:color w:val="auto"/>
          <w:sz w:val="28"/>
          <w:szCs w:val="28"/>
        </w:rPr>
      </w:pPr>
    </w:p>
    <w:p>
      <w:pPr>
        <w:outlineLvl w:val="0"/>
        <w:rPr>
          <w:rFonts w:hint="eastAsia" w:ascii="宋体" w:hAnsi="宋体" w:eastAsia="宋体" w:cs="宋体"/>
          <w:b/>
          <w:bCs w:val="0"/>
          <w:color w:val="auto"/>
          <w:sz w:val="28"/>
          <w:szCs w:val="28"/>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outlineLvl w:val="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建设项目基本情况</w:t>
      </w:r>
    </w:p>
    <w:tbl>
      <w:tblPr>
        <w:tblStyle w:val="2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631"/>
        <w:gridCol w:w="394"/>
        <w:gridCol w:w="272"/>
        <w:gridCol w:w="923"/>
        <w:gridCol w:w="1196"/>
        <w:gridCol w:w="156"/>
        <w:gridCol w:w="228"/>
        <w:gridCol w:w="1156"/>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auto"/>
              <w:rPr>
                <w:rFonts w:hint="eastAsia"/>
                <w:color w:val="auto"/>
              </w:rPr>
            </w:pPr>
            <w:r>
              <w:rPr>
                <w:rFonts w:hint="eastAsia"/>
                <w:color w:val="auto"/>
              </w:rPr>
              <w:t>项目名称</w:t>
            </w:r>
          </w:p>
        </w:tc>
        <w:tc>
          <w:tcPr>
            <w:tcW w:w="7237" w:type="dxa"/>
            <w:gridSpan w:val="9"/>
            <w:vAlign w:val="center"/>
          </w:tcPr>
          <w:p>
            <w:pPr>
              <w:spacing w:line="360" w:lineRule="auto"/>
              <w:jc w:val="center"/>
              <w:rPr>
                <w:rFonts w:hint="eastAsia"/>
                <w:color w:val="auto"/>
                <w:sz w:val="24"/>
              </w:rPr>
            </w:pPr>
            <w:r>
              <w:rPr>
                <w:rFonts w:hint="eastAsia"/>
                <w:color w:val="auto"/>
                <w:sz w:val="24"/>
                <w:lang w:eastAsia="zh-CN"/>
              </w:rPr>
              <w:t>邵阳</w:t>
            </w:r>
            <w:r>
              <w:rPr>
                <w:rFonts w:hint="eastAsia"/>
                <w:color w:val="auto"/>
                <w:sz w:val="24"/>
              </w:rPr>
              <w:t>市</w:t>
            </w:r>
            <w:r>
              <w:rPr>
                <w:rFonts w:hint="eastAsia"/>
                <w:color w:val="auto"/>
                <w:sz w:val="24"/>
                <w:lang w:eastAsia="zh-CN"/>
              </w:rPr>
              <w:t>城步县碧</w:t>
            </w:r>
            <w:r>
              <w:rPr>
                <w:rFonts w:hint="eastAsia"/>
                <w:color w:val="auto"/>
                <w:sz w:val="24"/>
              </w:rPr>
              <w:t>水湾</w:t>
            </w:r>
            <w:r>
              <w:rPr>
                <w:rFonts w:hint="eastAsia"/>
                <w:color w:val="auto"/>
                <w:sz w:val="24"/>
                <w:lang w:eastAsia="zh-CN"/>
              </w:rPr>
              <w:t>生态</w:t>
            </w:r>
            <w:r>
              <w:rPr>
                <w:rFonts w:hint="eastAsia"/>
                <w:color w:val="auto"/>
                <w:sz w:val="24"/>
              </w:rPr>
              <w:t>休闲山庄项目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auto"/>
              <w:rPr>
                <w:rFonts w:hint="eastAsia"/>
                <w:color w:val="auto"/>
              </w:rPr>
            </w:pPr>
            <w:r>
              <w:rPr>
                <w:rFonts w:hint="eastAsia"/>
                <w:color w:val="auto"/>
              </w:rPr>
              <w:t>建设单位</w:t>
            </w:r>
          </w:p>
        </w:tc>
        <w:tc>
          <w:tcPr>
            <w:tcW w:w="7237" w:type="dxa"/>
            <w:gridSpan w:val="9"/>
            <w:vAlign w:val="center"/>
          </w:tcPr>
          <w:p>
            <w:pPr>
              <w:snapToGrid w:val="0"/>
              <w:jc w:val="center"/>
              <w:rPr>
                <w:rFonts w:hint="eastAsia" w:ascii="宋体" w:hAnsi="宋体"/>
                <w:color w:val="auto"/>
                <w:sz w:val="24"/>
              </w:rPr>
            </w:pPr>
            <w:r>
              <w:rPr>
                <w:rFonts w:hint="eastAsia"/>
                <w:color w:val="auto"/>
                <w:sz w:val="24"/>
                <w:lang w:eastAsia="zh-CN"/>
              </w:rPr>
              <w:t>城步苗族自治县长塘水电开发</w:t>
            </w:r>
            <w:r>
              <w:rPr>
                <w:rFonts w:hint="eastAsia"/>
                <w:color w:val="auto"/>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auto"/>
              <w:rPr>
                <w:rFonts w:hint="eastAsia"/>
                <w:color w:val="auto"/>
              </w:rPr>
            </w:pPr>
            <w:r>
              <w:rPr>
                <w:rFonts w:hint="eastAsia"/>
                <w:color w:val="auto"/>
              </w:rPr>
              <w:t>法人代表</w:t>
            </w:r>
          </w:p>
        </w:tc>
        <w:tc>
          <w:tcPr>
            <w:tcW w:w="2025" w:type="dxa"/>
            <w:gridSpan w:val="2"/>
            <w:vAlign w:val="center"/>
          </w:tcPr>
          <w:p>
            <w:pPr>
              <w:pStyle w:val="22"/>
              <w:spacing w:line="360" w:lineRule="auto"/>
              <w:rPr>
                <w:rFonts w:hint="eastAsia" w:ascii="宋体" w:hAnsi="宋体" w:eastAsia="宋体"/>
                <w:color w:val="auto"/>
                <w:spacing w:val="8"/>
                <w:szCs w:val="24"/>
                <w:lang w:eastAsia="zh-CN"/>
              </w:rPr>
            </w:pPr>
            <w:r>
              <w:rPr>
                <w:rFonts w:hint="eastAsia" w:ascii="宋体" w:hAnsi="宋体"/>
                <w:color w:val="auto"/>
                <w:spacing w:val="8"/>
                <w:szCs w:val="24"/>
                <w:lang w:eastAsia="zh-CN"/>
              </w:rPr>
              <w:t>贺志鹏</w:t>
            </w:r>
          </w:p>
        </w:tc>
        <w:tc>
          <w:tcPr>
            <w:tcW w:w="2775" w:type="dxa"/>
            <w:gridSpan w:val="5"/>
            <w:vAlign w:val="center"/>
          </w:tcPr>
          <w:p>
            <w:pPr>
              <w:pStyle w:val="22"/>
              <w:spacing w:line="360" w:lineRule="auto"/>
              <w:rPr>
                <w:rFonts w:ascii="宋体" w:hAnsi="宋体"/>
                <w:color w:val="auto"/>
                <w:spacing w:val="8"/>
                <w:szCs w:val="24"/>
              </w:rPr>
            </w:pPr>
            <w:r>
              <w:rPr>
                <w:rFonts w:hint="eastAsia" w:ascii="宋体" w:hAnsi="宋体"/>
                <w:color w:val="auto"/>
                <w:spacing w:val="8"/>
                <w:szCs w:val="24"/>
              </w:rPr>
              <w:t>联系人</w:t>
            </w:r>
          </w:p>
        </w:tc>
        <w:tc>
          <w:tcPr>
            <w:tcW w:w="2437" w:type="dxa"/>
            <w:gridSpan w:val="2"/>
            <w:vAlign w:val="center"/>
          </w:tcPr>
          <w:p>
            <w:pPr>
              <w:pStyle w:val="22"/>
              <w:spacing w:line="360" w:lineRule="auto"/>
              <w:rPr>
                <w:rFonts w:hint="eastAsia" w:ascii="宋体" w:hAnsi="宋体"/>
                <w:color w:val="auto"/>
                <w:spacing w:val="8"/>
                <w:szCs w:val="24"/>
              </w:rPr>
            </w:pPr>
            <w:r>
              <w:rPr>
                <w:rFonts w:hint="eastAsia"/>
                <w:color w:val="auto"/>
                <w:lang w:eastAsia="zh-CN"/>
              </w:rPr>
              <w:t>贺志鹏</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auto"/>
              <w:rPr>
                <w:rFonts w:hint="eastAsia"/>
                <w:color w:val="auto"/>
              </w:rPr>
            </w:pPr>
            <w:r>
              <w:rPr>
                <w:rFonts w:hint="eastAsia"/>
                <w:color w:val="auto"/>
              </w:rPr>
              <w:t>通讯地址</w:t>
            </w:r>
          </w:p>
        </w:tc>
        <w:tc>
          <w:tcPr>
            <w:tcW w:w="7237" w:type="dxa"/>
            <w:gridSpan w:val="9"/>
            <w:vAlign w:val="center"/>
          </w:tcPr>
          <w:p>
            <w:pPr>
              <w:pStyle w:val="22"/>
              <w:spacing w:line="360" w:lineRule="auto"/>
              <w:rPr>
                <w:rFonts w:hint="eastAsia" w:ascii="宋体" w:hAnsi="宋体"/>
                <w:color w:val="auto"/>
                <w:spacing w:val="8"/>
                <w:szCs w:val="24"/>
              </w:rPr>
            </w:pPr>
            <w:r>
              <w:rPr>
                <w:rFonts w:hint="eastAsia"/>
                <w:color w:val="auto"/>
              </w:rPr>
              <w:t>湖南省</w:t>
            </w:r>
            <w:r>
              <w:rPr>
                <w:rFonts w:hint="eastAsia"/>
                <w:color w:val="auto"/>
                <w:lang w:eastAsia="zh-CN"/>
              </w:rPr>
              <w:t>邵阳市城步儒林镇儒林广场</w:t>
            </w:r>
            <w:r>
              <w:rPr>
                <w:rFonts w:hint="eastAsia"/>
                <w:color w:val="auto"/>
                <w:lang w:val="en-US" w:eastAsia="zh-CN"/>
              </w:rPr>
              <w:t>1栋16号门面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auto"/>
              <w:rPr>
                <w:color w:val="auto"/>
              </w:rPr>
            </w:pPr>
            <w:r>
              <w:rPr>
                <w:rFonts w:hint="eastAsia"/>
                <w:color w:val="auto"/>
              </w:rPr>
              <w:t>联系电话</w:t>
            </w:r>
          </w:p>
        </w:tc>
        <w:tc>
          <w:tcPr>
            <w:tcW w:w="2297" w:type="dxa"/>
            <w:gridSpan w:val="3"/>
            <w:vAlign w:val="center"/>
          </w:tcPr>
          <w:p>
            <w:pPr>
              <w:pStyle w:val="22"/>
              <w:spacing w:line="360" w:lineRule="auto"/>
              <w:rPr>
                <w:rFonts w:hint="eastAsia" w:ascii="宋体" w:hAnsi="宋体"/>
                <w:color w:val="auto"/>
                <w:spacing w:val="8"/>
                <w:szCs w:val="24"/>
              </w:rPr>
            </w:pPr>
            <w:r>
              <w:rPr>
                <w:rFonts w:hint="eastAsia"/>
                <w:color w:val="auto"/>
                <w:szCs w:val="22"/>
              </w:rPr>
              <w:t>15347393917</w:t>
            </w:r>
          </w:p>
        </w:tc>
        <w:tc>
          <w:tcPr>
            <w:tcW w:w="923" w:type="dxa"/>
            <w:vAlign w:val="center"/>
          </w:tcPr>
          <w:p>
            <w:pPr>
              <w:pStyle w:val="22"/>
              <w:spacing w:line="360" w:lineRule="auto"/>
              <w:rPr>
                <w:rFonts w:hint="eastAsia" w:ascii="宋体" w:hAnsi="宋体"/>
                <w:color w:val="auto"/>
                <w:spacing w:val="8"/>
                <w:szCs w:val="24"/>
              </w:rPr>
            </w:pPr>
            <w:r>
              <w:rPr>
                <w:rFonts w:hint="eastAsia" w:ascii="宋体" w:hAnsi="宋体"/>
                <w:color w:val="auto"/>
                <w:spacing w:val="8"/>
                <w:szCs w:val="24"/>
              </w:rPr>
              <w:t>传真</w:t>
            </w:r>
          </w:p>
        </w:tc>
        <w:tc>
          <w:tcPr>
            <w:tcW w:w="1352" w:type="dxa"/>
            <w:gridSpan w:val="2"/>
            <w:vAlign w:val="center"/>
          </w:tcPr>
          <w:p>
            <w:pPr>
              <w:pStyle w:val="22"/>
              <w:spacing w:line="360" w:lineRule="auto"/>
              <w:rPr>
                <w:rFonts w:hint="eastAsia" w:ascii="宋体" w:hAnsi="宋体"/>
                <w:color w:val="auto"/>
                <w:spacing w:val="8"/>
                <w:szCs w:val="24"/>
              </w:rPr>
            </w:pPr>
          </w:p>
        </w:tc>
        <w:tc>
          <w:tcPr>
            <w:tcW w:w="1384" w:type="dxa"/>
            <w:gridSpan w:val="2"/>
            <w:vAlign w:val="center"/>
          </w:tcPr>
          <w:p>
            <w:pPr>
              <w:pStyle w:val="22"/>
              <w:spacing w:line="360" w:lineRule="exact"/>
              <w:rPr>
                <w:rFonts w:hint="eastAsia" w:ascii="宋体" w:hAnsi="宋体"/>
                <w:color w:val="auto"/>
                <w:spacing w:val="8"/>
                <w:szCs w:val="24"/>
              </w:rPr>
            </w:pPr>
            <w:r>
              <w:rPr>
                <w:rFonts w:hint="eastAsia" w:ascii="宋体" w:hAnsi="宋体"/>
                <w:color w:val="auto"/>
                <w:spacing w:val="8"/>
                <w:szCs w:val="24"/>
              </w:rPr>
              <w:t>邮政编码</w:t>
            </w:r>
          </w:p>
        </w:tc>
        <w:tc>
          <w:tcPr>
            <w:tcW w:w="1281" w:type="dxa"/>
            <w:vAlign w:val="center"/>
          </w:tcPr>
          <w:p>
            <w:pPr>
              <w:pStyle w:val="22"/>
              <w:spacing w:line="360" w:lineRule="auto"/>
              <w:rPr>
                <w:rFonts w:hint="eastAsia" w:ascii="宋体" w:hAnsi="宋体"/>
                <w:color w:val="auto"/>
                <w:spacing w:val="8"/>
                <w:szCs w:val="24"/>
              </w:rPr>
            </w:pPr>
            <w:r>
              <w:rPr>
                <w:rFonts w:hint="eastAsia"/>
                <w:color w:val="auto"/>
              </w:rPr>
              <w:t>42</w:t>
            </w:r>
            <w:r>
              <w:rPr>
                <w:rFonts w:hint="eastAsia"/>
                <w:color w:val="auto"/>
                <w:lang w:val="en-US" w:eastAsia="zh-CN"/>
              </w:rPr>
              <w:t>25</w:t>
            </w:r>
            <w:r>
              <w:rPr>
                <w:rFonts w:hint="eastAsia"/>
                <w:color w:val="aut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auto"/>
              <w:rPr>
                <w:rFonts w:hint="eastAsia"/>
                <w:color w:val="auto"/>
              </w:rPr>
            </w:pPr>
            <w:r>
              <w:rPr>
                <w:rFonts w:hint="eastAsia"/>
                <w:color w:val="auto"/>
              </w:rPr>
              <w:t>建设地点</w:t>
            </w:r>
          </w:p>
        </w:tc>
        <w:tc>
          <w:tcPr>
            <w:tcW w:w="7237" w:type="dxa"/>
            <w:gridSpan w:val="9"/>
            <w:vAlign w:val="center"/>
          </w:tcPr>
          <w:p>
            <w:pPr>
              <w:pStyle w:val="22"/>
              <w:spacing w:line="360" w:lineRule="auto"/>
              <w:rPr>
                <w:rFonts w:hint="eastAsia" w:ascii="宋体" w:hAnsi="宋体" w:eastAsia="宋体"/>
                <w:color w:val="auto"/>
                <w:spacing w:val="8"/>
                <w:szCs w:val="24"/>
                <w:lang w:eastAsia="zh-CN"/>
              </w:rPr>
            </w:pPr>
            <w:r>
              <w:rPr>
                <w:rFonts w:hint="eastAsia" w:ascii="宋体" w:hAnsi="宋体"/>
                <w:color w:val="auto"/>
                <w:spacing w:val="8"/>
                <w:szCs w:val="24"/>
                <w:lang w:eastAsia="zh-CN"/>
              </w:rPr>
              <w:t>邵阳市城步县儒林镇白蓼洲村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240" w:lineRule="auto"/>
              <w:rPr>
                <w:rFonts w:hint="eastAsia"/>
                <w:color w:val="auto"/>
              </w:rPr>
            </w:pPr>
            <w:r>
              <w:rPr>
                <w:rFonts w:hint="eastAsia"/>
                <w:color w:val="auto"/>
              </w:rPr>
              <w:t>立项</w:t>
            </w:r>
          </w:p>
          <w:p>
            <w:pPr>
              <w:pStyle w:val="22"/>
              <w:spacing w:line="240" w:lineRule="auto"/>
              <w:rPr>
                <w:color w:val="auto"/>
              </w:rPr>
            </w:pPr>
            <w:r>
              <w:rPr>
                <w:rFonts w:hint="eastAsia"/>
                <w:color w:val="auto"/>
              </w:rPr>
              <w:t>审批部门</w:t>
            </w:r>
          </w:p>
        </w:tc>
        <w:tc>
          <w:tcPr>
            <w:tcW w:w="3220" w:type="dxa"/>
            <w:gridSpan w:val="4"/>
            <w:vAlign w:val="center"/>
          </w:tcPr>
          <w:p>
            <w:pPr>
              <w:pStyle w:val="22"/>
              <w:spacing w:line="240" w:lineRule="auto"/>
              <w:rPr>
                <w:rFonts w:hint="eastAsia" w:ascii="宋体" w:hAnsi="宋体"/>
                <w:color w:val="auto"/>
                <w:szCs w:val="24"/>
              </w:rPr>
            </w:pPr>
          </w:p>
        </w:tc>
        <w:tc>
          <w:tcPr>
            <w:tcW w:w="1580" w:type="dxa"/>
            <w:gridSpan w:val="3"/>
            <w:vAlign w:val="center"/>
          </w:tcPr>
          <w:p>
            <w:pPr>
              <w:pStyle w:val="22"/>
              <w:spacing w:line="240" w:lineRule="auto"/>
              <w:rPr>
                <w:rFonts w:hint="eastAsia" w:ascii="宋体" w:hAnsi="宋体"/>
                <w:color w:val="auto"/>
                <w:szCs w:val="24"/>
              </w:rPr>
            </w:pPr>
            <w:r>
              <w:rPr>
                <w:rFonts w:hint="eastAsia" w:ascii="宋体" w:hAnsi="宋体"/>
                <w:color w:val="auto"/>
                <w:szCs w:val="24"/>
              </w:rPr>
              <w:t>批准文号</w:t>
            </w:r>
          </w:p>
        </w:tc>
        <w:tc>
          <w:tcPr>
            <w:tcW w:w="2437" w:type="dxa"/>
            <w:gridSpan w:val="2"/>
            <w:vAlign w:val="center"/>
          </w:tcPr>
          <w:p>
            <w:pPr>
              <w:pStyle w:val="22"/>
              <w:spacing w:line="240" w:lineRule="auto"/>
              <w:rPr>
                <w:rFonts w:hint="eastAsia" w:ascii="宋体" w:hAnsi="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auto"/>
              <w:rPr>
                <w:rFonts w:hint="eastAsia"/>
                <w:color w:val="auto"/>
              </w:rPr>
            </w:pPr>
            <w:r>
              <w:rPr>
                <w:rFonts w:hint="eastAsia"/>
                <w:color w:val="auto"/>
              </w:rPr>
              <w:t>建设性质</w:t>
            </w:r>
          </w:p>
        </w:tc>
        <w:tc>
          <w:tcPr>
            <w:tcW w:w="3220" w:type="dxa"/>
            <w:gridSpan w:val="4"/>
            <w:vAlign w:val="center"/>
          </w:tcPr>
          <w:p>
            <w:pPr>
              <w:pStyle w:val="22"/>
              <w:spacing w:line="360" w:lineRule="auto"/>
              <w:rPr>
                <w:rFonts w:hint="eastAsia" w:ascii="宋体" w:hAnsi="宋体"/>
                <w:color w:val="auto"/>
                <w:szCs w:val="24"/>
              </w:rPr>
            </w:pPr>
            <w:r>
              <w:rPr>
                <w:rFonts w:hint="eastAsia" w:ascii="宋体" w:hAnsi="宋体"/>
                <w:color w:val="auto"/>
                <w:szCs w:val="24"/>
              </w:rPr>
              <w:t>新建</w:t>
            </w:r>
          </w:p>
        </w:tc>
        <w:tc>
          <w:tcPr>
            <w:tcW w:w="1580" w:type="dxa"/>
            <w:gridSpan w:val="3"/>
            <w:vAlign w:val="center"/>
          </w:tcPr>
          <w:p>
            <w:pPr>
              <w:pStyle w:val="22"/>
              <w:spacing w:line="360" w:lineRule="exact"/>
              <w:rPr>
                <w:rFonts w:hint="eastAsia" w:ascii="宋体" w:hAnsi="宋体"/>
                <w:color w:val="auto"/>
                <w:szCs w:val="24"/>
              </w:rPr>
            </w:pPr>
            <w:r>
              <w:rPr>
                <w:rFonts w:hint="eastAsia" w:ascii="宋体" w:hAnsi="宋体"/>
                <w:color w:val="auto"/>
                <w:szCs w:val="24"/>
              </w:rPr>
              <w:t>行业类别</w:t>
            </w:r>
          </w:p>
          <w:p>
            <w:pPr>
              <w:pStyle w:val="22"/>
              <w:spacing w:line="360" w:lineRule="exact"/>
              <w:rPr>
                <w:rFonts w:hint="eastAsia" w:ascii="宋体" w:hAnsi="宋体"/>
                <w:color w:val="auto"/>
                <w:szCs w:val="24"/>
              </w:rPr>
            </w:pPr>
            <w:r>
              <w:rPr>
                <w:rFonts w:hint="eastAsia" w:ascii="宋体" w:hAnsi="宋体"/>
                <w:color w:val="auto"/>
                <w:szCs w:val="24"/>
              </w:rPr>
              <w:t>及代码</w:t>
            </w:r>
          </w:p>
        </w:tc>
        <w:tc>
          <w:tcPr>
            <w:tcW w:w="2437" w:type="dxa"/>
            <w:gridSpan w:val="2"/>
            <w:vAlign w:val="center"/>
          </w:tcPr>
          <w:p>
            <w:pPr>
              <w:pStyle w:val="22"/>
              <w:spacing w:line="240" w:lineRule="auto"/>
              <w:rPr>
                <w:rFonts w:hint="eastAsia" w:ascii="宋体" w:hAnsi="宋体"/>
                <w:color w:val="auto"/>
                <w:szCs w:val="24"/>
              </w:rPr>
            </w:pPr>
            <w:r>
              <w:rPr>
                <w:color w:val="auto"/>
              </w:rPr>
              <w:t>K</w:t>
            </w:r>
            <w:r>
              <w:rPr>
                <w:rFonts w:hint="eastAsia"/>
                <w:color w:val="auto"/>
              </w:rPr>
              <w:t>78旅馆业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snapToGrid w:val="0"/>
              <w:jc w:val="center"/>
              <w:rPr>
                <w:color w:val="auto"/>
                <w:kern w:val="24"/>
                <w:sz w:val="24"/>
              </w:rPr>
            </w:pPr>
            <w:r>
              <w:rPr>
                <w:color w:val="auto"/>
                <w:sz w:val="24"/>
              </w:rPr>
              <w:t>占地面积</w:t>
            </w:r>
          </w:p>
          <w:p>
            <w:pPr>
              <w:pStyle w:val="22"/>
              <w:spacing w:line="360" w:lineRule="exact"/>
              <w:rPr>
                <w:rFonts w:hint="eastAsia"/>
                <w:color w:val="auto"/>
              </w:rPr>
            </w:pPr>
            <w:r>
              <w:rPr>
                <w:color w:val="auto"/>
              </w:rPr>
              <w:t>(平方米)</w:t>
            </w:r>
          </w:p>
        </w:tc>
        <w:tc>
          <w:tcPr>
            <w:tcW w:w="3220" w:type="dxa"/>
            <w:gridSpan w:val="4"/>
            <w:vAlign w:val="center"/>
          </w:tcPr>
          <w:p>
            <w:pPr>
              <w:pStyle w:val="22"/>
              <w:spacing w:line="360" w:lineRule="auto"/>
              <w:rPr>
                <w:rFonts w:hint="eastAsia" w:ascii="宋体" w:hAnsi="宋体" w:eastAsia="宋体"/>
                <w:color w:val="auto"/>
                <w:szCs w:val="24"/>
                <w:lang w:val="en-US" w:eastAsia="zh-CN"/>
              </w:rPr>
            </w:pPr>
            <w:r>
              <w:rPr>
                <w:rFonts w:hint="eastAsia" w:ascii="宋体" w:hAnsi="宋体" w:eastAsia="宋体"/>
                <w:color w:val="auto"/>
                <w:szCs w:val="24"/>
                <w:lang w:val="en-US" w:eastAsia="zh-CN"/>
              </w:rPr>
              <w:t>94868</w:t>
            </w:r>
          </w:p>
        </w:tc>
        <w:tc>
          <w:tcPr>
            <w:tcW w:w="1580" w:type="dxa"/>
            <w:gridSpan w:val="3"/>
            <w:vAlign w:val="center"/>
          </w:tcPr>
          <w:p>
            <w:pPr>
              <w:pStyle w:val="22"/>
              <w:spacing w:line="360" w:lineRule="exact"/>
              <w:rPr>
                <w:rFonts w:hint="eastAsia" w:ascii="宋体" w:hAnsi="宋体"/>
                <w:color w:val="auto"/>
                <w:szCs w:val="24"/>
              </w:rPr>
            </w:pPr>
            <w:r>
              <w:rPr>
                <w:rFonts w:hint="eastAsia" w:ascii="宋体" w:hAnsi="宋体"/>
                <w:color w:val="auto"/>
                <w:szCs w:val="24"/>
              </w:rPr>
              <w:t>绿化面积</w:t>
            </w:r>
          </w:p>
          <w:p>
            <w:pPr>
              <w:pStyle w:val="22"/>
              <w:spacing w:line="360" w:lineRule="exact"/>
              <w:rPr>
                <w:rFonts w:hint="eastAsia" w:ascii="宋体" w:hAnsi="宋体"/>
                <w:color w:val="auto"/>
                <w:szCs w:val="24"/>
              </w:rPr>
            </w:pPr>
            <w:r>
              <w:rPr>
                <w:rFonts w:hint="eastAsia" w:ascii="宋体" w:hAnsi="宋体"/>
                <w:color w:val="auto"/>
                <w:szCs w:val="24"/>
              </w:rPr>
              <w:t>（平方米）</w:t>
            </w:r>
          </w:p>
        </w:tc>
        <w:tc>
          <w:tcPr>
            <w:tcW w:w="2437" w:type="dxa"/>
            <w:gridSpan w:val="2"/>
            <w:vAlign w:val="center"/>
          </w:tcPr>
          <w:p>
            <w:pPr>
              <w:pStyle w:val="22"/>
              <w:spacing w:line="360" w:lineRule="auto"/>
              <w:rPr>
                <w:rFonts w:hint="eastAsia" w:ascii="宋体" w:hAnsi="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exact"/>
              <w:rPr>
                <w:rFonts w:hint="eastAsia"/>
                <w:color w:val="auto"/>
              </w:rPr>
            </w:pPr>
            <w:r>
              <w:rPr>
                <w:rFonts w:hint="eastAsia"/>
                <w:color w:val="auto"/>
              </w:rPr>
              <w:t>总投资</w:t>
            </w:r>
          </w:p>
          <w:p>
            <w:pPr>
              <w:pStyle w:val="22"/>
              <w:spacing w:line="360" w:lineRule="exact"/>
              <w:rPr>
                <w:rFonts w:hint="eastAsia"/>
                <w:color w:val="auto"/>
              </w:rPr>
            </w:pPr>
            <w:r>
              <w:rPr>
                <w:rFonts w:hint="eastAsia"/>
                <w:color w:val="auto"/>
              </w:rPr>
              <w:t>（万元）</w:t>
            </w:r>
          </w:p>
        </w:tc>
        <w:tc>
          <w:tcPr>
            <w:tcW w:w="1631" w:type="dxa"/>
            <w:vAlign w:val="center"/>
          </w:tcPr>
          <w:p>
            <w:pPr>
              <w:pStyle w:val="22"/>
              <w:spacing w:line="360" w:lineRule="auto"/>
              <w:rPr>
                <w:rFonts w:hint="eastAsia" w:ascii="宋体" w:hAnsi="宋体" w:eastAsia="宋体"/>
                <w:color w:val="auto"/>
                <w:szCs w:val="24"/>
                <w:lang w:val="en-US" w:eastAsia="zh-CN"/>
              </w:rPr>
            </w:pPr>
            <w:r>
              <w:rPr>
                <w:rFonts w:hint="eastAsia" w:ascii="宋体" w:hAnsi="宋体" w:eastAsia="宋体"/>
                <w:color w:val="auto"/>
                <w:szCs w:val="24"/>
                <w:lang w:val="en-US" w:eastAsia="zh-CN"/>
              </w:rPr>
              <w:t>5283.65</w:t>
            </w:r>
          </w:p>
        </w:tc>
        <w:tc>
          <w:tcPr>
            <w:tcW w:w="1589" w:type="dxa"/>
            <w:gridSpan w:val="3"/>
            <w:vAlign w:val="center"/>
          </w:tcPr>
          <w:p>
            <w:pPr>
              <w:pStyle w:val="22"/>
              <w:spacing w:line="360" w:lineRule="exact"/>
              <w:rPr>
                <w:rFonts w:hint="eastAsia" w:ascii="宋体" w:hAnsi="宋体"/>
                <w:color w:val="auto"/>
                <w:szCs w:val="24"/>
              </w:rPr>
            </w:pPr>
            <w:r>
              <w:rPr>
                <w:rFonts w:hint="eastAsia" w:ascii="宋体" w:hAnsi="宋体"/>
                <w:color w:val="auto"/>
                <w:szCs w:val="24"/>
              </w:rPr>
              <w:t>其中：环保投资（万元）</w:t>
            </w:r>
          </w:p>
        </w:tc>
        <w:tc>
          <w:tcPr>
            <w:tcW w:w="1196" w:type="dxa"/>
            <w:vAlign w:val="center"/>
          </w:tcPr>
          <w:p>
            <w:pPr>
              <w:pStyle w:val="22"/>
              <w:spacing w:line="360" w:lineRule="auto"/>
              <w:rPr>
                <w:rFonts w:hint="eastAsia" w:ascii="宋体" w:hAnsi="宋体" w:eastAsia="宋体"/>
                <w:color w:val="auto"/>
                <w:szCs w:val="24"/>
                <w:lang w:val="en-US" w:eastAsia="zh-CN"/>
              </w:rPr>
            </w:pPr>
            <w:r>
              <w:rPr>
                <w:rFonts w:hint="eastAsia" w:ascii="宋体" w:hAnsi="宋体"/>
                <w:color w:val="auto"/>
                <w:szCs w:val="24"/>
                <w:lang w:val="en-US" w:eastAsia="zh-CN"/>
              </w:rPr>
              <w:t>55</w:t>
            </w:r>
          </w:p>
        </w:tc>
        <w:tc>
          <w:tcPr>
            <w:tcW w:w="1540" w:type="dxa"/>
            <w:gridSpan w:val="3"/>
            <w:vAlign w:val="center"/>
          </w:tcPr>
          <w:p>
            <w:pPr>
              <w:pStyle w:val="22"/>
              <w:spacing w:line="360" w:lineRule="exact"/>
              <w:rPr>
                <w:rFonts w:hint="eastAsia" w:ascii="宋体" w:hAnsi="宋体"/>
                <w:color w:val="auto"/>
                <w:szCs w:val="24"/>
              </w:rPr>
            </w:pPr>
            <w:r>
              <w:rPr>
                <w:rFonts w:hint="eastAsia" w:ascii="宋体" w:hAnsi="宋体"/>
                <w:color w:val="auto"/>
                <w:szCs w:val="24"/>
              </w:rPr>
              <w:t>环保投资占总投资比例</w:t>
            </w:r>
          </w:p>
        </w:tc>
        <w:tc>
          <w:tcPr>
            <w:tcW w:w="1281" w:type="dxa"/>
            <w:vAlign w:val="center"/>
          </w:tcPr>
          <w:p>
            <w:pPr>
              <w:pStyle w:val="22"/>
              <w:spacing w:line="360" w:lineRule="auto"/>
              <w:rPr>
                <w:rFonts w:hint="eastAsia" w:ascii="宋体" w:hAnsi="宋体" w:eastAsia="宋体"/>
                <w:color w:val="auto"/>
                <w:szCs w:val="24"/>
                <w:lang w:val="en-US" w:eastAsia="zh-CN"/>
              </w:rPr>
            </w:pPr>
            <w:r>
              <w:rPr>
                <w:rFonts w:hint="eastAsia" w:ascii="宋体" w:hAnsi="宋体"/>
                <w:color w:val="auto"/>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34" w:type="dxa"/>
            <w:vAlign w:val="center"/>
          </w:tcPr>
          <w:p>
            <w:pPr>
              <w:pStyle w:val="22"/>
              <w:spacing w:line="360" w:lineRule="exact"/>
              <w:rPr>
                <w:rFonts w:hint="eastAsia"/>
                <w:color w:val="auto"/>
              </w:rPr>
            </w:pPr>
            <w:r>
              <w:rPr>
                <w:rFonts w:hint="eastAsia"/>
                <w:color w:val="auto"/>
              </w:rPr>
              <w:t>评价经费</w:t>
            </w:r>
          </w:p>
          <w:p>
            <w:pPr>
              <w:pStyle w:val="22"/>
              <w:spacing w:line="360" w:lineRule="exact"/>
              <w:rPr>
                <w:rFonts w:hint="eastAsia"/>
                <w:color w:val="auto"/>
              </w:rPr>
            </w:pPr>
            <w:r>
              <w:rPr>
                <w:rFonts w:hint="eastAsia"/>
                <w:color w:val="auto"/>
              </w:rPr>
              <w:t>（万元）</w:t>
            </w:r>
          </w:p>
        </w:tc>
        <w:tc>
          <w:tcPr>
            <w:tcW w:w="1631" w:type="dxa"/>
            <w:vAlign w:val="center"/>
          </w:tcPr>
          <w:p>
            <w:pPr>
              <w:pStyle w:val="22"/>
              <w:spacing w:line="360" w:lineRule="auto"/>
              <w:rPr>
                <w:rFonts w:hint="eastAsia" w:ascii="宋体" w:hAnsi="宋体"/>
                <w:color w:val="auto"/>
                <w:szCs w:val="24"/>
              </w:rPr>
            </w:pPr>
          </w:p>
        </w:tc>
        <w:tc>
          <w:tcPr>
            <w:tcW w:w="2785" w:type="dxa"/>
            <w:gridSpan w:val="4"/>
            <w:vAlign w:val="center"/>
          </w:tcPr>
          <w:p>
            <w:pPr>
              <w:pStyle w:val="22"/>
              <w:spacing w:line="360" w:lineRule="auto"/>
              <w:rPr>
                <w:rFonts w:hint="eastAsia" w:ascii="宋体" w:hAnsi="宋体"/>
                <w:color w:val="auto"/>
                <w:szCs w:val="24"/>
              </w:rPr>
            </w:pPr>
            <w:r>
              <w:rPr>
                <w:rFonts w:hint="eastAsia" w:ascii="宋体" w:hAnsi="宋体"/>
                <w:color w:val="auto"/>
                <w:szCs w:val="24"/>
              </w:rPr>
              <w:t>投产日期</w:t>
            </w:r>
          </w:p>
        </w:tc>
        <w:tc>
          <w:tcPr>
            <w:tcW w:w="2821" w:type="dxa"/>
            <w:gridSpan w:val="4"/>
            <w:vAlign w:val="center"/>
          </w:tcPr>
          <w:p>
            <w:pPr>
              <w:pStyle w:val="22"/>
              <w:spacing w:line="360" w:lineRule="auto"/>
              <w:rPr>
                <w:rFonts w:hint="eastAsia" w:ascii="宋体" w:hAnsi="宋体" w:eastAsia="宋体"/>
                <w:color w:val="auto"/>
                <w:szCs w:val="24"/>
                <w:lang w:val="en-US" w:eastAsia="zh-CN"/>
              </w:rPr>
            </w:pPr>
            <w:r>
              <w:rPr>
                <w:rFonts w:hint="eastAsia" w:ascii="宋体" w:hAnsi="宋体"/>
                <w:color w:val="auto"/>
                <w:szCs w:val="24"/>
                <w:lang w:val="en-US" w:eastAsia="zh-CN"/>
              </w:rPr>
              <w:t>2019.01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9071" w:type="dxa"/>
            <w:gridSpan w:val="1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eastAsia="zh-CN"/>
              </w:rPr>
            </w:pPr>
            <w:r>
              <w:rPr>
                <w:rFonts w:hint="eastAsia"/>
                <w:b/>
                <w:bCs/>
                <w:sz w:val="24"/>
                <w:szCs w:val="24"/>
                <w:lang w:eastAsia="zh-CN"/>
              </w:rPr>
              <w:t>工程内容及规模：</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eastAsia="zh-CN"/>
              </w:rPr>
            </w:pPr>
            <w:r>
              <w:rPr>
                <w:rFonts w:hint="eastAsia"/>
                <w:b/>
                <w:bCs/>
                <w:sz w:val="24"/>
                <w:szCs w:val="24"/>
                <w:lang w:eastAsia="zh-CN"/>
              </w:rPr>
              <w:t>建设内容及规模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bCs/>
                <w:sz w:val="24"/>
                <w:szCs w:val="24"/>
                <w:lang w:eastAsia="zh-CN"/>
              </w:rPr>
            </w:pPr>
            <w:r>
              <w:rPr>
                <w:rFonts w:hint="eastAsia"/>
                <w:color w:val="auto"/>
                <w:sz w:val="24"/>
                <w:lang w:eastAsia="zh-CN"/>
              </w:rPr>
              <w:t>城步苗族自治县长塘水电开发</w:t>
            </w:r>
            <w:r>
              <w:rPr>
                <w:rFonts w:hint="eastAsia"/>
                <w:color w:val="auto"/>
                <w:sz w:val="24"/>
              </w:rPr>
              <w:t>有限公司</w:t>
            </w:r>
            <w:r>
              <w:rPr>
                <w:rFonts w:hint="eastAsia"/>
                <w:color w:val="auto"/>
                <w:sz w:val="24"/>
                <w:lang w:eastAsia="zh-CN"/>
              </w:rPr>
              <w:t>邵阳</w:t>
            </w:r>
            <w:r>
              <w:rPr>
                <w:rFonts w:hint="eastAsia"/>
                <w:color w:val="auto"/>
                <w:sz w:val="24"/>
              </w:rPr>
              <w:t>市</w:t>
            </w:r>
            <w:r>
              <w:rPr>
                <w:rFonts w:hint="eastAsia"/>
                <w:color w:val="auto"/>
                <w:sz w:val="24"/>
                <w:lang w:eastAsia="zh-CN"/>
              </w:rPr>
              <w:t>城步县碧</w:t>
            </w:r>
            <w:r>
              <w:rPr>
                <w:rFonts w:hint="eastAsia"/>
                <w:color w:val="auto"/>
                <w:sz w:val="24"/>
              </w:rPr>
              <w:t>水湾</w:t>
            </w:r>
            <w:r>
              <w:rPr>
                <w:rFonts w:hint="eastAsia"/>
                <w:color w:val="auto"/>
                <w:sz w:val="24"/>
                <w:lang w:eastAsia="zh-CN"/>
              </w:rPr>
              <w:t>生态</w:t>
            </w:r>
            <w:r>
              <w:rPr>
                <w:rFonts w:hint="eastAsia"/>
                <w:color w:val="auto"/>
                <w:sz w:val="24"/>
              </w:rPr>
              <w:t>休闲山庄项目</w:t>
            </w:r>
            <w:r>
              <w:rPr>
                <w:rFonts w:hint="eastAsia"/>
                <w:color w:val="auto"/>
                <w:sz w:val="24"/>
                <w:lang w:eastAsia="zh-CN"/>
              </w:rPr>
              <w:t>位于儒林镇白蓼洲村。</w:t>
            </w:r>
            <w:r>
              <w:rPr>
                <w:rFonts w:hint="eastAsia" w:ascii="宋体" w:hAnsi="宋体"/>
                <w:color w:val="auto"/>
                <w:sz w:val="24"/>
                <w:szCs w:val="24"/>
              </w:rPr>
              <w:t>项目</w:t>
            </w:r>
            <w:r>
              <w:rPr>
                <w:rFonts w:hint="eastAsia" w:ascii="宋体" w:hAnsi="宋体"/>
                <w:color w:val="auto"/>
                <w:sz w:val="24"/>
                <w:szCs w:val="24"/>
                <w:lang w:eastAsia="zh-CN"/>
              </w:rPr>
              <w:t>计划</w:t>
            </w:r>
            <w:r>
              <w:rPr>
                <w:rFonts w:hint="eastAsia" w:ascii="宋体" w:hAnsi="宋体"/>
                <w:color w:val="auto"/>
                <w:sz w:val="24"/>
                <w:szCs w:val="24"/>
              </w:rPr>
              <w:t>于2</w:t>
            </w:r>
            <w:r>
              <w:rPr>
                <w:rFonts w:hint="eastAsia" w:ascii="宋体" w:hAnsi="宋体"/>
                <w:color w:val="auto"/>
                <w:sz w:val="24"/>
                <w:szCs w:val="24"/>
                <w:lang w:val="en-US" w:eastAsia="zh-CN"/>
              </w:rPr>
              <w:t>017</w:t>
            </w:r>
            <w:r>
              <w:rPr>
                <w:rFonts w:hint="eastAsia" w:ascii="宋体" w:hAnsi="宋体"/>
                <w:color w:val="auto"/>
                <w:sz w:val="24"/>
                <w:szCs w:val="24"/>
              </w:rPr>
              <w:t>年开始动土建设，于20</w:t>
            </w:r>
            <w:r>
              <w:rPr>
                <w:rFonts w:hint="eastAsia" w:ascii="宋体" w:hAnsi="宋体"/>
                <w:color w:val="auto"/>
                <w:sz w:val="24"/>
                <w:szCs w:val="24"/>
                <w:lang w:val="en-US" w:eastAsia="zh-CN"/>
              </w:rPr>
              <w:t>19</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月建成并开始营业。项目总投资</w:t>
            </w:r>
            <w:r>
              <w:rPr>
                <w:rFonts w:hint="eastAsia" w:ascii="宋体" w:hAnsi="宋体"/>
                <w:color w:val="auto"/>
                <w:sz w:val="24"/>
                <w:szCs w:val="24"/>
                <w:lang w:val="en-US" w:eastAsia="zh-CN"/>
              </w:rPr>
              <w:t>5283.65</w:t>
            </w:r>
            <w:r>
              <w:rPr>
                <w:rFonts w:hint="eastAsia" w:ascii="宋体" w:hAnsi="宋体"/>
                <w:color w:val="auto"/>
                <w:sz w:val="24"/>
                <w:szCs w:val="24"/>
              </w:rPr>
              <w:t>万元，占地面积为</w:t>
            </w:r>
            <w:r>
              <w:rPr>
                <w:rFonts w:hint="eastAsia" w:ascii="宋体" w:hAnsi="宋体"/>
                <w:color w:val="auto"/>
                <w:sz w:val="24"/>
                <w:szCs w:val="24"/>
                <w:lang w:val="en-US" w:eastAsia="zh-CN"/>
              </w:rPr>
              <w:t>94868</w:t>
            </w:r>
            <w:r>
              <w:rPr>
                <w:rFonts w:hint="eastAsia" w:asciiTheme="minorEastAsia" w:hAnsiTheme="minorEastAsia" w:cstheme="minorEastAsia"/>
                <w:sz w:val="24"/>
                <w:lang w:val="en-US" w:eastAsia="zh-CN"/>
              </w:rPr>
              <w:t>m</w:t>
            </w:r>
            <w:r>
              <w:rPr>
                <w:rFonts w:hint="eastAsia" w:asciiTheme="minorEastAsia" w:hAnsiTheme="minorEastAsia" w:cstheme="minorEastAsia"/>
                <w:sz w:val="24"/>
                <w:vertAlign w:val="superscript"/>
                <w:lang w:val="en-US" w:eastAsia="zh-CN"/>
              </w:rPr>
              <w:t>2</w:t>
            </w:r>
            <w:r>
              <w:rPr>
                <w:rFonts w:hint="eastAsia" w:ascii="宋体" w:hAnsi="宋体"/>
                <w:color w:val="auto"/>
                <w:sz w:val="24"/>
                <w:szCs w:val="24"/>
              </w:rPr>
              <w:t>，</w:t>
            </w:r>
            <w:r>
              <w:rPr>
                <w:rFonts w:hint="eastAsia"/>
                <w:sz w:val="24"/>
              </w:rPr>
              <w:t>绿化面积</w:t>
            </w:r>
            <w:r>
              <w:rPr>
                <w:rFonts w:hint="eastAsia" w:asciiTheme="minorEastAsia" w:hAnsiTheme="minorEastAsia" w:cstheme="minorEastAsia"/>
                <w:sz w:val="24"/>
              </w:rPr>
              <w:t>79768</w:t>
            </w:r>
            <w:r>
              <w:rPr>
                <w:rFonts w:hint="eastAsia" w:asciiTheme="minorEastAsia" w:hAnsiTheme="minorEastAsia" w:cstheme="minorEastAsia"/>
                <w:sz w:val="24"/>
                <w:lang w:val="en-US" w:eastAsia="zh-CN"/>
              </w:rPr>
              <w:t>m</w:t>
            </w:r>
            <w:r>
              <w:rPr>
                <w:rFonts w:hint="eastAsia" w:asciiTheme="minorEastAsia" w:hAnsiTheme="minorEastAsia" w:cstheme="minorEastAsia"/>
                <w:sz w:val="24"/>
                <w:vertAlign w:val="superscript"/>
                <w:lang w:val="en-US" w:eastAsia="zh-CN"/>
              </w:rPr>
              <w:t>2</w:t>
            </w:r>
            <w:r>
              <w:rPr>
                <w:rFonts w:hint="eastAsia" w:asciiTheme="minorEastAsia" w:hAnsiTheme="minorEastAsia" w:cstheme="minorEastAsia"/>
                <w:sz w:val="24"/>
                <w:lang w:eastAsia="zh-CN"/>
              </w:rPr>
              <w:t>，</w:t>
            </w:r>
            <w:r>
              <w:rPr>
                <w:rFonts w:hint="eastAsia" w:asciiTheme="minorEastAsia" w:hAnsiTheme="minorEastAsia" w:cstheme="minorEastAsia"/>
                <w:sz w:val="24"/>
              </w:rPr>
              <w:t>容积率0.1，绿化率84.1%。</w:t>
            </w:r>
            <w:r>
              <w:rPr>
                <w:rFonts w:hint="eastAsia" w:ascii="宋体" w:hAnsi="宋体"/>
                <w:color w:val="auto"/>
                <w:sz w:val="24"/>
                <w:szCs w:val="24"/>
                <w:lang w:eastAsia="zh-CN"/>
              </w:rPr>
              <w:t>建设</w:t>
            </w:r>
            <w:r>
              <w:rPr>
                <w:rFonts w:hint="eastAsia" w:ascii="宋体" w:hAnsi="宋体"/>
                <w:sz w:val="24"/>
              </w:rPr>
              <w:t>集餐饮、度假、婚庆、居住、健康疗养、娱乐休闲等功能位一体的现代化生态休闲山庄。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rPr>
            </w:pPr>
            <w:r>
              <w:rPr>
                <w:rFonts w:hint="eastAsia"/>
                <w:sz w:val="24"/>
                <w:highlight w:val="none"/>
              </w:rPr>
              <w:t>本项目的择建地址为城步县东南角的白蓼洲，距离城步县约2公里</w:t>
            </w:r>
            <w:r>
              <w:rPr>
                <w:rFonts w:hint="eastAsia"/>
                <w:sz w:val="24"/>
                <w:highlight w:val="none"/>
                <w:lang w:eastAsia="zh-CN"/>
              </w:rPr>
              <w:t>。</w:t>
            </w:r>
            <w:r>
              <w:rPr>
                <w:rFonts w:hint="eastAsia"/>
                <w:sz w:val="24"/>
                <w:szCs w:val="24"/>
                <w:highlight w:val="none"/>
              </w:rPr>
              <w:t>本项目对接城步长塘水电站的总体开发，</w:t>
            </w:r>
            <w:r>
              <w:rPr>
                <w:rFonts w:hint="eastAsia"/>
                <w:sz w:val="24"/>
                <w:highlight w:val="none"/>
              </w:rPr>
              <w:t>位于巫水河上游</w:t>
            </w:r>
            <w:r>
              <w:rPr>
                <w:rFonts w:hint="eastAsia"/>
                <w:sz w:val="24"/>
                <w:highlight w:val="none"/>
                <w:lang w:eastAsia="zh-CN"/>
              </w:rPr>
              <w:t>。</w:t>
            </w:r>
            <w:r>
              <w:rPr>
                <w:rFonts w:hint="eastAsia"/>
                <w:color w:val="00B050"/>
                <w:sz w:val="24"/>
                <w:lang w:eastAsia="zh-CN"/>
              </w:rPr>
              <w:t>地理位置图见附</w:t>
            </w:r>
            <w:r>
              <w:rPr>
                <w:rFonts w:hint="eastAsia"/>
                <w:color w:val="00B050"/>
                <w:sz w:val="24"/>
                <w:lang w:val="en-US" w:eastAsia="zh-CN"/>
              </w:rPr>
              <w:t>件</w:t>
            </w:r>
            <w:r>
              <w:rPr>
                <w:rFonts w:hint="eastAsia"/>
                <w:color w:val="00B050"/>
                <w:sz w:val="24"/>
                <w:lang w:eastAsia="zh-CN"/>
              </w:rPr>
              <w:t>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rPr>
            </w:pPr>
            <w:r>
              <w:rPr>
                <w:rFonts w:hint="eastAsia"/>
                <w:sz w:val="24"/>
              </w:rPr>
              <w:t>根据《中华人民共和国环境影响评价法》和国务院第253号令《建设项目环境保护管理条例》及国家有关建设项目环境管理规定，受</w:t>
            </w:r>
            <w:r>
              <w:rPr>
                <w:rFonts w:hint="eastAsia"/>
                <w:sz w:val="24"/>
                <w:lang w:eastAsia="zh-CN"/>
              </w:rPr>
              <w:t>城步苗族自治县长塘水电开发</w:t>
            </w:r>
            <w:r>
              <w:rPr>
                <w:rFonts w:hint="eastAsia"/>
                <w:sz w:val="24"/>
              </w:rPr>
              <w:t>有限公司委托，长沙振华环境保护开发有限公司（以下简称“我公司”）承担了“</w:t>
            </w:r>
            <w:r>
              <w:rPr>
                <w:rFonts w:hint="eastAsia"/>
                <w:sz w:val="24"/>
                <w:lang w:eastAsia="zh-CN"/>
              </w:rPr>
              <w:t>邵阳</w:t>
            </w:r>
            <w:r>
              <w:rPr>
                <w:rFonts w:hint="eastAsia"/>
                <w:sz w:val="24"/>
              </w:rPr>
              <w:t>市</w:t>
            </w:r>
            <w:r>
              <w:rPr>
                <w:rFonts w:hint="eastAsia"/>
                <w:sz w:val="24"/>
                <w:lang w:eastAsia="zh-CN"/>
              </w:rPr>
              <w:t>城步县碧</w:t>
            </w:r>
            <w:r>
              <w:rPr>
                <w:rFonts w:hint="eastAsia"/>
                <w:sz w:val="24"/>
              </w:rPr>
              <w:t>水湾</w:t>
            </w:r>
            <w:r>
              <w:rPr>
                <w:rFonts w:hint="eastAsia"/>
                <w:sz w:val="24"/>
                <w:lang w:eastAsia="zh-CN"/>
              </w:rPr>
              <w:t>生态</w:t>
            </w:r>
            <w:r>
              <w:rPr>
                <w:rFonts w:hint="eastAsia"/>
                <w:sz w:val="24"/>
              </w:rPr>
              <w:t>休闲山庄项目”（以下简称“本项目”）的环境影响评价工作。接受委托后，我公司项目课题组在现场踏勘、资料收集和项目区环境质量现状监测的基础上，编制完成了《</w:t>
            </w:r>
            <w:r>
              <w:rPr>
                <w:rFonts w:hint="eastAsia"/>
                <w:sz w:val="24"/>
                <w:lang w:eastAsia="zh-CN"/>
              </w:rPr>
              <w:t>邵阳</w:t>
            </w:r>
            <w:r>
              <w:rPr>
                <w:rFonts w:hint="eastAsia"/>
                <w:sz w:val="24"/>
              </w:rPr>
              <w:t>市</w:t>
            </w:r>
            <w:r>
              <w:rPr>
                <w:rFonts w:hint="eastAsia"/>
                <w:sz w:val="24"/>
                <w:lang w:eastAsia="zh-CN"/>
              </w:rPr>
              <w:t>城步县碧</w:t>
            </w:r>
            <w:r>
              <w:rPr>
                <w:rFonts w:hint="eastAsia"/>
                <w:sz w:val="24"/>
              </w:rPr>
              <w:t>水湾</w:t>
            </w:r>
            <w:r>
              <w:rPr>
                <w:rFonts w:hint="eastAsia"/>
                <w:sz w:val="24"/>
                <w:lang w:eastAsia="zh-CN"/>
              </w:rPr>
              <w:t>生态</w:t>
            </w:r>
            <w:r>
              <w:rPr>
                <w:rFonts w:hint="eastAsia"/>
                <w:sz w:val="24"/>
              </w:rPr>
              <w:t>休闲山庄项目环境影响报告表》。</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eastAsia="zh-CN"/>
              </w:rPr>
            </w:pPr>
            <w:r>
              <w:rPr>
                <w:rFonts w:hint="eastAsia"/>
                <w:b/>
                <w:bCs/>
                <w:sz w:val="24"/>
                <w:szCs w:val="24"/>
                <w:lang w:eastAsia="zh-CN"/>
              </w:rPr>
              <w:t>项目概况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color w:val="auto"/>
                <w:sz w:val="24"/>
              </w:rPr>
            </w:pPr>
            <w:r>
              <w:rPr>
                <w:rFonts w:hint="eastAsia" w:ascii="宋体" w:hAnsi="宋体"/>
                <w:color w:val="auto"/>
                <w:sz w:val="24"/>
                <w:szCs w:val="24"/>
              </w:rPr>
              <w:t>项目名称</w:t>
            </w:r>
            <w:r>
              <w:rPr>
                <w:rFonts w:hint="eastAsia" w:ascii="宋体" w:hAnsi="宋体"/>
                <w:color w:val="auto"/>
                <w:sz w:val="24"/>
                <w:szCs w:val="24"/>
                <w:lang w:eastAsia="zh-CN"/>
              </w:rPr>
              <w:t>：</w:t>
            </w:r>
            <w:r>
              <w:rPr>
                <w:rFonts w:hint="eastAsia"/>
                <w:sz w:val="24"/>
                <w:lang w:eastAsia="zh-CN"/>
              </w:rPr>
              <w:t>邵阳</w:t>
            </w:r>
            <w:r>
              <w:rPr>
                <w:rFonts w:hint="eastAsia"/>
                <w:sz w:val="24"/>
              </w:rPr>
              <w:t>市</w:t>
            </w:r>
            <w:r>
              <w:rPr>
                <w:rFonts w:hint="eastAsia"/>
                <w:sz w:val="24"/>
                <w:lang w:eastAsia="zh-CN"/>
              </w:rPr>
              <w:t>城步县碧</w:t>
            </w:r>
            <w:r>
              <w:rPr>
                <w:rFonts w:hint="eastAsia"/>
                <w:sz w:val="24"/>
              </w:rPr>
              <w:t>水湾</w:t>
            </w:r>
            <w:r>
              <w:rPr>
                <w:rFonts w:hint="eastAsia"/>
                <w:sz w:val="24"/>
                <w:lang w:eastAsia="zh-CN"/>
              </w:rPr>
              <w:t>生态</w:t>
            </w:r>
            <w:r>
              <w:rPr>
                <w:rFonts w:hint="eastAsia"/>
                <w:sz w:val="24"/>
              </w:rPr>
              <w:t>休闲山庄项目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宋体" w:hAnsi="宋体"/>
                <w:color w:val="auto"/>
                <w:sz w:val="24"/>
                <w:szCs w:val="24"/>
              </w:rPr>
            </w:pPr>
            <w:r>
              <w:rPr>
                <w:rFonts w:hint="eastAsia" w:ascii="宋体" w:hAnsi="宋体"/>
                <w:color w:val="auto"/>
                <w:sz w:val="24"/>
                <w:szCs w:val="24"/>
              </w:rPr>
              <w:t>建设性质</w:t>
            </w:r>
            <w:r>
              <w:rPr>
                <w:rFonts w:hint="eastAsia" w:ascii="宋体" w:hAnsi="宋体"/>
                <w:color w:val="auto"/>
                <w:sz w:val="24"/>
                <w:szCs w:val="24"/>
                <w:lang w:eastAsia="zh-CN"/>
              </w:rPr>
              <w:t>：</w:t>
            </w:r>
            <w:r>
              <w:rPr>
                <w:rFonts w:hint="eastAsia" w:ascii="宋体" w:hAnsi="宋体"/>
                <w:color w:val="auto"/>
                <w:sz w:val="24"/>
                <w:szCs w:val="24"/>
              </w:rPr>
              <w:t>新建，</w:t>
            </w:r>
            <w:r>
              <w:rPr>
                <w:rFonts w:hint="eastAsia" w:ascii="宋体" w:hAnsi="宋体"/>
                <w:color w:val="auto"/>
                <w:sz w:val="24"/>
                <w:szCs w:val="24"/>
                <w:lang w:eastAsia="zh-CN"/>
              </w:rPr>
              <w:t>计划</w:t>
            </w:r>
            <w:r>
              <w:rPr>
                <w:rFonts w:hint="eastAsia" w:ascii="宋体" w:hAnsi="宋体"/>
                <w:color w:val="auto"/>
                <w:sz w:val="24"/>
                <w:szCs w:val="24"/>
              </w:rPr>
              <w:t>于20</w:t>
            </w:r>
            <w:r>
              <w:rPr>
                <w:rFonts w:hint="eastAsia" w:ascii="宋体" w:hAnsi="宋体"/>
                <w:color w:val="auto"/>
                <w:sz w:val="24"/>
                <w:szCs w:val="24"/>
                <w:lang w:val="en-US" w:eastAsia="zh-CN"/>
              </w:rPr>
              <w:t>1</w:t>
            </w:r>
            <w:r>
              <w:rPr>
                <w:rFonts w:hint="eastAsia" w:ascii="宋体" w:hAnsi="宋体"/>
                <w:color w:val="auto"/>
                <w:sz w:val="24"/>
                <w:szCs w:val="24"/>
              </w:rPr>
              <w:t>9年建成营运。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color w:val="auto"/>
                <w:sz w:val="24"/>
              </w:rPr>
            </w:pPr>
            <w:r>
              <w:rPr>
                <w:rFonts w:hint="eastAsia" w:ascii="宋体" w:hAnsi="宋体"/>
                <w:color w:val="auto"/>
                <w:sz w:val="24"/>
                <w:szCs w:val="24"/>
              </w:rPr>
              <w:t>建设单位</w:t>
            </w:r>
            <w:r>
              <w:rPr>
                <w:rFonts w:hint="eastAsia" w:ascii="宋体" w:hAnsi="宋体"/>
                <w:color w:val="auto"/>
                <w:sz w:val="24"/>
                <w:szCs w:val="24"/>
                <w:lang w:eastAsia="zh-CN"/>
              </w:rPr>
              <w:t>：</w:t>
            </w:r>
            <w:r>
              <w:rPr>
                <w:rFonts w:hint="eastAsia"/>
                <w:sz w:val="24"/>
                <w:lang w:eastAsia="zh-CN"/>
              </w:rPr>
              <w:t>城步苗族自治县长塘水电开发</w:t>
            </w:r>
            <w:r>
              <w:rPr>
                <w:rFonts w:hint="eastAsia"/>
                <w:sz w:val="24"/>
              </w:rPr>
              <w:t>有限公司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color w:val="FF0000"/>
                <w:sz w:val="24"/>
                <w:lang w:eastAsia="zh-CN"/>
              </w:rPr>
            </w:pPr>
            <w:r>
              <w:rPr>
                <w:rFonts w:hint="eastAsia" w:ascii="宋体" w:hAnsi="宋体"/>
                <w:color w:val="auto"/>
                <w:sz w:val="24"/>
                <w:szCs w:val="24"/>
              </w:rPr>
              <w:t>建设地点</w:t>
            </w:r>
            <w:r>
              <w:rPr>
                <w:rFonts w:hint="eastAsia" w:ascii="宋体" w:hAnsi="宋体"/>
                <w:color w:val="auto"/>
                <w:sz w:val="24"/>
                <w:szCs w:val="24"/>
                <w:lang w:eastAsia="zh-CN"/>
              </w:rPr>
              <w:t>：</w:t>
            </w:r>
            <w:r>
              <w:rPr>
                <w:rFonts w:hint="eastAsia"/>
                <w:sz w:val="24"/>
                <w:lang w:eastAsia="zh-CN"/>
              </w:rPr>
              <w:t>城步苗族自治县长塘水电开发有限公司邵阳市城步县碧水湾生态休闲山庄项目坐落在邵阳市儒林镇白蓼洲村，处于县城东南角。项目利用长塘坝后水电站库区资源，</w:t>
            </w:r>
            <w:r>
              <w:rPr>
                <w:rFonts w:hint="eastAsia"/>
                <w:sz w:val="24"/>
                <w:highlight w:val="none"/>
              </w:rPr>
              <w:t>位于巫水河上游</w:t>
            </w:r>
            <w:r>
              <w:rPr>
                <w:rFonts w:hint="eastAsia"/>
                <w:sz w:val="24"/>
                <w:lang w:eastAsia="zh-CN"/>
              </w:rPr>
              <w:t>。</w:t>
            </w:r>
            <w:r>
              <w:rPr>
                <w:rFonts w:hint="eastAsia"/>
                <w:color w:val="FF0000"/>
                <w:sz w:val="24"/>
                <w:lang w:eastAsia="zh-CN"/>
              </w:rPr>
              <w:t>湖南城步白云湖国家湿地公园管理处证明见附件二。</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360" w:lineRule="auto"/>
              <w:ind w:left="0" w:leftChars="0" w:right="0" w:rightChars="0" w:firstLine="480" w:firstLineChars="200"/>
              <w:jc w:val="both"/>
              <w:textAlignment w:val="auto"/>
              <w:outlineLvl w:val="9"/>
              <w:rPr>
                <w:rFonts w:hint="eastAsia" w:ascii="宋体" w:hAnsi="宋体"/>
                <w:color w:val="FF0000"/>
                <w:sz w:val="24"/>
                <w:szCs w:val="24"/>
                <w:lang w:eastAsia="zh-CN"/>
              </w:rPr>
            </w:pPr>
            <w:r>
              <w:rPr>
                <w:rFonts w:hint="eastAsia" w:ascii="宋体" w:hAnsi="宋体"/>
                <w:color w:val="FF0000"/>
                <w:sz w:val="24"/>
                <w:szCs w:val="24"/>
                <w:lang w:eastAsia="zh-CN"/>
              </w:rPr>
              <w:t>本</w:t>
            </w:r>
            <w:r>
              <w:rPr>
                <w:rFonts w:hint="eastAsia" w:ascii="宋体" w:hAnsi="宋体"/>
                <w:color w:val="FF0000"/>
                <w:sz w:val="24"/>
                <w:szCs w:val="24"/>
              </w:rPr>
              <w:t>项目总用地约</w:t>
            </w:r>
            <w:r>
              <w:rPr>
                <w:rFonts w:hint="eastAsia" w:ascii="宋体" w:hAnsi="宋体"/>
                <w:color w:val="FF0000"/>
                <w:sz w:val="24"/>
                <w:szCs w:val="24"/>
                <w:lang w:val="en-US" w:eastAsia="zh-CN"/>
              </w:rPr>
              <w:t>94868m</w:t>
            </w:r>
            <w:r>
              <w:rPr>
                <w:rFonts w:hint="eastAsia" w:ascii="宋体" w:hAnsi="宋体"/>
                <w:color w:val="FF0000"/>
                <w:sz w:val="24"/>
                <w:szCs w:val="24"/>
                <w:vertAlign w:val="superscript"/>
                <w:lang w:val="en-US" w:eastAsia="zh-CN"/>
              </w:rPr>
              <w:t>2</w:t>
            </w:r>
            <w:r>
              <w:rPr>
                <w:rFonts w:hint="eastAsia" w:ascii="宋体" w:hAnsi="宋体"/>
                <w:color w:val="FF0000"/>
                <w:sz w:val="24"/>
                <w:szCs w:val="24"/>
              </w:rPr>
              <w:t>（1</w:t>
            </w:r>
            <w:r>
              <w:rPr>
                <w:rFonts w:hint="eastAsia" w:ascii="宋体" w:hAnsi="宋体"/>
                <w:color w:val="FF0000"/>
                <w:sz w:val="24"/>
                <w:szCs w:val="24"/>
                <w:lang w:val="en-US" w:eastAsia="zh-CN"/>
              </w:rPr>
              <w:t>42</w:t>
            </w:r>
            <w:r>
              <w:rPr>
                <w:rFonts w:hint="eastAsia" w:ascii="宋体" w:hAnsi="宋体"/>
                <w:color w:val="FF0000"/>
                <w:sz w:val="24"/>
                <w:szCs w:val="24"/>
              </w:rPr>
              <w:t>.</w:t>
            </w:r>
            <w:r>
              <w:rPr>
                <w:rFonts w:hint="eastAsia" w:ascii="宋体" w:hAnsi="宋体"/>
                <w:color w:val="FF0000"/>
                <w:sz w:val="24"/>
                <w:szCs w:val="24"/>
                <w:lang w:val="en-US" w:eastAsia="zh-CN"/>
              </w:rPr>
              <w:t>3</w:t>
            </w:r>
            <w:r>
              <w:rPr>
                <w:rFonts w:hint="eastAsia" w:ascii="宋体" w:hAnsi="宋体"/>
                <w:color w:val="FF0000"/>
                <w:sz w:val="24"/>
                <w:szCs w:val="24"/>
              </w:rPr>
              <w:t>亩），全部租赁当地农户土地</w:t>
            </w:r>
            <w:r>
              <w:rPr>
                <w:rFonts w:hint="eastAsia" w:ascii="宋体" w:hAnsi="宋体"/>
                <w:color w:val="FF0000"/>
                <w:sz w:val="24"/>
                <w:szCs w:val="24"/>
                <w:lang w:eastAsia="zh-CN"/>
              </w:rPr>
              <w:t>，征地协议及征地示意图见附件三。</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eastAsia="zh-CN"/>
              </w:rPr>
            </w:pPr>
            <w:r>
              <w:rPr>
                <w:rFonts w:hint="eastAsia"/>
                <w:b/>
                <w:bCs/>
                <w:sz w:val="24"/>
                <w:szCs w:val="24"/>
                <w:lang w:eastAsia="zh-CN"/>
              </w:rPr>
              <w:t>建设内容及规模</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rPr>
            </w:pPr>
            <w:r>
              <w:rPr>
                <w:rFonts w:hint="eastAsia"/>
                <w:sz w:val="24"/>
                <w:lang w:eastAsia="zh-CN"/>
              </w:rPr>
              <w:t>本项目</w:t>
            </w:r>
            <w:r>
              <w:rPr>
                <w:rFonts w:hint="eastAsia"/>
                <w:sz w:val="24"/>
              </w:rPr>
              <w:t>建设主入口餐饮服务区、婚庆基地、休闲度假别墅区、健康养老理疗区、巫水游览观光区和花海观赏区。创立集餐饮、度假、婚庆、居住、健康疗养、娱乐休闲等功能位一体的现代化生态休闲山庄。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ascii="宋体" w:hAnsi="宋体" w:cs="宋体"/>
                <w:sz w:val="24"/>
                <w:shd w:val="clear" w:color="auto" w:fill="F8F8F8"/>
              </w:rPr>
            </w:pPr>
            <w:r>
              <w:rPr>
                <w:rFonts w:hint="eastAsia"/>
                <w:sz w:val="24"/>
              </w:rPr>
              <w:t>方案内容主要包括：</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主入口餐饮服务区（</w:t>
            </w:r>
            <w:r>
              <w:rPr>
                <w:rFonts w:hint="eastAsia" w:asciiTheme="minorEastAsia" w:hAnsiTheme="minorEastAsia" w:cstheme="minorEastAsia"/>
                <w:sz w:val="24"/>
                <w:lang w:eastAsia="zh-CN"/>
              </w:rPr>
              <w:t>9897</w:t>
            </w:r>
            <w:r>
              <w:rPr>
                <w:rFonts w:hint="eastAsia" w:asciiTheme="minorEastAsia" w:hAnsiTheme="minorEastAsia" w:cstheme="minorEastAsia"/>
                <w:sz w:val="24"/>
                <w:lang w:val="en-US" w:eastAsia="zh-CN"/>
              </w:rPr>
              <w:t>m</w:t>
            </w:r>
            <w:r>
              <w:rPr>
                <w:rFonts w:hint="eastAsia" w:asciiTheme="minorEastAsia" w:hAnsiTheme="minorEastAsia" w:cstheme="minorEastAsia"/>
                <w:sz w:val="24"/>
                <w:vertAlign w:val="superscript"/>
                <w:lang w:val="en-US" w:eastAsia="zh-CN"/>
              </w:rPr>
              <w:t>2</w:t>
            </w:r>
            <w:r>
              <w:rPr>
                <w:rFonts w:hint="eastAsia"/>
                <w:sz w:val="24"/>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入口牌楼，停车场，餐饮建筑和入口，入户花园，次入口，入口环道景观。设立在大坝上的苗式叠檐建筑是本项目的最大亮点，巧妙的将水电站大坝和餐饮建筑结合，既能产生水利发电效益也能产生旅游餐饮效益。餐饮建筑所需能源一部分由电站直接提供。</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婚庆基地（</w:t>
            </w:r>
            <w:r>
              <w:rPr>
                <w:rFonts w:hint="eastAsia" w:asciiTheme="minorEastAsia" w:hAnsiTheme="minorEastAsia" w:cstheme="minorEastAsia"/>
                <w:sz w:val="24"/>
                <w:lang w:eastAsia="zh-CN"/>
              </w:rPr>
              <w:t>8432</w:t>
            </w:r>
            <w:r>
              <w:rPr>
                <w:rFonts w:hint="eastAsia" w:asciiTheme="minorEastAsia" w:hAnsiTheme="minorEastAsia" w:cstheme="minorEastAsia"/>
                <w:sz w:val="24"/>
                <w:lang w:val="en-US" w:eastAsia="zh-CN"/>
              </w:rPr>
              <w:t>m</w:t>
            </w:r>
            <w:r>
              <w:rPr>
                <w:rFonts w:hint="eastAsia" w:asciiTheme="minorEastAsia" w:hAnsiTheme="minorEastAsia" w:cstheme="minorEastAsia"/>
                <w:sz w:val="24"/>
                <w:vertAlign w:val="superscript"/>
                <w:lang w:val="en-US" w:eastAsia="zh-CN"/>
              </w:rPr>
              <w:t>2</w:t>
            </w:r>
            <w:r>
              <w:rPr>
                <w:rFonts w:hint="eastAsia"/>
                <w:sz w:val="24"/>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设立在中间的绿岛上，建设现代的草坪婚礼场地，满足当代年轻人的新兴草坪婚礼需求和户外婚纱拍摄需求，整个山庄还能作为蜜月度假场地，能创造一定的经济效益。婚庆基地的岛上还设计有生态浮岛和木栈道以及休闲木平台。</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休闲度假别墅区（</w:t>
            </w:r>
            <w:r>
              <w:rPr>
                <w:rFonts w:hint="eastAsia" w:asciiTheme="minorEastAsia" w:hAnsiTheme="minorEastAsia" w:cstheme="minorEastAsia"/>
                <w:sz w:val="24"/>
                <w:lang w:eastAsia="zh-CN"/>
              </w:rPr>
              <w:t>10040</w:t>
            </w:r>
            <w:r>
              <w:rPr>
                <w:rFonts w:hint="eastAsia" w:asciiTheme="minorEastAsia" w:hAnsiTheme="minorEastAsia" w:cstheme="minorEastAsia"/>
                <w:sz w:val="24"/>
                <w:lang w:val="en-US" w:eastAsia="zh-CN"/>
              </w:rPr>
              <w:t>m</w:t>
            </w:r>
            <w:r>
              <w:rPr>
                <w:rFonts w:hint="eastAsia" w:asciiTheme="minorEastAsia" w:hAnsiTheme="minorEastAsia" w:cstheme="minorEastAsia"/>
                <w:sz w:val="24"/>
                <w:vertAlign w:val="superscript"/>
                <w:lang w:val="en-US" w:eastAsia="zh-CN"/>
              </w:rPr>
              <w:t>2</w:t>
            </w:r>
            <w:r>
              <w:rPr>
                <w:rFonts w:hint="eastAsia"/>
                <w:sz w:val="24"/>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设立类似吊脚楼式的生态型度假别墅，户外泳池，室内泳池，水上乐园，亲子生态园，亲水平台，码头，塔楼。该区设立各种户外休闲活动类型，满足不同年龄层的活动需求。室内泳池采用电加热恒温泳池，电能由长塘电站自行提供。别墅区所需能源由电站直接提供。</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健康养老理疗区（</w:t>
            </w:r>
            <w:r>
              <w:rPr>
                <w:rFonts w:hint="eastAsia" w:asciiTheme="minorEastAsia" w:hAnsiTheme="minorEastAsia" w:cstheme="minorEastAsia"/>
                <w:sz w:val="24"/>
                <w:lang w:val="en-US" w:eastAsia="zh-CN"/>
              </w:rPr>
              <w:t>5888m</w:t>
            </w:r>
            <w:r>
              <w:rPr>
                <w:rFonts w:hint="eastAsia" w:asciiTheme="minorEastAsia" w:hAnsiTheme="minorEastAsia" w:cstheme="minorEastAsia"/>
                <w:sz w:val="24"/>
                <w:vertAlign w:val="superscript"/>
                <w:lang w:val="en-US" w:eastAsia="zh-CN"/>
              </w:rPr>
              <w:t>2</w:t>
            </w:r>
            <w:r>
              <w:rPr>
                <w:rFonts w:hint="eastAsia"/>
                <w:sz w:val="24"/>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该区设立养老别墅，养老服务中心，休闲平台，塔楼。在这里可以供老年人养老度假，进行一些康复保健活动。养老理疗区所需的能源由电站直接提供。</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w:t>
            </w:r>
            <w:r>
              <w:rPr>
                <w:rFonts w:hint="eastAsia"/>
                <w:sz w:val="24"/>
                <w:lang w:val="en-US" w:eastAsia="zh-CN"/>
              </w:rPr>
              <w:t>5）</w:t>
            </w:r>
            <w:r>
              <w:rPr>
                <w:rFonts w:hint="eastAsia"/>
                <w:sz w:val="24"/>
                <w:lang w:eastAsia="zh-CN"/>
              </w:rPr>
              <w:t>巫水游览观光区（</w:t>
            </w:r>
            <w:r>
              <w:rPr>
                <w:rFonts w:hint="eastAsia" w:asciiTheme="minorEastAsia" w:hAnsiTheme="minorEastAsia" w:cstheme="minorEastAsia"/>
                <w:sz w:val="24"/>
                <w:lang w:val="en-US" w:eastAsia="zh-CN"/>
              </w:rPr>
              <w:t>9271m</w:t>
            </w:r>
            <w:r>
              <w:rPr>
                <w:rFonts w:hint="eastAsia" w:asciiTheme="minorEastAsia" w:hAnsiTheme="minorEastAsia" w:cstheme="minorEastAsia"/>
                <w:sz w:val="24"/>
                <w:vertAlign w:val="superscript"/>
                <w:lang w:val="en-US" w:eastAsia="zh-CN"/>
              </w:rPr>
              <w:t>2</w:t>
            </w:r>
            <w:r>
              <w:rPr>
                <w:rFonts w:hint="eastAsia"/>
                <w:sz w:val="24"/>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沿水边布置弯曲的木栈道一直往上游延伸，为游人提供滨水游览观光路线。</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w:t>
            </w:r>
            <w:r>
              <w:rPr>
                <w:rFonts w:hint="eastAsia"/>
                <w:sz w:val="24"/>
                <w:lang w:val="en-US" w:eastAsia="zh-CN"/>
              </w:rPr>
              <w:t>6）</w:t>
            </w:r>
            <w:r>
              <w:rPr>
                <w:rFonts w:hint="eastAsia"/>
                <w:sz w:val="24"/>
                <w:lang w:eastAsia="zh-CN"/>
              </w:rPr>
              <w:t>花海观赏区（</w:t>
            </w:r>
            <w:r>
              <w:rPr>
                <w:rFonts w:hint="eastAsia" w:asciiTheme="minorEastAsia" w:hAnsiTheme="minorEastAsia" w:cstheme="minorEastAsia"/>
                <w:sz w:val="24"/>
                <w:lang w:val="en-US" w:eastAsia="zh-CN"/>
              </w:rPr>
              <w:t>51340m</w:t>
            </w:r>
            <w:r>
              <w:rPr>
                <w:rFonts w:hint="eastAsia" w:asciiTheme="minorEastAsia" w:hAnsiTheme="minorEastAsia" w:cstheme="minorEastAsia"/>
                <w:sz w:val="24"/>
                <w:vertAlign w:val="superscript"/>
                <w:lang w:val="en-US" w:eastAsia="zh-CN"/>
              </w:rPr>
              <w:t>2</w:t>
            </w:r>
            <w:r>
              <w:rPr>
                <w:rFonts w:hint="eastAsia"/>
                <w:sz w:val="24"/>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设计在主入口一侧，将田地改造成线条优美的花田，以玫瑰花田为主题，利用地被开花植物成片种植，形成震撼的花海景观，给游人一种大地美景的视觉冲击。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0" w:right="0" w:rightChars="0" w:firstLine="480" w:firstLineChars="200"/>
              <w:textAlignment w:val="auto"/>
              <w:rPr>
                <w:rFonts w:hint="eastAsia"/>
                <w:sz w:val="24"/>
                <w:lang w:eastAsia="zh-CN"/>
              </w:rPr>
            </w:pPr>
            <w:r>
              <w:rPr>
                <w:rFonts w:hint="eastAsia"/>
                <w:sz w:val="24"/>
                <w:lang w:eastAsia="zh-CN"/>
              </w:rPr>
              <w:t>项目平面布置图见附</w:t>
            </w:r>
            <w:r>
              <w:rPr>
                <w:rFonts w:hint="eastAsia"/>
                <w:sz w:val="24"/>
                <w:lang w:val="en-US" w:eastAsia="zh-CN"/>
              </w:rPr>
              <w:t>件</w:t>
            </w:r>
            <w:r>
              <w:rPr>
                <w:rFonts w:hint="eastAsia"/>
                <w:sz w:val="24"/>
                <w:lang w:eastAsia="zh-CN"/>
              </w:rPr>
              <w:t>四。</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left="0" w:firstLine="480" w:firstLineChars="200"/>
              <w:rPr>
                <w:rFonts w:hint="eastAsia"/>
                <w:sz w:val="24"/>
                <w:lang w:val="en-US" w:eastAsia="zh-CN"/>
              </w:rPr>
            </w:pPr>
            <w:r>
              <w:rPr>
                <w:rFonts w:hint="eastAsia"/>
                <w:sz w:val="24"/>
                <w:lang w:eastAsia="zh-CN"/>
              </w:rPr>
              <w:t>本项目主要技术经济</w:t>
            </w:r>
            <w:r>
              <w:rPr>
                <w:rFonts w:hint="eastAsia"/>
                <w:sz w:val="24"/>
                <w:lang w:val="en-US" w:eastAsia="zh-CN"/>
              </w:rPr>
              <w:t>指标详见下表：</w:t>
            </w:r>
          </w:p>
          <w:p>
            <w:pPr>
              <w:pBdr>
                <w:top w:val="none" w:color="auto" w:sz="0" w:space="0"/>
                <w:left w:val="none" w:color="auto" w:sz="0" w:space="0"/>
                <w:bottom w:val="none" w:color="auto" w:sz="0" w:space="0"/>
                <w:right w:val="none" w:color="auto" w:sz="0" w:space="0"/>
                <w:between w:val="none" w:color="auto" w:sz="0" w:space="0"/>
              </w:pBdr>
              <w:snapToGrid w:val="0"/>
              <w:spacing w:line="360" w:lineRule="auto"/>
              <w:ind w:left="0" w:firstLine="482" w:firstLineChars="200"/>
              <w:jc w:val="center"/>
              <w:rPr>
                <w:rFonts w:hint="eastAsia"/>
                <w:b/>
                <w:bCs/>
                <w:sz w:val="24"/>
                <w:lang w:eastAsia="zh-CN"/>
              </w:rPr>
            </w:pPr>
            <w:r>
              <w:rPr>
                <w:rFonts w:hint="eastAsia"/>
                <w:b/>
                <w:bCs/>
                <w:sz w:val="24"/>
                <w:lang w:val="en-US" w:eastAsia="zh-CN"/>
              </w:rPr>
              <w:t>表1  项目主要技术经济指标</w:t>
            </w:r>
          </w:p>
          <w:tbl>
            <w:tblPr>
              <w:tblStyle w:val="20"/>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06"/>
              <w:gridCol w:w="2325"/>
              <w:gridCol w:w="975"/>
              <w:gridCol w:w="94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97" w:type="dxa"/>
                  <w:gridSpan w:val="3"/>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名称</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单位</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数量</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97" w:type="dxa"/>
                  <w:gridSpan w:val="3"/>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规划总用地面积</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94868</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20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主入口餐饮服务区</w:t>
                  </w: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主入口</w:t>
                  </w:r>
                </w:p>
              </w:tc>
              <w:tc>
                <w:tcPr>
                  <w:tcW w:w="97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9897</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停车场</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亲水阶梯</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餐饮建筑</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苗式叠檐建筑设立在大坝上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次入口</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120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婚庆基地</w:t>
                  </w: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婚庆基地入口广场</w:t>
                  </w:r>
                </w:p>
              </w:tc>
              <w:tc>
                <w:tcPr>
                  <w:tcW w:w="97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8432</w:t>
                  </w:r>
                </w:p>
              </w:tc>
              <w:tc>
                <w:tcPr>
                  <w:tcW w:w="2828"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新兴草坪婚礼</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户外婚纱拍摄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蜜月度假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婚庆风格雕塑</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草坪婚礼现场</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婚礼舞台</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弧形木平台</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弧形现代廊架</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20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休闲度假别墅区</w:t>
                  </w: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室内游泳馆</w:t>
                  </w:r>
                </w:p>
              </w:tc>
              <w:tc>
                <w:tcPr>
                  <w:tcW w:w="97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10040</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电加热恒温泳池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户外游泳池</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生态别墅</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儿童滑梯</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亲水阶梯</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沙坑&amp;儿童玩具</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水上乐园</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shd w:val="clear" w:color="auto" w:fill="FFFFFF"/>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水上码头</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20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健康养老理疗区</w:t>
                  </w: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养老别墅</w:t>
                  </w:r>
                </w:p>
              </w:tc>
              <w:tc>
                <w:tcPr>
                  <w:tcW w:w="97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5888</w:t>
                  </w:r>
                </w:p>
              </w:tc>
              <w:tc>
                <w:tcPr>
                  <w:tcW w:w="2828"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老年人养老、度假、康复保健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塔楼</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养老服务中心</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滨水木平台</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206"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巫水游览观光区</w:t>
                  </w: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木栈道</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9271</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206"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花海观赏区</w:t>
                  </w: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大地花田</w:t>
                  </w:r>
                </w:p>
              </w:tc>
              <w:tc>
                <w:tcPr>
                  <w:tcW w:w="97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vMerge w:val="restart"/>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51340</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叶型木平台</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木栈道</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1206"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32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田间小溪</w:t>
                  </w:r>
                </w:p>
              </w:tc>
              <w:tc>
                <w:tcPr>
                  <w:tcW w:w="97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945" w:type="dxa"/>
                  <w:vMerge w:val="continue"/>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97" w:type="dxa"/>
                  <w:gridSpan w:val="3"/>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绿化面积</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79768</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97" w:type="dxa"/>
                  <w:gridSpan w:val="3"/>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建筑面积</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m</w:t>
                  </w:r>
                  <w:r>
                    <w:rPr>
                      <w:rFonts w:hint="eastAsia" w:asciiTheme="minorEastAsia" w:hAnsiTheme="minorEastAsia" w:cstheme="minorEastAsia"/>
                      <w:sz w:val="21"/>
                      <w:szCs w:val="21"/>
                      <w:vertAlign w:val="superscript"/>
                      <w:lang w:val="en-US" w:eastAsia="zh-CN"/>
                    </w:rPr>
                    <w:t>2</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9080</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97" w:type="dxa"/>
                  <w:gridSpan w:val="3"/>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容积率</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0.1</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97" w:type="dxa"/>
                  <w:gridSpan w:val="3"/>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停车位</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个</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154</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97" w:type="dxa"/>
                  <w:gridSpan w:val="3"/>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绿化率</w:t>
                  </w:r>
                </w:p>
              </w:tc>
              <w:tc>
                <w:tcPr>
                  <w:tcW w:w="97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45"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84.1</w:t>
                  </w:r>
                </w:p>
              </w:tc>
              <w:tc>
                <w:tcPr>
                  <w:tcW w:w="2828" w:type="dxa"/>
                  <w:tcBorders>
                    <w:tl2br w:val="nil"/>
                    <w:tr2bl w:val="nil"/>
                  </w:tcBorders>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p>
              </w:tc>
            </w:tr>
          </w:tbl>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eastAsia="zh-CN"/>
              </w:rPr>
            </w:pPr>
            <w:r>
              <w:rPr>
                <w:rFonts w:hint="eastAsia"/>
                <w:b/>
                <w:bCs/>
                <w:sz w:val="24"/>
                <w:szCs w:val="24"/>
                <w:lang w:eastAsia="zh-CN"/>
              </w:rPr>
              <w:t>公用工程</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4.1</w:t>
            </w:r>
            <w:r>
              <w:rPr>
                <w:rFonts w:hint="eastAsia" w:ascii="宋体" w:hAnsi="宋体" w:eastAsia="宋体" w:cs="宋体"/>
                <w:b w:val="0"/>
                <w:bCs w:val="0"/>
                <w:sz w:val="24"/>
                <w:szCs w:val="24"/>
                <w:lang w:eastAsia="zh-CN"/>
              </w:rPr>
              <w:t>项目给排水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20" w:leftChars="200"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（1）给水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本项目生活用水为山泉水。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 1 \* GB3 \* MERGEFORMAT </w:instrText>
            </w:r>
            <w:r>
              <w:rPr>
                <w:rFonts w:hint="eastAsia" w:ascii="宋体" w:hAnsi="宋体" w:eastAsia="宋体" w:cs="宋体"/>
                <w:b w:val="0"/>
                <w:bCs w:val="0"/>
                <w:sz w:val="24"/>
                <w:szCs w:val="24"/>
                <w:lang w:val="en-US" w:eastAsia="zh-CN"/>
              </w:rPr>
              <w:fldChar w:fldCharType="separate"/>
            </w:r>
            <w:r>
              <w:t>①</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t>员工生活用水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highlight w:val="none"/>
                <w:lang w:val="en-US" w:eastAsia="zh-CN"/>
              </w:rPr>
            </w:pPr>
            <w:r>
              <w:rPr>
                <w:rFonts w:hint="eastAsia" w:ascii="宋体" w:hAnsi="宋体"/>
                <w:color w:val="000000" w:themeColor="text1"/>
                <w:sz w:val="24"/>
                <w:lang w:val="en-US" w:eastAsia="zh-CN"/>
                <w14:textFill>
                  <w14:solidFill>
                    <w14:schemeClr w14:val="tx1"/>
                  </w14:solidFill>
                </w14:textFill>
              </w:rPr>
              <w:t>根据建设单位提供资料，</w:t>
            </w:r>
            <w:r>
              <w:rPr>
                <w:rFonts w:hint="eastAsia" w:ascii="宋体" w:hAnsi="宋体" w:eastAsia="宋体" w:cs="宋体"/>
                <w:b w:val="0"/>
                <w:bCs w:val="0"/>
                <w:sz w:val="24"/>
                <w:szCs w:val="24"/>
                <w:lang w:val="en-US" w:eastAsia="zh-CN"/>
              </w:rPr>
              <w:t>本项目劳动定员80人，</w:t>
            </w:r>
            <w:r>
              <w:rPr>
                <w:rFonts w:hint="eastAsia" w:ascii="宋体" w:hAnsi="宋体"/>
                <w:color w:val="auto"/>
                <w:sz w:val="24"/>
              </w:rPr>
              <w:t>根据《湖南省用水定额》（DB43T388-2014）表</w:t>
            </w:r>
            <w:r>
              <w:rPr>
                <w:rFonts w:hint="eastAsia" w:ascii="宋体" w:hAnsi="宋体"/>
                <w:color w:val="auto"/>
                <w:sz w:val="24"/>
                <w:lang w:val="en-US" w:eastAsia="zh-CN"/>
              </w:rPr>
              <w:t>28可知</w:t>
            </w:r>
            <w:r>
              <w:rPr>
                <w:rFonts w:hint="eastAsia" w:ascii="宋体" w:hAnsi="宋体"/>
                <w:color w:val="auto"/>
                <w:sz w:val="24"/>
              </w:rPr>
              <w:t>，生活用水为150 L/人</w:t>
            </w:r>
            <w:r>
              <w:rPr>
                <w:rFonts w:hint="eastAsia" w:ascii="宋体" w:hAnsi="宋体"/>
                <w:color w:val="auto"/>
                <w:sz w:val="24"/>
                <w:highlight w:val="none"/>
              </w:rPr>
              <w:t>·d，</w:t>
            </w:r>
            <w:r>
              <w:rPr>
                <w:rFonts w:hint="eastAsia" w:ascii="宋体" w:hAnsi="宋体"/>
                <w:color w:val="auto"/>
                <w:sz w:val="24"/>
                <w:highlight w:val="none"/>
                <w:lang w:eastAsia="zh-CN"/>
              </w:rPr>
              <w:t>则项目员工生活用水量为</w:t>
            </w:r>
            <w:r>
              <w:rPr>
                <w:rFonts w:hint="eastAsia" w:ascii="宋体" w:hAnsi="宋体"/>
                <w:color w:val="auto"/>
                <w:sz w:val="24"/>
                <w:highlight w:val="none"/>
                <w:lang w:val="en-US" w:eastAsia="zh-CN"/>
              </w:rPr>
              <w:t>11.6m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/d（4234m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/a）。</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fldChar w:fldCharType="begin"/>
            </w:r>
            <w:r>
              <w:rPr>
                <w:rFonts w:hint="eastAsia" w:asciiTheme="minorEastAsia" w:hAnsiTheme="minorEastAsia" w:cstheme="minorEastAsia"/>
                <w:color w:val="auto"/>
                <w:sz w:val="24"/>
                <w:lang w:val="en-US" w:eastAsia="zh-CN"/>
              </w:rPr>
              <w:instrText xml:space="preserve"> = 2 \* GB3 \* MERGEFORMAT </w:instrText>
            </w:r>
            <w:r>
              <w:rPr>
                <w:rFonts w:hint="eastAsia" w:asciiTheme="minorEastAsia" w:hAnsiTheme="minorEastAsia" w:cstheme="minorEastAsia"/>
                <w:color w:val="auto"/>
                <w:sz w:val="24"/>
                <w:lang w:val="en-US" w:eastAsia="zh-CN"/>
              </w:rPr>
              <w:fldChar w:fldCharType="separate"/>
            </w:r>
            <w:r>
              <w:t>②</w:t>
            </w:r>
            <w:r>
              <w:rPr>
                <w:rFonts w:hint="eastAsia" w:asciiTheme="minorEastAsia" w:hAnsiTheme="minorEastAsia" w:cstheme="minorEastAsia"/>
                <w:color w:val="auto"/>
                <w:sz w:val="24"/>
                <w:lang w:val="en-US" w:eastAsia="zh-CN"/>
              </w:rPr>
              <w:fldChar w:fldCharType="end"/>
            </w:r>
            <w:r>
              <w:rPr>
                <w:rFonts w:hint="eastAsia" w:asciiTheme="minorEastAsia" w:hAnsiTheme="minorEastAsia" w:cstheme="minorEastAsia"/>
                <w:color w:val="auto"/>
                <w:sz w:val="24"/>
                <w:lang w:val="en-US" w:eastAsia="zh-CN"/>
              </w:rPr>
              <w:t>客房用水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000000" w:themeColor="text1"/>
                <w:sz w:val="24"/>
                <w:lang w:val="en-US" w:eastAsia="zh-CN"/>
                <w14:textFill>
                  <w14:solidFill>
                    <w14:schemeClr w14:val="tx1"/>
                  </w14:solidFill>
                </w14:textFill>
              </w:rPr>
              <w:t>根据建设单位提供资料，</w:t>
            </w:r>
            <w:r>
              <w:rPr>
                <w:rFonts w:hint="eastAsia" w:asciiTheme="minorEastAsia" w:hAnsiTheme="minorEastAsia" w:cstheme="minorEastAsia"/>
                <w:color w:val="auto"/>
                <w:sz w:val="24"/>
                <w:lang w:val="en-US" w:eastAsia="zh-CN"/>
              </w:rPr>
              <w:t>本项目度假别墅6栋，养老别墅5栋，每栋各2张双人床位，设有床位共22张。顾客住宿用水根据</w:t>
            </w:r>
            <w:r>
              <w:rPr>
                <w:rFonts w:hint="eastAsia" w:ascii="宋体" w:hAnsi="宋体"/>
                <w:color w:val="auto"/>
                <w:sz w:val="24"/>
              </w:rPr>
              <w:t>《湖南省用水定额》表</w:t>
            </w:r>
            <w:r>
              <w:rPr>
                <w:rFonts w:hint="eastAsia" w:ascii="宋体" w:hAnsi="宋体"/>
                <w:color w:val="auto"/>
                <w:sz w:val="24"/>
                <w:lang w:val="en-US" w:eastAsia="zh-CN"/>
              </w:rPr>
              <w:t>27</w:t>
            </w:r>
            <w:r>
              <w:rPr>
                <w:rFonts w:hint="eastAsia" w:ascii="宋体" w:hAnsi="宋体"/>
                <w:color w:val="auto"/>
                <w:sz w:val="24"/>
              </w:rPr>
              <w:t>可知</w:t>
            </w:r>
            <w:r>
              <w:rPr>
                <w:rFonts w:hint="eastAsia" w:ascii="宋体" w:hAnsi="宋体"/>
                <w:color w:val="auto"/>
                <w:sz w:val="24"/>
                <w:lang w:eastAsia="zh-CN"/>
              </w:rPr>
              <w:t>，用水定额为</w:t>
            </w:r>
            <w:r>
              <w:rPr>
                <w:rFonts w:hint="eastAsia" w:ascii="宋体" w:hAnsi="宋体"/>
                <w:color w:val="auto"/>
                <w:sz w:val="24"/>
                <w:lang w:val="en-US" w:eastAsia="zh-CN"/>
              </w:rPr>
              <w:t>800L/床·d，按入住率70%计算，则顾客住宿用水量为</w:t>
            </w:r>
            <w:r>
              <w:rPr>
                <w:rFonts w:hint="eastAsia" w:ascii="宋体" w:hAnsi="宋体"/>
                <w:color w:val="auto"/>
                <w:sz w:val="24"/>
                <w:highlight w:val="none"/>
                <w:lang w:val="en-US" w:eastAsia="zh-CN"/>
              </w:rPr>
              <w:t>8.9m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/d（3260.2m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/a）</w:t>
            </w:r>
            <w:r>
              <w:rPr>
                <w:rFonts w:hint="eastAsia" w:ascii="宋体" w:hAnsi="宋体"/>
                <w:color w:val="auto"/>
                <w:sz w:val="24"/>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 3 \* GB3 \* MERGEFORMAT </w:instrText>
            </w:r>
            <w:r>
              <w:rPr>
                <w:rFonts w:hint="eastAsia" w:ascii="宋体" w:hAnsi="宋体"/>
                <w:color w:val="auto"/>
                <w:sz w:val="24"/>
                <w:lang w:val="en-US" w:eastAsia="zh-CN"/>
              </w:rPr>
              <w:fldChar w:fldCharType="separate"/>
            </w:r>
            <w:r>
              <w:t>③</w:t>
            </w:r>
            <w:r>
              <w:rPr>
                <w:rFonts w:hint="eastAsia" w:ascii="宋体" w:hAnsi="宋体"/>
                <w:color w:val="auto"/>
                <w:sz w:val="24"/>
                <w:lang w:val="en-US" w:eastAsia="zh-CN"/>
              </w:rPr>
              <w:fldChar w:fldCharType="end"/>
            </w:r>
            <w:r>
              <w:rPr>
                <w:rFonts w:hint="eastAsia" w:ascii="宋体" w:hAnsi="宋体"/>
                <w:color w:val="auto"/>
                <w:sz w:val="24"/>
                <w:lang w:val="en-US" w:eastAsia="zh-CN"/>
              </w:rPr>
              <w:t>餐厅用水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本项目餐饮服务面积为9897m</w:t>
            </w:r>
            <w:r>
              <w:rPr>
                <w:rFonts w:hint="eastAsia" w:ascii="宋体" w:hAnsi="宋体"/>
                <w:color w:val="auto"/>
                <w:sz w:val="24"/>
                <w:vertAlign w:val="superscript"/>
                <w:lang w:val="en-US" w:eastAsia="zh-CN"/>
              </w:rPr>
              <w:t>2</w:t>
            </w:r>
            <w:r>
              <w:rPr>
                <w:rFonts w:hint="eastAsia" w:ascii="宋体" w:hAnsi="宋体"/>
                <w:color w:val="auto"/>
                <w:sz w:val="24"/>
                <w:vertAlign w:val="baseline"/>
                <w:lang w:val="en-US" w:eastAsia="zh-CN"/>
              </w:rPr>
              <w:t>，其中餐饮面积为4500</w:t>
            </w:r>
            <w:r>
              <w:rPr>
                <w:rFonts w:hint="eastAsia" w:ascii="宋体" w:hAnsi="宋体"/>
                <w:color w:val="auto"/>
                <w:sz w:val="24"/>
                <w:lang w:val="en-US" w:eastAsia="zh-CN"/>
              </w:rPr>
              <w:t>m</w:t>
            </w:r>
            <w:r>
              <w:rPr>
                <w:rFonts w:hint="eastAsia" w:ascii="宋体" w:hAnsi="宋体"/>
                <w:color w:val="auto"/>
                <w:sz w:val="24"/>
                <w:vertAlign w:val="superscript"/>
                <w:lang w:val="en-US" w:eastAsia="zh-CN"/>
              </w:rPr>
              <w:t>2</w:t>
            </w:r>
            <w:r>
              <w:rPr>
                <w:rFonts w:hint="eastAsia" w:ascii="宋体" w:hAnsi="宋体"/>
                <w:color w:val="auto"/>
                <w:sz w:val="24"/>
                <w:highlight w:val="none"/>
                <w:lang w:val="en-US" w:eastAsia="zh-CN"/>
              </w:rPr>
              <w:t>，游客用餐用水根据</w:t>
            </w:r>
            <w:r>
              <w:rPr>
                <w:rFonts w:hint="eastAsia" w:ascii="宋体" w:hAnsi="宋体"/>
                <w:color w:val="auto"/>
                <w:sz w:val="24"/>
                <w:highlight w:val="none"/>
              </w:rPr>
              <w:t>《湖南省用水定额》（DB43T388-2014）</w:t>
            </w:r>
            <w:r>
              <w:rPr>
                <w:rFonts w:hint="eastAsia" w:ascii="宋体" w:hAnsi="宋体"/>
                <w:color w:val="auto"/>
                <w:sz w:val="24"/>
              </w:rPr>
              <w:t>表</w:t>
            </w:r>
            <w:r>
              <w:rPr>
                <w:rFonts w:hint="eastAsia" w:ascii="宋体" w:hAnsi="宋体"/>
                <w:color w:val="auto"/>
                <w:sz w:val="24"/>
                <w:lang w:val="en-US" w:eastAsia="zh-CN"/>
              </w:rPr>
              <w:t>27</w:t>
            </w:r>
            <w:r>
              <w:rPr>
                <w:rFonts w:hint="eastAsia" w:ascii="宋体" w:hAnsi="宋体"/>
                <w:color w:val="auto"/>
                <w:sz w:val="24"/>
                <w:highlight w:val="none"/>
                <w:lang w:val="en-US" w:eastAsia="zh-CN"/>
              </w:rPr>
              <w:t>可知，用水定额为50L/</w:t>
            </w:r>
            <w:r>
              <w:rPr>
                <w:rFonts w:hint="eastAsia" w:ascii="宋体" w:hAnsi="宋体"/>
                <w:color w:val="auto"/>
                <w:sz w:val="24"/>
                <w:lang w:val="en-US" w:eastAsia="zh-CN"/>
              </w:rPr>
              <w:t>m</w:t>
            </w:r>
            <w:r>
              <w:rPr>
                <w:rFonts w:hint="eastAsia" w:ascii="宋体" w:hAnsi="宋体"/>
                <w:color w:val="auto"/>
                <w:sz w:val="24"/>
                <w:vertAlign w:val="superscript"/>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d，则餐厅用水量为225.0m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/d（82125m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/a）。</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fldChar w:fldCharType="begin"/>
            </w:r>
            <w:r>
              <w:rPr>
                <w:rFonts w:hint="eastAsia" w:ascii="宋体" w:hAnsi="宋体"/>
                <w:color w:val="000000" w:themeColor="text1"/>
                <w:sz w:val="24"/>
                <w:lang w:val="en-US" w:eastAsia="zh-CN"/>
                <w14:textFill>
                  <w14:solidFill>
                    <w14:schemeClr w14:val="tx1"/>
                  </w14:solidFill>
                </w14:textFill>
              </w:rPr>
              <w:instrText xml:space="preserve"> = 4 \* GB3 \* MERGEFORMAT </w:instrText>
            </w:r>
            <w:r>
              <w:rPr>
                <w:rFonts w:hint="eastAsia" w:ascii="宋体" w:hAnsi="宋体"/>
                <w:color w:val="000000" w:themeColor="text1"/>
                <w:sz w:val="24"/>
                <w:lang w:val="en-US" w:eastAsia="zh-CN"/>
                <w14:textFill>
                  <w14:solidFill>
                    <w14:schemeClr w14:val="tx1"/>
                  </w14:solidFill>
                </w14:textFill>
              </w:rPr>
              <w:fldChar w:fldCharType="separate"/>
            </w:r>
            <w:r>
              <w:rPr>
                <w:color w:val="000000" w:themeColor="text1"/>
                <w14:textFill>
                  <w14:solidFill>
                    <w14:schemeClr w14:val="tx1"/>
                  </w14:solidFill>
                </w14:textFill>
              </w:rPr>
              <w:t>④</w:t>
            </w:r>
            <w:r>
              <w:rPr>
                <w:rFonts w:hint="eastAsia" w:ascii="宋体" w:hAnsi="宋体"/>
                <w:color w:val="000000" w:themeColor="text1"/>
                <w:sz w:val="24"/>
                <w:lang w:val="en-US" w:eastAsia="zh-CN"/>
                <w14:textFill>
                  <w14:solidFill>
                    <w14:schemeClr w14:val="tx1"/>
                  </w14:solidFill>
                </w14:textFill>
              </w:rPr>
              <w:fldChar w:fldCharType="end"/>
            </w:r>
            <w:r>
              <w:rPr>
                <w:rFonts w:hint="eastAsia" w:ascii="宋体" w:hAnsi="宋体"/>
                <w:color w:val="000000" w:themeColor="text1"/>
                <w:sz w:val="24"/>
                <w:lang w:val="en-US" w:eastAsia="zh-CN"/>
                <w14:textFill>
                  <w14:solidFill>
                    <w14:schemeClr w14:val="tx1"/>
                  </w14:solidFill>
                </w14:textFill>
              </w:rPr>
              <w:t>泳池用水</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根据建设单位提供资料，本项目泳池全年运营，其中室外游泳池为240m</w:t>
            </w:r>
            <w:r>
              <w:rPr>
                <w:rFonts w:hint="eastAsia" w:ascii="宋体" w:hAnsi="宋体"/>
                <w:color w:val="000000" w:themeColor="text1"/>
                <w:sz w:val="24"/>
                <w:vertAlign w:val="superscript"/>
                <w:lang w:val="en-US" w:eastAsia="zh-CN"/>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，室内恒温游泳池为280m</w:t>
            </w:r>
            <w:r>
              <w:rPr>
                <w:rFonts w:hint="eastAsia" w:ascii="宋体" w:hAnsi="宋体"/>
                <w:color w:val="000000" w:themeColor="text1"/>
                <w:sz w:val="24"/>
                <w:vertAlign w:val="superscript"/>
                <w:lang w:val="en-US" w:eastAsia="zh-CN"/>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，水深从1.6m延伸至2m，按平均1.8m计算，则室外游泳池储水432m</w:t>
            </w:r>
            <w:r>
              <w:rPr>
                <w:rFonts w:hint="eastAsia" w:ascii="宋体" w:hAnsi="宋体"/>
                <w:color w:val="000000" w:themeColor="text1"/>
                <w:sz w:val="24"/>
                <w:vertAlign w:val="superscript"/>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，室内游泳池储水504m</w:t>
            </w:r>
            <w:r>
              <w:rPr>
                <w:rFonts w:hint="eastAsia" w:ascii="宋体" w:hAnsi="宋体"/>
                <w:color w:val="000000" w:themeColor="text1"/>
                <w:sz w:val="24"/>
                <w:vertAlign w:val="superscript"/>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，泳池注水总量为936m</w:t>
            </w:r>
            <w:r>
              <w:rPr>
                <w:rFonts w:hint="eastAsia" w:ascii="宋体" w:hAnsi="宋体"/>
                <w:color w:val="000000" w:themeColor="text1"/>
                <w:sz w:val="24"/>
                <w:vertAlign w:val="superscript"/>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/a。</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本项目拥有泳池循环系统，泳池的水经过滤消毒后可循环使用，</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夏季(150d)游泳馆需每天补充水量，其中室外泳池补充储水量的10%，室内泳池补充5%，则本项目中室外游泳池补充水量为43.2m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/d（6480m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/a），室内游泳池补充水量为50.4m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/d（7560m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/a）,泳池夏季总补充水量为93.6m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/d（14040m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其他季节(215d)补充水量为夏季补水量的25%，泳池其他季节总补充水量为23.4m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/d（5031m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另外，泳池清洗工作每年一次，两个泳池的清洗水量为80m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 5 \* GB3 \* MERGEFORMAT </w:instrText>
            </w:r>
            <w:r>
              <w:rPr>
                <w:rFonts w:hint="eastAsia" w:ascii="宋体" w:hAnsi="宋体"/>
                <w:color w:val="auto"/>
                <w:sz w:val="24"/>
                <w:lang w:val="en-US" w:eastAsia="zh-CN"/>
              </w:rPr>
              <w:fldChar w:fldCharType="separate"/>
            </w:r>
            <w:r>
              <w:t>⑤</w:t>
            </w:r>
            <w:r>
              <w:rPr>
                <w:rFonts w:hint="eastAsia" w:ascii="宋体" w:hAnsi="宋体"/>
                <w:color w:val="auto"/>
                <w:sz w:val="24"/>
                <w:lang w:val="en-US" w:eastAsia="zh-CN"/>
              </w:rPr>
              <w:fldChar w:fldCharType="end"/>
            </w:r>
            <w:r>
              <w:rPr>
                <w:rFonts w:hint="eastAsia" w:ascii="宋体" w:hAnsi="宋体"/>
                <w:color w:val="auto"/>
                <w:sz w:val="24"/>
                <w:lang w:val="en-US" w:eastAsia="zh-CN"/>
              </w:rPr>
              <w:t>灌溉用水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本项目观光农业种植面积为20000m</w:t>
            </w:r>
            <w:r>
              <w:rPr>
                <w:rFonts w:hint="eastAsia" w:ascii="宋体" w:hAnsi="宋体"/>
                <w:color w:val="auto"/>
                <w:sz w:val="24"/>
                <w:vertAlign w:val="superscript"/>
                <w:lang w:val="en-US" w:eastAsia="zh-CN"/>
              </w:rPr>
              <w:t>2</w:t>
            </w:r>
            <w:r>
              <w:rPr>
                <w:rFonts w:hint="eastAsia" w:ascii="宋体" w:hAnsi="宋体"/>
                <w:color w:val="auto"/>
                <w:sz w:val="24"/>
                <w:lang w:val="en-US" w:eastAsia="zh-CN"/>
              </w:rPr>
              <w:t>（30亩），生态园林种植面积为13000m</w:t>
            </w:r>
            <w:r>
              <w:rPr>
                <w:rFonts w:hint="eastAsia" w:ascii="宋体" w:hAnsi="宋体"/>
                <w:color w:val="auto"/>
                <w:sz w:val="24"/>
                <w:vertAlign w:val="superscript"/>
                <w:lang w:val="en-US" w:eastAsia="zh-CN"/>
              </w:rPr>
              <w:t>2</w:t>
            </w:r>
            <w:r>
              <w:rPr>
                <w:rFonts w:hint="eastAsia" w:ascii="宋体" w:hAnsi="宋体"/>
                <w:color w:val="auto"/>
                <w:sz w:val="24"/>
                <w:lang w:val="en-US" w:eastAsia="zh-CN"/>
              </w:rPr>
              <w:t>（19.5亩），农田和园林灌溉用水根据</w:t>
            </w:r>
            <w:r>
              <w:rPr>
                <w:rFonts w:hint="eastAsia" w:ascii="宋体" w:hAnsi="宋体"/>
                <w:color w:val="auto"/>
                <w:sz w:val="24"/>
              </w:rPr>
              <w:t>《湖南省用水定额》（DB43T388-2014）表</w:t>
            </w:r>
            <w:r>
              <w:rPr>
                <w:rFonts w:hint="eastAsia" w:ascii="宋体" w:hAnsi="宋体"/>
                <w:color w:val="auto"/>
                <w:sz w:val="24"/>
                <w:lang w:val="en-US" w:eastAsia="zh-CN"/>
              </w:rPr>
              <w:t>1可知，农田用水定额为220m</w:t>
            </w:r>
            <w:r>
              <w:rPr>
                <w:rFonts w:hint="eastAsia" w:ascii="宋体" w:hAnsi="宋体"/>
                <w:color w:val="auto"/>
                <w:sz w:val="24"/>
                <w:vertAlign w:val="superscript"/>
                <w:lang w:val="en-US" w:eastAsia="zh-CN"/>
              </w:rPr>
              <w:t>3</w:t>
            </w:r>
            <w:r>
              <w:rPr>
                <w:rFonts w:hint="eastAsia" w:ascii="宋体" w:hAnsi="宋体"/>
                <w:color w:val="auto"/>
                <w:sz w:val="24"/>
                <w:lang w:val="en-US" w:eastAsia="zh-CN"/>
              </w:rPr>
              <w:t>/亩·a，林果用水定额为1750m</w:t>
            </w:r>
            <w:r>
              <w:rPr>
                <w:rFonts w:hint="eastAsia" w:ascii="宋体" w:hAnsi="宋体"/>
                <w:color w:val="auto"/>
                <w:sz w:val="24"/>
                <w:vertAlign w:val="superscript"/>
                <w:lang w:val="en-US" w:eastAsia="zh-CN"/>
              </w:rPr>
              <w:t>3</w:t>
            </w:r>
            <w:r>
              <w:rPr>
                <w:rFonts w:hint="eastAsia" w:ascii="宋体" w:hAnsi="宋体"/>
                <w:color w:val="auto"/>
                <w:sz w:val="24"/>
                <w:lang w:val="en-US" w:eastAsia="zh-CN"/>
              </w:rPr>
              <w:t>/亩·a，则观光农业灌溉用水量为10200m</w:t>
            </w:r>
            <w:r>
              <w:rPr>
                <w:rFonts w:hint="eastAsia" w:ascii="宋体" w:hAnsi="宋体"/>
                <w:color w:val="auto"/>
                <w:sz w:val="24"/>
                <w:vertAlign w:val="superscript"/>
                <w:lang w:val="en-US" w:eastAsia="zh-CN"/>
              </w:rPr>
              <w:t>3</w:t>
            </w:r>
            <w:r>
              <w:rPr>
                <w:rFonts w:hint="eastAsia" w:ascii="宋体" w:hAnsi="宋体"/>
                <w:color w:val="auto"/>
                <w:sz w:val="24"/>
                <w:lang w:val="en-US" w:eastAsia="zh-CN"/>
              </w:rPr>
              <w:t>/a，生态园林灌溉用水量为3412.5m</w:t>
            </w:r>
            <w:r>
              <w:rPr>
                <w:rFonts w:hint="eastAsia" w:ascii="宋体" w:hAnsi="宋体"/>
                <w:color w:val="auto"/>
                <w:sz w:val="24"/>
                <w:vertAlign w:val="superscript"/>
                <w:lang w:val="en-US" w:eastAsia="zh-CN"/>
              </w:rPr>
              <w:t>3</w:t>
            </w:r>
            <w:r>
              <w:rPr>
                <w:rFonts w:hint="eastAsia" w:ascii="宋体" w:hAnsi="宋体"/>
                <w:color w:val="auto"/>
                <w:sz w:val="24"/>
                <w:lang w:val="en-US" w:eastAsia="zh-CN"/>
              </w:rPr>
              <w:t>/a，总灌溉用水量为13612.5m</w:t>
            </w:r>
            <w:r>
              <w:rPr>
                <w:rFonts w:hint="eastAsia" w:ascii="宋体" w:hAnsi="宋体"/>
                <w:color w:val="auto"/>
                <w:sz w:val="24"/>
                <w:vertAlign w:val="superscript"/>
                <w:lang w:val="en-US" w:eastAsia="zh-CN"/>
              </w:rPr>
              <w:t>3</w:t>
            </w:r>
            <w:r>
              <w:rPr>
                <w:rFonts w:hint="eastAsia" w:ascii="宋体" w:hAnsi="宋体"/>
                <w:color w:val="auto"/>
                <w:sz w:val="24"/>
                <w:lang w:val="en-US" w:eastAsia="zh-CN"/>
              </w:rPr>
              <w:t>/a。</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 6 \* GB3 \* MERGEFORMAT </w:instrText>
            </w:r>
            <w:r>
              <w:rPr>
                <w:rFonts w:hint="eastAsia" w:ascii="宋体" w:hAnsi="宋体"/>
                <w:color w:val="auto"/>
                <w:sz w:val="24"/>
                <w:lang w:val="en-US" w:eastAsia="zh-CN"/>
              </w:rPr>
              <w:fldChar w:fldCharType="separate"/>
            </w:r>
            <w:r>
              <w:t>⑥</w:t>
            </w:r>
            <w:r>
              <w:rPr>
                <w:rFonts w:hint="eastAsia" w:ascii="宋体" w:hAnsi="宋体"/>
                <w:color w:val="auto"/>
                <w:sz w:val="24"/>
                <w:lang w:val="en-US" w:eastAsia="zh-CN"/>
              </w:rPr>
              <w:fldChar w:fldCharType="end"/>
            </w:r>
            <w:r>
              <w:rPr>
                <w:rFonts w:hint="eastAsia" w:ascii="宋体" w:hAnsi="宋体"/>
                <w:color w:val="auto"/>
                <w:sz w:val="24"/>
                <w:lang w:val="en-US" w:eastAsia="zh-CN"/>
              </w:rPr>
              <w:t>绿化用水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本项目总绿化面积为79768m</w:t>
            </w:r>
            <w:r>
              <w:rPr>
                <w:rFonts w:hint="eastAsia" w:ascii="宋体" w:hAnsi="宋体"/>
                <w:color w:val="auto"/>
                <w:sz w:val="24"/>
                <w:vertAlign w:val="superscript"/>
                <w:lang w:val="en-US" w:eastAsia="zh-CN"/>
              </w:rPr>
              <w:t>2</w:t>
            </w:r>
            <w:r>
              <w:rPr>
                <w:rFonts w:hint="eastAsia" w:ascii="宋体" w:hAnsi="宋体"/>
                <w:color w:val="auto"/>
                <w:sz w:val="24"/>
                <w:lang w:val="en-US" w:eastAsia="zh-CN"/>
              </w:rPr>
              <w:t>，绿化用水根据</w:t>
            </w:r>
            <w:r>
              <w:rPr>
                <w:rFonts w:hint="eastAsia" w:ascii="宋体" w:hAnsi="宋体"/>
                <w:color w:val="auto"/>
                <w:sz w:val="24"/>
              </w:rPr>
              <w:t>《湖南省用水定额》（DB43T388-2014）表</w:t>
            </w:r>
            <w:r>
              <w:rPr>
                <w:rFonts w:hint="eastAsia" w:ascii="宋体" w:hAnsi="宋体"/>
                <w:color w:val="auto"/>
                <w:sz w:val="24"/>
                <w:lang w:val="en-US" w:eastAsia="zh-CN"/>
              </w:rPr>
              <w:t>29可知，用水定额为60L/m</w:t>
            </w:r>
            <w:r>
              <w:rPr>
                <w:rFonts w:hint="eastAsia" w:ascii="宋体" w:hAnsi="宋体"/>
                <w:color w:val="auto"/>
                <w:sz w:val="24"/>
                <w:vertAlign w:val="superscript"/>
                <w:lang w:val="en-US" w:eastAsia="zh-CN"/>
              </w:rPr>
              <w:t>2</w:t>
            </w:r>
            <w:r>
              <w:rPr>
                <w:rFonts w:hint="eastAsia" w:ascii="宋体" w:hAnsi="宋体"/>
                <w:color w:val="auto"/>
                <w:sz w:val="24"/>
                <w:lang w:val="en-US" w:eastAsia="zh-CN"/>
              </w:rPr>
              <w:t>·月，则绿化用水量为4786.1m</w:t>
            </w:r>
            <w:r>
              <w:rPr>
                <w:rFonts w:hint="eastAsia" w:ascii="宋体" w:hAnsi="宋体"/>
                <w:color w:val="auto"/>
                <w:sz w:val="24"/>
                <w:vertAlign w:val="superscript"/>
                <w:lang w:val="en-US" w:eastAsia="zh-CN"/>
              </w:rPr>
              <w:t>3</w:t>
            </w:r>
            <w:r>
              <w:rPr>
                <w:rFonts w:hint="eastAsia" w:ascii="宋体" w:hAnsi="宋体"/>
                <w:color w:val="auto"/>
                <w:sz w:val="24"/>
                <w:lang w:val="en-US" w:eastAsia="zh-CN"/>
              </w:rPr>
              <w:t>/月（57433.2m</w:t>
            </w:r>
            <w:r>
              <w:rPr>
                <w:rFonts w:hint="eastAsia" w:ascii="宋体" w:hAnsi="宋体"/>
                <w:color w:val="auto"/>
                <w:sz w:val="24"/>
                <w:vertAlign w:val="superscript"/>
                <w:lang w:val="en-US" w:eastAsia="zh-CN"/>
              </w:rPr>
              <w:t>3</w:t>
            </w:r>
            <w:r>
              <w:rPr>
                <w:rFonts w:hint="eastAsia" w:ascii="宋体" w:hAnsi="宋体"/>
                <w:color w:val="auto"/>
                <w:sz w:val="24"/>
                <w:lang w:val="en-US" w:eastAsia="zh-CN"/>
              </w:rPr>
              <w:t>/a）。</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（2）排水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本项目员工生活污水、客房生活污水、餐厅废水、泳池废水排污系数为0.9，则员工、客房、餐厅、泳池废水排放总量为26061.08m</w:t>
            </w:r>
            <w:r>
              <w:rPr>
                <w:rFonts w:hint="eastAsia" w:ascii="宋体" w:hAnsi="宋体"/>
                <w:color w:val="auto"/>
                <w:sz w:val="24"/>
                <w:vertAlign w:val="superscript"/>
                <w:lang w:val="en-US" w:eastAsia="zh-CN"/>
              </w:rPr>
              <w:t>3</w:t>
            </w:r>
            <w:r>
              <w:rPr>
                <w:rFonts w:hint="eastAsia" w:ascii="宋体" w:hAnsi="宋体"/>
                <w:color w:val="auto"/>
                <w:sz w:val="24"/>
                <w:lang w:val="en-US" w:eastAsia="zh-CN"/>
              </w:rPr>
              <w:t>/a。</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本项目产生的生活污水和餐饮废水，通过项目污水处理站处理达标后</w:t>
            </w:r>
            <w:r>
              <w:rPr>
                <w:rFonts w:hint="eastAsia" w:ascii="宋体" w:hAnsi="宋体"/>
                <w:color w:val="auto"/>
                <w:sz w:val="24"/>
              </w:rPr>
              <w:t>均在本项目内进行综合利用，不外排。</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项目用水排水情况见表2。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24"/>
                <w:szCs w:val="24"/>
                <w:vertAlign w:val="baseline"/>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24"/>
                <w:szCs w:val="24"/>
                <w:vertAlign w:val="baseline"/>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24"/>
                <w:szCs w:val="24"/>
                <w:vertAlign w:val="baseline"/>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24"/>
                <w:szCs w:val="24"/>
                <w:vertAlign w:val="baseline"/>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表2  项目用水、排水情况表</w:t>
            </w:r>
          </w:p>
          <w:tbl>
            <w:tblPr>
              <w:tblStyle w:val="20"/>
              <w:tblW w:w="88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1"/>
              <w:gridCol w:w="1314"/>
              <w:gridCol w:w="1219"/>
              <w:gridCol w:w="981"/>
              <w:gridCol w:w="922"/>
              <w:gridCol w:w="1050"/>
              <w:gridCol w:w="1070"/>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用水项目</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用水指标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规模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Style w:val="37"/>
                      <w:b w:val="0"/>
                      <w:bCs/>
                      <w:sz w:val="21"/>
                      <w:szCs w:val="21"/>
                      <w:lang w:val="en-US" w:eastAsia="zh-CN" w:bidi="ar"/>
                    </w:rPr>
                    <w:t>用水量（m</w:t>
                  </w:r>
                  <w:r>
                    <w:rPr>
                      <w:rStyle w:val="38"/>
                      <w:b w:val="0"/>
                      <w:bCs/>
                      <w:sz w:val="21"/>
                      <w:szCs w:val="21"/>
                      <w:lang w:val="en-US" w:eastAsia="zh-CN" w:bidi="ar"/>
                    </w:rPr>
                    <w:t>3</w:t>
                  </w:r>
                  <w:r>
                    <w:rPr>
                      <w:rStyle w:val="37"/>
                      <w:b w:val="0"/>
                      <w:bCs/>
                      <w:sz w:val="21"/>
                      <w:szCs w:val="21"/>
                      <w:lang w:val="en-US" w:eastAsia="zh-CN" w:bidi="ar"/>
                    </w:rPr>
                    <w:t>/d）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Style w:val="37"/>
                      <w:b w:val="0"/>
                      <w:bCs/>
                      <w:sz w:val="21"/>
                      <w:szCs w:val="21"/>
                      <w:lang w:val="en-US" w:eastAsia="zh-CN" w:bidi="ar"/>
                    </w:rPr>
                    <w:t>用水量（m</w:t>
                  </w:r>
                  <w:r>
                    <w:rPr>
                      <w:rStyle w:val="38"/>
                      <w:b w:val="0"/>
                      <w:bCs/>
                      <w:sz w:val="21"/>
                      <w:szCs w:val="21"/>
                      <w:lang w:val="en-US" w:eastAsia="zh-CN" w:bidi="ar"/>
                    </w:rPr>
                    <w:t>3</w:t>
                  </w:r>
                  <w:r>
                    <w:rPr>
                      <w:rStyle w:val="37"/>
                      <w:b w:val="0"/>
                      <w:bCs/>
                      <w:sz w:val="21"/>
                      <w:szCs w:val="21"/>
                      <w:lang w:val="en-US" w:eastAsia="zh-CN" w:bidi="ar"/>
                    </w:rPr>
                    <w:t>/a）</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Style w:val="37"/>
                      <w:b w:val="0"/>
                      <w:bCs/>
                      <w:sz w:val="21"/>
                      <w:szCs w:val="21"/>
                      <w:lang w:val="en-US" w:eastAsia="zh-CN" w:bidi="ar"/>
                    </w:rPr>
                    <w:t>排水量（m</w:t>
                  </w:r>
                  <w:r>
                    <w:rPr>
                      <w:rStyle w:val="38"/>
                      <w:b w:val="0"/>
                      <w:bCs/>
                      <w:sz w:val="21"/>
                      <w:szCs w:val="21"/>
                      <w:lang w:val="en-US" w:eastAsia="zh-CN" w:bidi="ar"/>
                    </w:rPr>
                    <w:t>3</w:t>
                  </w:r>
                  <w:r>
                    <w:rPr>
                      <w:rStyle w:val="37"/>
                      <w:b w:val="0"/>
                      <w:bCs/>
                      <w:sz w:val="21"/>
                      <w:szCs w:val="21"/>
                      <w:lang w:val="en-US" w:eastAsia="zh-CN" w:bidi="ar"/>
                    </w:rPr>
                    <w:t>/a）</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员工生活用水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145 L/人·d</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80人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4234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3810.6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客房用水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580L/床·d</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22床</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3260.2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2934.2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用水量按入住率70%计算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餐厅用水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Style w:val="39"/>
                      <w:b w:val="0"/>
                      <w:bCs/>
                      <w:sz w:val="21"/>
                      <w:szCs w:val="21"/>
                      <w:lang w:val="en-US" w:eastAsia="zh-CN" w:bidi="ar"/>
                    </w:rPr>
                    <w:t>50L/m</w:t>
                  </w:r>
                  <w:r>
                    <w:rPr>
                      <w:rStyle w:val="40"/>
                      <w:b w:val="0"/>
                      <w:bCs/>
                      <w:sz w:val="21"/>
                      <w:szCs w:val="21"/>
                      <w:lang w:val="en-US" w:eastAsia="zh-CN" w:bidi="ar"/>
                    </w:rPr>
                    <w:t>2</w:t>
                  </w:r>
                  <w:r>
                    <w:rPr>
                      <w:rStyle w:val="39"/>
                      <w:b w:val="0"/>
                      <w:bCs/>
                      <w:sz w:val="21"/>
                      <w:szCs w:val="21"/>
                      <w:lang w:val="en-US" w:eastAsia="zh-CN" w:bidi="ar"/>
                    </w:rPr>
                    <w:t>.d</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Theme="minorEastAsia" w:hAnsiTheme="minorEastAsia" w:cstheme="minorEastAsia"/>
                      <w:sz w:val="21"/>
                      <w:szCs w:val="21"/>
                      <w:lang w:val="en-US" w:eastAsia="zh-CN"/>
                    </w:rPr>
                    <w:t>9897</w:t>
                  </w:r>
                  <w:r>
                    <w:rPr>
                      <w:rStyle w:val="39"/>
                      <w:b w:val="0"/>
                      <w:bCs/>
                      <w:sz w:val="21"/>
                      <w:szCs w:val="21"/>
                      <w:lang w:val="en-US" w:eastAsia="zh-CN" w:bidi="ar"/>
                    </w:rPr>
                    <w:t>m</w:t>
                  </w:r>
                  <w:r>
                    <w:rPr>
                      <w:rStyle w:val="40"/>
                      <w:b w:val="0"/>
                      <w:bCs/>
                      <w:sz w:val="21"/>
                      <w:szCs w:val="21"/>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225.0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82125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73912.5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泳池总用水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20087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58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①注水量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936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936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②补充水量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19071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5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③清洁水量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农田灌溉用水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Style w:val="39"/>
                      <w:b w:val="0"/>
                      <w:bCs/>
                      <w:sz w:val="21"/>
                      <w:szCs w:val="21"/>
                      <w:lang w:val="en-US" w:eastAsia="zh-CN" w:bidi="ar"/>
                    </w:rPr>
                    <w:t>340m</w:t>
                  </w:r>
                  <w:r>
                    <w:rPr>
                      <w:rStyle w:val="40"/>
                      <w:b w:val="0"/>
                      <w:bCs/>
                      <w:sz w:val="21"/>
                      <w:szCs w:val="21"/>
                      <w:lang w:val="en-US" w:eastAsia="zh-CN" w:bidi="ar"/>
                    </w:rPr>
                    <w:t>3</w:t>
                  </w:r>
                  <w:r>
                    <w:rPr>
                      <w:rStyle w:val="39"/>
                      <w:b w:val="0"/>
                      <w:bCs/>
                      <w:sz w:val="21"/>
                      <w:szCs w:val="21"/>
                      <w:lang w:val="en-US" w:eastAsia="zh-CN" w:bidi="ar"/>
                    </w:rPr>
                    <w:t>/亩·a</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30亩</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10200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5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园林灌溉用水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175m</w:t>
                  </w:r>
                  <w:r>
                    <w:rPr>
                      <w:rStyle w:val="40"/>
                      <w:b w:val="0"/>
                      <w:bCs/>
                      <w:sz w:val="21"/>
                      <w:szCs w:val="21"/>
                      <w:lang w:val="en-US" w:eastAsia="zh-CN" w:bidi="ar"/>
                    </w:rPr>
                    <w:t>3</w:t>
                  </w:r>
                  <w:r>
                    <w:rPr>
                      <w:rStyle w:val="39"/>
                      <w:b w:val="0"/>
                      <w:bCs/>
                      <w:sz w:val="21"/>
                      <w:szCs w:val="21"/>
                      <w:lang w:val="en-US" w:eastAsia="zh-CN" w:bidi="ar"/>
                    </w:rPr>
                    <w:t>/亩·a</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19.5亩</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3412.5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绿化用水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Style w:val="39"/>
                      <w:b w:val="0"/>
                      <w:bCs/>
                      <w:sz w:val="21"/>
                      <w:szCs w:val="21"/>
                      <w:lang w:val="en-US" w:eastAsia="zh-CN" w:bidi="ar"/>
                    </w:rPr>
                    <w:t>60L/m</w:t>
                  </w:r>
                  <w:r>
                    <w:rPr>
                      <w:rStyle w:val="40"/>
                      <w:b w:val="0"/>
                      <w:bCs/>
                      <w:sz w:val="21"/>
                      <w:szCs w:val="21"/>
                      <w:lang w:val="en-US" w:eastAsia="zh-CN" w:bidi="ar"/>
                    </w:rPr>
                    <w:t>2</w:t>
                  </w:r>
                  <w:r>
                    <w:rPr>
                      <w:rStyle w:val="39"/>
                      <w:b w:val="0"/>
                      <w:bCs/>
                      <w:sz w:val="21"/>
                      <w:szCs w:val="21"/>
                      <w:lang w:val="en-US" w:eastAsia="zh-CN" w:bidi="ar"/>
                    </w:rPr>
                    <w:t>·月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Style w:val="39"/>
                      <w:b w:val="0"/>
                      <w:bCs/>
                      <w:sz w:val="21"/>
                      <w:szCs w:val="21"/>
                      <w:lang w:val="en-US" w:eastAsia="zh-CN" w:bidi="ar"/>
                    </w:rPr>
                    <w:t>79768m</w:t>
                  </w:r>
                  <w:r>
                    <w:rPr>
                      <w:rStyle w:val="40"/>
                      <w:b w:val="0"/>
                      <w:bCs/>
                      <w:sz w:val="21"/>
                      <w:szCs w:val="21"/>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57433.2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小计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180751.9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不可预见水量取（1+2+3+4+5+6）*10%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18075.2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合计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b w:val="0"/>
                      <w:bCs/>
                      <w:i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198827.1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81673.3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1"/>
                      <w:szCs w:val="21"/>
                      <w:u w:val="none"/>
                    </w:rPr>
                  </w:pPr>
                </w:p>
              </w:tc>
            </w:tr>
          </w:tbl>
          <w:p>
            <w:pPr>
              <w:pStyle w:val="22"/>
              <w:numPr>
                <w:ilvl w:val="0"/>
                <w:numId w:val="0"/>
              </w:numPr>
              <w:spacing w:line="360" w:lineRule="auto"/>
              <w:ind w:leftChars="0"/>
              <w:jc w:val="both"/>
              <w:rPr>
                <w:rFonts w:hint="eastAsia" w:ascii="宋体" w:hAnsi="宋体"/>
                <w:color w:val="auto"/>
                <w:szCs w:val="24"/>
                <w:lang w:val="en-US" w:eastAsia="zh-CN"/>
              </w:rPr>
            </w:pPr>
            <w:r>
              <w:rPr>
                <w:rFonts w:hint="eastAsia" w:ascii="宋体" w:hAnsi="宋体"/>
                <w:color w:val="auto"/>
                <w:szCs w:val="24"/>
                <w:lang w:val="en-US" w:eastAsia="zh-CN"/>
              </w:rPr>
              <w:t>4.2供电系统</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本项目用电全部由水电站提供。</w:t>
            </w:r>
          </w:p>
          <w:p>
            <w:pPr>
              <w:pStyle w:val="22"/>
              <w:numPr>
                <w:ilvl w:val="0"/>
                <w:numId w:val="0"/>
              </w:numPr>
              <w:spacing w:line="360" w:lineRule="auto"/>
              <w:ind w:leftChars="0"/>
              <w:jc w:val="both"/>
              <w:rPr>
                <w:rFonts w:hint="eastAsia" w:ascii="宋体" w:hAnsi="宋体"/>
                <w:color w:val="auto"/>
                <w:szCs w:val="24"/>
                <w:lang w:val="en-US" w:eastAsia="zh-CN"/>
              </w:rPr>
            </w:pPr>
            <w:r>
              <w:rPr>
                <w:rFonts w:hint="eastAsia" w:ascii="宋体" w:hAnsi="宋体"/>
                <w:color w:val="auto"/>
                <w:szCs w:val="24"/>
                <w:lang w:val="en-US" w:eastAsia="zh-CN"/>
              </w:rPr>
              <w:t>4.3通风空调系统</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本项目不设中央空调系统，各室内场馆独立设置空调及通风系统。</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4.3燃料</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本项目采用生态油为燃料，绿色无污染。</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4.4劳动动员及工作制度</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本项目招有员工80人，均在场内食宿。</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每天工作8小时，轮流休假，一年四季营业，即365天/年。</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4.5项目进度安排</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本项目建设周期为两年，分为四个阶段推进。</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第一阶段：2017年5月-2017年11月，完成立项、规划、征地及土地开发。完成山庄的规划和景观设计。</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第二阶段：2017年11月-2018年5月，完成和主入口餐饮服务区的施工，休闲度假别墅区和婚庆基地的施工，争取在6月1日前，上述项目对外营业。</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第三阶段：2018年5月-2018年7月完成健康养老理疗区的施工，上述项目对外营业。</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4"/>
                <w:lang w:val="en-US" w:eastAsia="zh-CN"/>
              </w:rPr>
            </w:pPr>
            <w:r>
              <w:rPr>
                <w:rFonts w:hint="eastAsia" w:ascii="宋体" w:hAnsi="宋体"/>
                <w:color w:val="auto"/>
                <w:szCs w:val="24"/>
                <w:lang w:val="en-US" w:eastAsia="zh-CN"/>
              </w:rPr>
              <w:t>第四阶段：2018年7月-2018年11月完成花海观赏区，2019年元月1日前山庄全面投入运营使用。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9071" w:type="dxa"/>
            <w:gridSpan w:val="10"/>
            <w:vAlign w:val="center"/>
          </w:tcPr>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stheme="minorBidi"/>
                <w:b/>
                <w:bCs/>
                <w:kern w:val="2"/>
                <w:sz w:val="28"/>
                <w:szCs w:val="28"/>
                <w:lang w:val="en-US" w:eastAsia="zh-CN" w:bidi="ar-SA"/>
              </w:rPr>
            </w:pPr>
            <w:r>
              <w:rPr>
                <w:rFonts w:hint="eastAsia" w:asciiTheme="minorHAnsi" w:hAnsiTheme="minorHAnsi" w:eastAsiaTheme="minorEastAsia" w:cstheme="minorBidi"/>
                <w:b/>
                <w:bCs/>
                <w:kern w:val="2"/>
                <w:sz w:val="24"/>
                <w:szCs w:val="24"/>
                <w:lang w:val="en-US" w:eastAsia="zh-CN" w:bidi="ar-SA"/>
              </w:rPr>
              <w:t>与本项目有关的原有污染情况及主要环境问题</w:t>
            </w:r>
            <w:r>
              <w:rPr>
                <w:rFonts w:hint="eastAsia" w:cstheme="minorBidi"/>
                <w:b/>
                <w:bCs/>
                <w:kern w:val="2"/>
                <w:sz w:val="28"/>
                <w:szCs w:val="28"/>
                <w:lang w:val="en-US" w:eastAsia="zh-CN" w:bidi="ar-SA"/>
              </w:rPr>
              <w:t>：</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eastAsia="zh-CN"/>
              </w:rPr>
              <w:t>本项目坐落在邵阳市儒林镇白蓼洲村，处于县城东南角，根据现场调查，项目用地地势较为平坦，东北及东南面用地红线外皆为山丘和山谷；项目西北面用地红线</w:t>
            </w:r>
            <w:r>
              <w:rPr>
                <w:rFonts w:hint="eastAsia"/>
                <w:color w:val="auto"/>
                <w:sz w:val="24"/>
                <w:lang w:val="en-US" w:eastAsia="zh-CN"/>
              </w:rPr>
              <w:t>外部分</w:t>
            </w:r>
            <w:r>
              <w:rPr>
                <w:rFonts w:hint="eastAsia"/>
                <w:color w:val="auto"/>
                <w:sz w:val="24"/>
                <w:lang w:eastAsia="zh-CN"/>
              </w:rPr>
              <w:t>分布为居民居住群，约</w:t>
            </w:r>
            <w:r>
              <w:rPr>
                <w:rFonts w:hint="eastAsia"/>
                <w:color w:val="auto"/>
                <w:sz w:val="24"/>
                <w:lang w:val="en-US" w:eastAsia="zh-CN"/>
              </w:rPr>
              <w:t>50户</w:t>
            </w:r>
            <w:r>
              <w:rPr>
                <w:rFonts w:hint="eastAsia"/>
                <w:color w:val="auto"/>
                <w:sz w:val="24"/>
                <w:lang w:eastAsia="zh-CN"/>
              </w:rPr>
              <w:t>，部分为待开发用地；西南面分布有少量居民，用地红线距离最近的居民约为</w:t>
            </w:r>
            <w:r>
              <w:rPr>
                <w:rFonts w:hint="eastAsia"/>
                <w:color w:val="auto"/>
                <w:sz w:val="24"/>
                <w:lang w:val="en-US" w:eastAsia="zh-CN"/>
              </w:rPr>
              <w:t>28米，且</w:t>
            </w:r>
            <w:r>
              <w:rPr>
                <w:rFonts w:hint="eastAsia"/>
                <w:color w:val="auto"/>
                <w:sz w:val="24"/>
                <w:lang w:eastAsia="zh-CN"/>
              </w:rPr>
              <w:t>用地红线外</w:t>
            </w:r>
            <w:r>
              <w:rPr>
                <w:rFonts w:hint="eastAsia"/>
                <w:color w:val="auto"/>
                <w:sz w:val="24"/>
                <w:lang w:val="en-US" w:eastAsia="zh-CN"/>
              </w:rPr>
              <w:t>200m分布为庄稼村。</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本项目为新建项目，周边没有其他工业污染项目建设。</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sz w:val="24"/>
                <w:shd w:val="clear" w:color="auto" w:fill="F8F8F8"/>
                <w:lang w:val="en-US" w:eastAsia="zh-CN"/>
              </w:rPr>
            </w:pPr>
          </w:p>
        </w:tc>
      </w:tr>
    </w:tbl>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right="0" w:rightChars="0"/>
        <w:jc w:val="both"/>
        <w:textAlignment w:val="auto"/>
        <w:outlineLvl w:val="9"/>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建设项目所在地自然社会环境简况</w:t>
      </w:r>
    </w:p>
    <w:tbl>
      <w:tblPr>
        <w:tblStyle w:val="2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071" w:type="dxa"/>
            <w:vAlign w:val="top"/>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8" w:lineRule="auto"/>
              <w:ind w:left="0" w:leftChars="0" w:right="0" w:rightChars="0"/>
              <w:jc w:val="both"/>
              <w:textAlignment w:val="auto"/>
              <w:outlineLvl w:val="9"/>
              <w:rPr>
                <w:rFonts w:hint="eastAsia"/>
                <w:b/>
                <w:bCs/>
                <w:sz w:val="24"/>
                <w:szCs w:val="24"/>
                <w:lang w:val="en-US" w:eastAsia="zh-CN"/>
              </w:rPr>
            </w:pPr>
            <w:r>
              <w:rPr>
                <w:rFonts w:hint="eastAsia"/>
                <w:b/>
                <w:bCs/>
                <w:sz w:val="24"/>
                <w:szCs w:val="24"/>
                <w:lang w:val="en-US" w:eastAsia="zh-CN"/>
              </w:rPr>
              <w:t>自然环境简况（地形、地貌、地质、气候、气象、水文、植被、生物多样性等）：</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8" w:lineRule="auto"/>
              <w:ind w:left="0" w:leftChars="0" w:right="0" w:rightChars="0"/>
              <w:jc w:val="both"/>
              <w:textAlignment w:val="auto"/>
              <w:outlineLvl w:val="9"/>
              <w:rPr>
                <w:rFonts w:hint="eastAsia"/>
                <w:b/>
                <w:bCs/>
                <w:sz w:val="24"/>
                <w:szCs w:val="24"/>
                <w:lang w:val="en-US" w:eastAsia="zh-CN"/>
              </w:rPr>
            </w:pPr>
            <w:r>
              <w:rPr>
                <w:rFonts w:hint="eastAsia"/>
                <w:b/>
                <w:bCs/>
                <w:sz w:val="24"/>
                <w:szCs w:val="24"/>
                <w:lang w:val="en-US" w:eastAsia="zh-CN"/>
              </w:rPr>
              <w:t>1、地理位置</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城步苗族自治县地处湖南省西南边陲，沅江支流巫水上游，位于北纬25°58ˊ～26°42ˊ，东经109°58ˊ～110°37ˊ；东界新宁县，南邻广西资源县和龙胜各族自治县，西接绥宁县和通道侗族自治县，北毗武冈市；东西直线纵距65公里，南北直线纵距83公里，总面积2647.07平方公里，折合397.06万亩。县城儒林镇位于县境中部，北距邵阳市206公里，距省会长沙436公里，南至桂林市210公里。</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default" w:ascii="Times New Roman" w:hAnsi="Times New Roman" w:cs="Times New Roman"/>
                <w:color w:val="FF0000"/>
                <w:sz w:val="24"/>
              </w:rPr>
            </w:pPr>
            <w:r>
              <w:rPr>
                <w:rFonts w:hint="default" w:ascii="Times New Roman" w:hAnsi="Times New Roman" w:cs="Times New Roman"/>
                <w:snapToGrid w:val="0"/>
                <w:color w:val="auto"/>
                <w:kern w:val="0"/>
                <w:sz w:val="24"/>
              </w:rPr>
              <w:t>本项目位于</w:t>
            </w:r>
            <w:r>
              <w:rPr>
                <w:rFonts w:hint="default" w:ascii="Times New Roman" w:hAnsi="Times New Roman" w:cs="Times New Roman"/>
                <w:color w:val="auto"/>
                <w:sz w:val="24"/>
                <w:szCs w:val="24"/>
                <w:lang w:eastAsia="zh-CN"/>
              </w:rPr>
              <w:t>城步县儒林镇</w:t>
            </w:r>
            <w:r>
              <w:rPr>
                <w:rFonts w:hint="eastAsia" w:ascii="Times New Roman" w:hAnsi="Times New Roman" w:cs="Times New Roman"/>
                <w:color w:val="auto"/>
                <w:sz w:val="24"/>
                <w:szCs w:val="24"/>
                <w:lang w:eastAsia="zh-CN"/>
              </w:rPr>
              <w:t>白蓼洲村</w:t>
            </w:r>
            <w:r>
              <w:rPr>
                <w:rFonts w:hint="default" w:ascii="Times New Roman" w:hAnsi="Times New Roman" w:cs="Times New Roman"/>
                <w:color w:val="auto"/>
                <w:sz w:val="24"/>
              </w:rPr>
              <w:t>，</w:t>
            </w:r>
            <w:r>
              <w:rPr>
                <w:rFonts w:hint="default" w:ascii="Times New Roman" w:hAnsi="Times New Roman" w:cs="Times New Roman"/>
                <w:color w:val="auto"/>
                <w:sz w:val="24"/>
                <w:szCs w:val="24"/>
              </w:rPr>
              <w:t>交</w:t>
            </w:r>
            <w:r>
              <w:rPr>
                <w:rFonts w:hint="default" w:ascii="Times New Roman" w:hAnsi="Times New Roman" w:cs="Times New Roman"/>
                <w:snapToGrid w:val="0"/>
                <w:color w:val="auto"/>
                <w:kern w:val="0"/>
                <w:sz w:val="24"/>
              </w:rPr>
              <w:t>通便利，区域位置优越，</w:t>
            </w:r>
            <w:r>
              <w:rPr>
                <w:rFonts w:hint="default" w:ascii="Times New Roman" w:hAnsi="Times New Roman" w:cs="Times New Roman"/>
                <w:snapToGrid w:val="0"/>
                <w:color w:val="FF0000"/>
                <w:kern w:val="0"/>
                <w:sz w:val="24"/>
              </w:rPr>
              <w:t>具体地理位置详见附</w:t>
            </w:r>
            <w:r>
              <w:rPr>
                <w:rFonts w:hint="eastAsia" w:ascii="Times New Roman" w:hAnsi="Times New Roman" w:cs="Times New Roman"/>
                <w:snapToGrid w:val="0"/>
                <w:color w:val="FF0000"/>
                <w:kern w:val="0"/>
                <w:sz w:val="24"/>
                <w:lang w:val="en-US" w:eastAsia="zh-CN"/>
              </w:rPr>
              <w:t>件</w:t>
            </w:r>
            <w:r>
              <w:rPr>
                <w:rFonts w:hint="eastAsia" w:ascii="Times New Roman" w:hAnsi="Times New Roman" w:cs="Times New Roman"/>
                <w:snapToGrid w:val="0"/>
                <w:color w:val="FF0000"/>
                <w:kern w:val="0"/>
                <w:sz w:val="24"/>
                <w:lang w:eastAsia="zh-CN"/>
              </w:rPr>
              <w:t>一</w:t>
            </w:r>
            <w:r>
              <w:rPr>
                <w:rFonts w:hint="default" w:ascii="Times New Roman" w:hAnsi="Times New Roman" w:cs="Times New Roman"/>
                <w:snapToGrid w:val="0"/>
                <w:color w:val="FF0000"/>
                <w:kern w:val="0"/>
                <w:sz w:val="24"/>
              </w:rPr>
              <w:t xml:space="preserve">。 </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jc w:val="both"/>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2、地貌、地质</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城步境内崇山峻岭，溪河纵横，地势南高北低，南岭山脉绵亘南境，雪峰山脉耸峙东西，形成东、南、西三面层峦叠嶂，北面丘岗疏落，北部与中部连成狭长平缓地带。县内有1000米以上的山峰657座，大小溪河816条。全县平均海拔696.8米。县东二宝顶海拔2021米，是县境最高峰；县西匡塘口海拔326米，为县境最低处。雪峰山脉纵贯县境，东南西三面环山，地势起伏大，东西部高峻，南高北低，呈畚箕形向北敞口。县境以山地为主，丘陵、岗地、溪谷平原兼有。山地占90.78%，丘陵占2.2%，岗地占1.1%，溪谷平原占2.7%，水域面积占3.22%。主要峰岭有二宝顶、南山顶、枫门岭、黔峰山、金紫山。</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360" w:firstLineChars="15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项目场地地质条件较好，地基承载力大于235KPa。根据国家地震局1990年6月出版的《中国地震烈度区划图(1990)》，城步县地震基本烈度小于六度，建、构筑物不需设防。</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jc w:val="both"/>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3、气候、气象</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7" w:firstLineChars="203"/>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城步属中亚热带季风湿润气候，气候特点为四季分明，雨量充沛，冬少严寒，夏少酷暑，春温多变，秋温呈现阶段性急降，山地逆温效应明显，根据1956—1989年34年的资料统计：历年平均气温16.1℃，最冷月（1月）平均气温4.7℃，极端最高气温为38.5℃，出现在1963年9月3日，极端最低气温为-8.1℃，出现在1957年12月11日。大于或等于35℃的高温天气，年平均为66天，小于或等于零下5℃的严寒天气，年平均只有1.4天。县境年降水量大多数年份在1100～1400毫米之间，年平均为1218.5毫米。全年主导风向为北风，频率为22%，最大风速为20m/s，平均风速为2.4m/s。</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jc w:val="both"/>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4、水文状况</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7" w:firstLineChars="203"/>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城步系湘西南边陲河源区县，地表切割强烈，河川水系发育，且呈树枝状分布。资水、巫水、渠水与浔江皆发源于境内。其中资水又名赧水，属长江水系，县境内干流长33公里，流域面积418平方公里。本项目位于</w:t>
            </w:r>
            <w:r>
              <w:rPr>
                <w:rFonts w:hint="eastAsia" w:ascii="Times New Roman" w:hAnsi="Times New Roman" w:cs="Times New Roman"/>
                <w:color w:val="auto"/>
                <w:sz w:val="24"/>
                <w:szCs w:val="24"/>
                <w:lang w:eastAsia="zh-CN"/>
              </w:rPr>
              <w:t>城步县儒林镇白蓼洲村，属于巫水水系</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7" w:firstLineChars="203"/>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全县有大小溪河816条，总长4036公里，其中河长5公里、流域面积10平方公里的干流及一至四级河流77条，长1122公里。河流呈辐射状从南、西、北三个方面流往县外。河网密度6.56公里/平方公里，径流总量24.89亿立方米。</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7" w:firstLineChars="203"/>
              <w:jc w:val="both"/>
              <w:textAlignment w:val="auto"/>
              <w:outlineLvl w:val="9"/>
              <w:rPr>
                <w:rFonts w:hint="default" w:ascii="Times New Roman" w:hAnsi="Times New Roman" w:cs="Times New Roman"/>
                <w:color w:val="auto"/>
                <w:sz w:val="24"/>
                <w:szCs w:val="24"/>
              </w:rPr>
            </w:pPr>
            <w:r>
              <w:rPr>
                <w:rFonts w:hint="eastAsia" w:ascii="Times New Roman" w:hAnsi="Times New Roman" w:cs="Times New Roman"/>
                <w:color w:val="auto"/>
                <w:sz w:val="24"/>
                <w:szCs w:val="24"/>
              </w:rPr>
              <w:t>巫水，又名竹舟江、雄溪，古称熊溪，为沅水一级支流。源出城步苗族自治县东巫山南麓。巫水流经</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"https://baike.baidu.com/item/%E5%9F%8E%E6%AD%A5/2749338" \t "https://baike.baidu.com/item/%E5%B7%AB%E6%B0%B4/_blank"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城步</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、绥宁、会同、</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"https://baike.baidu.com/item/%E6%B4%AA%E6%B1%9F/74892" \t "https://baike.baidu.com/item/%E5%B7%AB%E6%B0%B4/_blank"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洪江</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4县(市)，全长244公里，</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"https://baike.baidu.com/item/%E6%B5%81%E5%9F%9F%E9%9D%A2%E7%A7%AF/4436166" \t "https://baike.baidu.com/item/%E5%B7%AB%E6%B0%B4/_blank"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流域面积</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4205平方公里，河流坡降1.81‰。</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7" w:firstLineChars="203"/>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县境地层复杂，储水构造多，地下水以岩溶水为主，地下水年天然资源量6.13亿立方米，占水资源总量的24.6%，水质以碳酸钙型为主，为低矿化淡水。</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b/>
                <w:color w:val="auto"/>
                <w:sz w:val="24"/>
              </w:rPr>
              <w:t>5、土壤、植被、矿产</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7" w:firstLineChars="203"/>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城步县境内属中亚热带北部常绿阔叶林带，湘西山地植被带，植被地理属性为热带、亚热带居多。主要植被类型有针叶林、阔叶林、灌丛、草甸、沼泽植被、农田植被等，其中，针叶林树种有马尾松、杉木、黄山松等，阔叶林树种有钩栗、紫楠、楠木等，灌丛主要由白栎、映山红、白茅等群落组成，草甸主要包括青茅、野石草、芒草、映山红、五节芒等草丛，沼泽植被主要有江南桤木林、庐山蔗草、蕨装苔草等，农田植被主要由农作物组成，有水稻、小麦、油菜、绿肥及各类蔬菜等。</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项目所在地周边区域自然植被主要以马尾松、樟树为主，经济林木以油茶为多，但植被类型比较单一，异质化程度不高，群落外貌季相变化不大，四季常绿。评价区域内未发现其他野生的国家保护植物种类。</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b/>
                <w:color w:val="000000"/>
                <w:sz w:val="28"/>
                <w:szCs w:val="28"/>
                <w:vertAlign w:val="baseline"/>
                <w:lang w:val="en-US" w:eastAsia="zh-CN"/>
              </w:rPr>
            </w:pPr>
            <w:r>
              <w:rPr>
                <w:rFonts w:hint="default" w:ascii="Times New Roman" w:hAnsi="Times New Roman" w:cs="Times New Roman"/>
                <w:color w:val="auto"/>
                <w:sz w:val="24"/>
                <w:szCs w:val="24"/>
              </w:rPr>
              <w:t>评价区域内由于人类活动</w:t>
            </w:r>
            <w:r>
              <w:rPr>
                <w:rFonts w:hint="eastAsia" w:ascii="Times New Roman" w:hAnsi="Times New Roman" w:cs="Times New Roman"/>
                <w:color w:val="auto"/>
                <w:sz w:val="24"/>
                <w:szCs w:val="24"/>
                <w:lang w:eastAsia="zh-CN"/>
              </w:rPr>
              <w:t>较少</w:t>
            </w:r>
            <w:r>
              <w:rPr>
                <w:rFonts w:hint="default" w:ascii="Times New Roman" w:hAnsi="Times New Roman" w:cs="Times New Roman"/>
                <w:color w:val="auto"/>
                <w:sz w:val="24"/>
                <w:szCs w:val="24"/>
              </w:rPr>
              <w:t>，区域内野生动物主要以鼠型啮齿类和食谷、食虫的鸟类为主，以青蛙、蛇、老鼠、杜鹃、乌鸦、斑鸠等为主，还有种类和数量众多的昆虫。水生鱼类资源主要有草鱼、鲤鱼、鲫鱼、青鱼、鲢鱼等。经调查，项目各个区域均未见野生珍稀保护动物和濒危动物，无古树，无名胜古迹</w:t>
            </w:r>
            <w:r>
              <w:rPr>
                <w:rFonts w:hint="default" w:ascii="Times New Roman" w:hAnsi="Times New Roman" w:cs="Times New Roman"/>
                <w:snapToGrid w:val="0"/>
                <w:color w:val="auto"/>
                <w:kern w:val="0"/>
                <w:sz w:val="24"/>
                <w:szCs w:val="24"/>
              </w:rPr>
              <w:t>地下无已探明的矿产资源。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7" w:hRule="atLeast"/>
          <w:jc w:val="center"/>
        </w:trPr>
        <w:tc>
          <w:tcPr>
            <w:tcW w:w="9071" w:type="dxa"/>
            <w:vAlign w:val="top"/>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Chars="0" w:right="0" w:rightChars="0"/>
              <w:jc w:val="both"/>
              <w:textAlignment w:val="auto"/>
              <w:outlineLvl w:val="9"/>
              <w:rPr>
                <w:rFonts w:hint="default" w:ascii="Times New Roman" w:hAnsi="Times New Roman" w:cs="Times New Roman"/>
                <w:b/>
                <w:color w:val="auto"/>
                <w:sz w:val="24"/>
                <w:szCs w:val="24"/>
              </w:rPr>
            </w:pPr>
            <w:r>
              <w:rPr>
                <w:rFonts w:hint="default"/>
                <w:b/>
                <w:bCs/>
                <w:sz w:val="24"/>
                <w:szCs w:val="24"/>
                <w:lang w:val="en-US" w:eastAsia="zh-CN"/>
              </w:rPr>
              <w:t>社会环境简况(社会经济结构、教育、文化、文物保护等)：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城步县</w:t>
            </w:r>
            <w:r>
              <w:rPr>
                <w:rFonts w:hint="eastAsia" w:ascii="Times New Roman" w:hAnsi="Times New Roman" w:cs="Times New Roman"/>
                <w:b/>
                <w:color w:val="auto"/>
                <w:sz w:val="24"/>
                <w:szCs w:val="24"/>
                <w:lang w:eastAsia="zh-CN"/>
              </w:rPr>
              <w:t>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城步苗族自治县位于湖南省西南部，面积2647平方公里，南与桂粤接壤，北通楚天佳域，西衔贵州，地理位置适中。全县辖区7个乡，6个镇，10个国营农林牧渔场，295个村（居），其中行政村271个，居民委员会24个；有2453个村（居）民小组，其中村民小组2014个，居民小组439个。有苗、汉、侗、瑶、回、满、壮、土家、布依、高山、仫佬、仡佬等18个民族，以苗族为主体的少数民族人口有147169人，占总人口的57.56%。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经济稳步较快增长。初步核算，2016年全县GDP实现363676万元，按可比价格计算，同比增长7.8%。其中：第一产业增加值103196万元，增长4.2%；第二产业增加值123645万元，增长6.8%；第三产业增加值136835万元，增长11.5%。三次产业结构从上年的28.8：34.9：36.3调整到28.4：34：37.6，一、二产业比重略有下降，三产业比重不断上升，三次产业结构进一步优化。按可比价、常住人口计算，人均地区生产总值13534元。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全县农林牧渔业总产值179486万元，较上年增长4.1%。其中，农业产值71643万元，增长5.3%；林业产值17396万元，增长8.7%；牧业产值87816万元，增长2.2%；渔业产值1019万元，增长5.7%，农林牧渔服务业产值1612万元，增长9.5%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工业经济在困境中实现持续发展。全县26家规模工业实现增加值77827万元，增长6.6%。工业产品产销衔接良好，全年工业产品销售率99.4%，比上年同期上升0.27个百分点。支柱产业奶业强势发展，主要工业产品：奶粉32695吨，增长19.7%；发电量4.68亿千瓦时，增长10.9%；水泥6.7万吨，增长6.5%；光电子器件1111万片。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筑业、房地产业持续保持较快增长。全年实现建筑业增加值11998万元，比上年增长11.2%。全县具有资质等级的建筑企业5家，完成建筑业总产值2.04亿元，完成房屋建筑施工面积13.12万平方米，竣工面积6.68万平方米。全县具有资质等级的房地产开发企业4家，完成投资8023万元，房屋施工面积134144平方米，竣工面积11468平方米，商品房销售面积103842平方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固定资产投资继续保持强劲增长。以自治县成立60大庆为契机，全县上下积极争取，项目建设强力推进，全年完成全社会固定资产投资494548万元，同比增长14.6%，增速位居全市第五位。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重点工程全面开工建设，取得重大进展。全年共组织实施5000万元以上的重点投资项目16个，竣工重点项目6个。33个重点项目总投资37.99亿元，完成投资16.27亿元。白云大道、牛排山风电工程、城南农贸市场改造等重点项目投资占全县固定资产投资的32.9%，超额完成年度目标任务。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消费需求稳步增长，拉动全县三产业强势增长。全面贯彻落国家一系列惠民政策的实施，有效地刺激了城乡居民消费热情。全县实现社会消费品零售总额246543万元，比上年增长12%，其中县城207233万元，增长13.2%，占消费品零售总额的84%；县城以下39310万元，增长6.2%，占消费品零售总额的16%。分行业为：批发和零售业227017万元，占消费品零售总额的92%；住宿和餐饮业19526万元，占消费品零售总额的7.9%。大力发展电子商务，电子商务经验在全省推广。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不断加大招商引资力度，全力推进湘商产业园区建设。以精准扶贫全面推进为契机，以项目和产业建设为载体，大力推进招商引资，全年实际利用内资48.5亿元，增长25.1%。全年实现进出口总额992万美元，增长116%，创历史最佳成绩。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全县年末总人口288093人，年内出生人口3708人，出生率13.88‰；死亡人口1599人，死亡率5.98‰；全年净增人口2109人，自然增长率为7.9‰。全县常住人口267043人。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城乡居民生活水平进一步提高。居民收入稳定增长，全体居民人均可支配收入10015元，增长13.6%，其中城镇居民人均可支配收入19909元，较上年同期增长9.8%；随着精神扶贫不断推进，各地大力加大扶持力度，农民增收明显，农民人均可支配收入达6176元，较上年同期增长15.8%，增速位居全省第一位。</w:t>
            </w:r>
          </w:p>
          <w:p>
            <w:pPr>
              <w:pStyle w:val="2"/>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color w:val="000000"/>
                <w:sz w:val="28"/>
                <w:szCs w:val="2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环境质量状况</w:t>
      </w:r>
    </w:p>
    <w:tbl>
      <w:tblPr>
        <w:tblStyle w:val="2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9071" w:type="dxa"/>
            <w:vAlign w:val="top"/>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Chars="0" w:right="0" w:rightChars="0"/>
              <w:jc w:val="both"/>
              <w:textAlignment w:val="auto"/>
              <w:outlineLvl w:val="9"/>
              <w:rPr>
                <w:rFonts w:hint="default"/>
                <w:b/>
                <w:bCs/>
                <w:sz w:val="24"/>
                <w:szCs w:val="24"/>
                <w:lang w:val="en-US" w:eastAsia="zh-CN"/>
              </w:rPr>
            </w:pPr>
            <w:r>
              <w:rPr>
                <w:rFonts w:hint="default" w:ascii="Times New Roman" w:hAnsi="Times New Roman" w:cs="Times New Roman"/>
                <w:b/>
                <w:color w:val="auto"/>
                <w:sz w:val="24"/>
              </w:rPr>
              <w:t>建</w:t>
            </w:r>
            <w:r>
              <w:rPr>
                <w:rFonts w:hint="default"/>
                <w:b/>
                <w:bCs/>
                <w:sz w:val="24"/>
                <w:szCs w:val="24"/>
                <w:lang w:val="en-US" w:eastAsia="zh-CN"/>
              </w:rPr>
              <w:t>设项目所在地区域环境质量现状及主要环境问题</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Chars="0" w:right="0" w:rightChars="0"/>
              <w:jc w:val="both"/>
              <w:textAlignment w:val="auto"/>
              <w:outlineLvl w:val="9"/>
              <w:rPr>
                <w:rFonts w:hint="default"/>
                <w:b/>
                <w:bCs/>
                <w:sz w:val="24"/>
                <w:szCs w:val="24"/>
                <w:lang w:val="en-US" w:eastAsia="zh-CN"/>
              </w:rPr>
            </w:pPr>
            <w:r>
              <w:rPr>
                <w:rFonts w:hint="default"/>
                <w:b/>
                <w:bCs/>
                <w:sz w:val="24"/>
                <w:szCs w:val="24"/>
                <w:lang w:val="en-US" w:eastAsia="zh-CN"/>
              </w:rPr>
              <w:t>1、环境空气质量现状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cs="Times New Roman"/>
                <w:snapToGrid w:val="0"/>
                <w:color w:val="auto"/>
                <w:kern w:val="0"/>
                <w:sz w:val="24"/>
              </w:rPr>
            </w:pPr>
            <w:r>
              <w:rPr>
                <w:rFonts w:hint="default" w:ascii="Times New Roman" w:hAnsi="Times New Roman" w:cs="Times New Roman"/>
                <w:snapToGrid w:val="0"/>
                <w:color w:val="auto"/>
                <w:kern w:val="0"/>
                <w:sz w:val="24"/>
              </w:rPr>
              <w:t>本项目环境空气质量现状采用城步县环境监测站常规大气监测点2016年3月1日～31日监测数据，</w:t>
            </w:r>
            <w:r>
              <w:rPr>
                <w:rFonts w:hint="eastAsia" w:ascii="Times New Roman" w:hAnsi="Times New Roman" w:cs="Times New Roman"/>
                <w:snapToGrid w:val="0"/>
                <w:color w:val="auto"/>
                <w:kern w:val="0"/>
                <w:sz w:val="24"/>
                <w:lang w:eastAsia="zh-CN"/>
              </w:rPr>
              <w:t>本项目位于城步县城区，</w:t>
            </w:r>
            <w:r>
              <w:rPr>
                <w:rFonts w:hint="default" w:ascii="Times New Roman" w:hAnsi="Times New Roman" w:cs="Times New Roman"/>
                <w:snapToGrid w:val="0"/>
                <w:color w:val="auto"/>
                <w:kern w:val="0"/>
                <w:sz w:val="24"/>
              </w:rPr>
              <w:t>项目所在地周边无其他气型污染源，项目所在地的大气环境质量与常规监测点处相比更优，因此本监测数据具有可代表性。监测结果见表3。</w:t>
            </w:r>
          </w:p>
          <w:p>
            <w:pPr>
              <w:keepNext/>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Theme="minorEastAsia" w:hAnsiTheme="minorEastAsia" w:eastAsiaTheme="minorEastAsia" w:cstheme="minorEastAsia"/>
                <w:b/>
                <w:color w:val="auto"/>
                <w:sz w:val="24"/>
                <w:szCs w:val="24"/>
              </w:rPr>
            </w:pPr>
            <w:bookmarkStart w:id="1" w:name="_Ref451853421"/>
            <w:r>
              <w:rPr>
                <w:rFonts w:hint="eastAsia" w:asciiTheme="minorEastAsia" w:hAnsiTheme="minorEastAsia" w:eastAsiaTheme="minorEastAsia" w:cstheme="minorEastAsia"/>
                <w:b/>
                <w:color w:val="auto"/>
                <w:sz w:val="24"/>
                <w:szCs w:val="24"/>
              </w:rPr>
              <w:t>表</w:t>
            </w:r>
            <w:bookmarkEnd w:id="1"/>
            <w:r>
              <w:rPr>
                <w:rFonts w:hint="eastAsia" w:asciiTheme="minorEastAsia" w:hAnsiTheme="minorEastAsia" w:eastAsiaTheme="minorEastAsia" w:cstheme="minorEastAsia"/>
                <w:b/>
                <w:color w:val="auto"/>
                <w:sz w:val="24"/>
                <w:szCs w:val="24"/>
                <w:lang w:val="en-US" w:eastAsia="zh-CN"/>
              </w:rPr>
              <w:t xml:space="preserve">3  </w:t>
            </w:r>
            <w:r>
              <w:rPr>
                <w:rFonts w:hint="eastAsia" w:asciiTheme="minorEastAsia" w:hAnsiTheme="minorEastAsia" w:eastAsiaTheme="minorEastAsia" w:cstheme="minorEastAsia"/>
                <w:b/>
                <w:color w:val="auto"/>
                <w:sz w:val="24"/>
                <w:szCs w:val="24"/>
              </w:rPr>
              <w:t>项目建设地空气质量监测值  单位：mg/Nm</w:t>
            </w:r>
            <w:r>
              <w:rPr>
                <w:rFonts w:hint="eastAsia" w:asciiTheme="minorEastAsia" w:hAnsiTheme="minorEastAsia" w:eastAsiaTheme="minorEastAsia" w:cstheme="minorEastAsia"/>
                <w:b/>
                <w:color w:val="auto"/>
                <w:sz w:val="24"/>
                <w:szCs w:val="24"/>
                <w:vertAlign w:val="superscript"/>
              </w:rPr>
              <w:t>3</w:t>
            </w:r>
          </w:p>
          <w:tbl>
            <w:tblPr>
              <w:tblStyle w:val="20"/>
              <w:tblW w:w="8825"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8"/>
              <w:gridCol w:w="1091"/>
              <w:gridCol w:w="1240"/>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408"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监测项目</w:t>
                  </w:r>
                </w:p>
              </w:tc>
              <w:tc>
                <w:tcPr>
                  <w:tcW w:w="1091"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1240"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NO</w:t>
                  </w:r>
                  <w:r>
                    <w:rPr>
                      <w:rFonts w:hint="default" w:ascii="Times New Roman" w:hAnsi="Times New Roman" w:cs="Times New Roman"/>
                      <w:color w:val="auto"/>
                      <w:vertAlign w:val="subscript"/>
                    </w:rPr>
                    <w:t>2</w:t>
                  </w:r>
                </w:p>
              </w:tc>
              <w:tc>
                <w:tcPr>
                  <w:tcW w:w="1086"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408"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最小值</w:t>
                  </w:r>
                </w:p>
              </w:tc>
              <w:tc>
                <w:tcPr>
                  <w:tcW w:w="1091"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34</w:t>
                  </w:r>
                </w:p>
              </w:tc>
              <w:tc>
                <w:tcPr>
                  <w:tcW w:w="1240"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29</w:t>
                  </w:r>
                </w:p>
              </w:tc>
              <w:tc>
                <w:tcPr>
                  <w:tcW w:w="1086"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408"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最大值</w:t>
                  </w:r>
                </w:p>
              </w:tc>
              <w:tc>
                <w:tcPr>
                  <w:tcW w:w="1091"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57</w:t>
                  </w:r>
                </w:p>
              </w:tc>
              <w:tc>
                <w:tcPr>
                  <w:tcW w:w="1240"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53</w:t>
                  </w:r>
                </w:p>
              </w:tc>
              <w:tc>
                <w:tcPr>
                  <w:tcW w:w="1086"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408"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平均值</w:t>
                  </w:r>
                </w:p>
              </w:tc>
              <w:tc>
                <w:tcPr>
                  <w:tcW w:w="1091"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45</w:t>
                  </w:r>
                </w:p>
              </w:tc>
              <w:tc>
                <w:tcPr>
                  <w:tcW w:w="1240"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41</w:t>
                  </w:r>
                </w:p>
              </w:tc>
              <w:tc>
                <w:tcPr>
                  <w:tcW w:w="1086"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408"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GB3095-2012二级标准24小时平均值</w:t>
                  </w:r>
                </w:p>
              </w:tc>
              <w:tc>
                <w:tcPr>
                  <w:tcW w:w="1091"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≤150</w:t>
                  </w:r>
                </w:p>
              </w:tc>
              <w:tc>
                <w:tcPr>
                  <w:tcW w:w="1240"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≤80</w:t>
                  </w:r>
                </w:p>
              </w:tc>
              <w:tc>
                <w:tcPr>
                  <w:tcW w:w="1086"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408"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评价结果</w:t>
                  </w:r>
                </w:p>
              </w:tc>
              <w:tc>
                <w:tcPr>
                  <w:tcW w:w="1091"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达标</w:t>
                  </w:r>
                </w:p>
              </w:tc>
              <w:tc>
                <w:tcPr>
                  <w:tcW w:w="1240"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达标</w:t>
                  </w:r>
                </w:p>
              </w:tc>
              <w:tc>
                <w:tcPr>
                  <w:tcW w:w="1086"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达标</w:t>
                  </w:r>
                </w:p>
              </w:tc>
            </w:tr>
          </w:tbl>
          <w:p>
            <w:pPr>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由上表分析可知，项目建设地监测因子SO</w:t>
            </w:r>
            <w:r>
              <w:rPr>
                <w:rFonts w:hint="default" w:ascii="Times New Roman" w:hAnsi="Times New Roman" w:cs="Times New Roman"/>
                <w:snapToGrid w:val="0"/>
                <w:color w:val="auto"/>
                <w:kern w:val="0"/>
                <w:sz w:val="24"/>
                <w:szCs w:val="24"/>
                <w:vertAlign w:val="subscript"/>
              </w:rPr>
              <w:t>2</w:t>
            </w:r>
            <w:r>
              <w:rPr>
                <w:rFonts w:hint="default" w:ascii="Times New Roman" w:hAnsi="Times New Roman" w:cs="Times New Roman"/>
                <w:snapToGrid w:val="0"/>
                <w:color w:val="auto"/>
                <w:kern w:val="0"/>
                <w:sz w:val="24"/>
                <w:szCs w:val="24"/>
              </w:rPr>
              <w:t>、NO</w:t>
            </w:r>
            <w:r>
              <w:rPr>
                <w:rFonts w:hint="default" w:ascii="Times New Roman" w:hAnsi="Times New Roman" w:cs="Times New Roman"/>
                <w:snapToGrid w:val="0"/>
                <w:color w:val="auto"/>
                <w:kern w:val="0"/>
                <w:sz w:val="24"/>
                <w:szCs w:val="24"/>
                <w:vertAlign w:val="subscript"/>
              </w:rPr>
              <w:t>2</w:t>
            </w:r>
            <w:r>
              <w:rPr>
                <w:rFonts w:hint="default" w:ascii="Times New Roman" w:hAnsi="Times New Roman" w:cs="Times New Roman"/>
                <w:snapToGrid w:val="0"/>
                <w:color w:val="auto"/>
                <w:kern w:val="0"/>
                <w:sz w:val="24"/>
                <w:szCs w:val="24"/>
              </w:rPr>
              <w:t>、PM</w:t>
            </w:r>
            <w:r>
              <w:rPr>
                <w:rFonts w:hint="default" w:ascii="Times New Roman" w:hAnsi="Times New Roman" w:cs="Times New Roman"/>
                <w:snapToGrid w:val="0"/>
                <w:color w:val="auto"/>
                <w:kern w:val="0"/>
                <w:sz w:val="24"/>
                <w:szCs w:val="24"/>
                <w:vertAlign w:val="subscript"/>
              </w:rPr>
              <w:t>10</w:t>
            </w:r>
            <w:r>
              <w:rPr>
                <w:rFonts w:hint="default" w:ascii="Times New Roman" w:hAnsi="Times New Roman" w:cs="Times New Roman"/>
                <w:snapToGrid w:val="0"/>
                <w:color w:val="auto"/>
                <w:kern w:val="0"/>
                <w:sz w:val="24"/>
                <w:szCs w:val="24"/>
              </w:rPr>
              <w:t>日均浓度均符合《环境空气质量标准》（GB3095-2012）中的二级标准。</w:t>
            </w:r>
          </w:p>
          <w:p>
            <w:pPr>
              <w:spacing w:line="360" w:lineRule="auto"/>
              <w:rPr>
                <w:rFonts w:hint="default" w:ascii="Times New Roman" w:hAnsi="Times New Roman" w:cs="Times New Roman"/>
                <w:b/>
                <w:snapToGrid w:val="0"/>
                <w:color w:val="auto"/>
                <w:kern w:val="0"/>
                <w:sz w:val="24"/>
                <w:szCs w:val="24"/>
              </w:rPr>
            </w:pPr>
            <w:r>
              <w:rPr>
                <w:rFonts w:hint="default" w:ascii="Times New Roman" w:hAnsi="Times New Roman" w:cs="Times New Roman"/>
                <w:b/>
                <w:snapToGrid w:val="0"/>
                <w:color w:val="auto"/>
                <w:kern w:val="0"/>
                <w:sz w:val="24"/>
                <w:szCs w:val="24"/>
              </w:rPr>
              <w:t>2、水环境质量现状</w:t>
            </w:r>
          </w:p>
          <w:p>
            <w:pPr>
              <w:pStyle w:val="32"/>
              <w:rPr>
                <w:color w:val="auto"/>
              </w:rPr>
            </w:pPr>
            <w:r>
              <w:rPr>
                <w:rFonts w:hint="default" w:ascii="Times New Roman" w:hAnsi="Times New Roman" w:cs="Times New Roman"/>
                <w:color w:val="auto"/>
              </w:rPr>
              <w:t>城步县环境监测站2016年4月28日～4月30日对城步县污水处理厂排污口上游100m断面及下游500m断面连续采样监测3天，其监测结果详见</w:t>
            </w:r>
            <w:r>
              <w:rPr>
                <w:rFonts w:hint="eastAsia" w:ascii="Times New Roman" w:hAnsi="Times New Roman" w:cs="Times New Roman"/>
                <w:color w:val="auto"/>
                <w:lang w:val="en-US" w:eastAsia="zh-CN"/>
              </w:rPr>
              <w:t>4</w:t>
            </w:r>
          </w:p>
          <w:p>
            <w:pPr>
              <w:pStyle w:val="9"/>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24"/>
                <w:szCs w:val="24"/>
              </w:rPr>
            </w:pPr>
            <w:bookmarkStart w:id="2" w:name="_Ref451853666"/>
            <w:r>
              <w:rPr>
                <w:rFonts w:hint="eastAsia" w:asciiTheme="minorEastAsia" w:hAnsiTheme="minorEastAsia" w:eastAsiaTheme="minorEastAsia" w:cstheme="minorEastAsia"/>
                <w:b/>
                <w:bCs/>
                <w:color w:val="auto"/>
                <w:sz w:val="24"/>
                <w:szCs w:val="24"/>
              </w:rPr>
              <w:t>表</w:t>
            </w:r>
            <w:bookmarkEnd w:id="2"/>
            <w:r>
              <w:rPr>
                <w:rFonts w:hint="eastAsia" w:asciiTheme="minorEastAsia" w:hAnsiTheme="minorEastAsia" w:eastAsiaTheme="minorEastAsia" w:cstheme="minorEastAsia"/>
                <w:b/>
                <w:bCs/>
                <w:color w:val="auto"/>
                <w:sz w:val="24"/>
                <w:szCs w:val="24"/>
                <w:lang w:val="en-US" w:eastAsia="zh-CN"/>
              </w:rPr>
              <w:t>4  巫</w:t>
            </w:r>
            <w:r>
              <w:rPr>
                <w:rFonts w:hint="eastAsia" w:asciiTheme="minorEastAsia" w:hAnsiTheme="minorEastAsia" w:eastAsiaTheme="minorEastAsia" w:cstheme="minorEastAsia"/>
                <w:b/>
                <w:bCs/>
                <w:color w:val="auto"/>
                <w:sz w:val="24"/>
                <w:szCs w:val="24"/>
              </w:rPr>
              <w:t>水水质监测结果 单位：mg/L</w:t>
            </w:r>
          </w:p>
          <w:tbl>
            <w:tblPr>
              <w:tblStyle w:val="20"/>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300"/>
              <w:gridCol w:w="1714"/>
              <w:gridCol w:w="1058"/>
              <w:gridCol w:w="1058"/>
              <w:gridCol w:w="105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tcBorders>
                    <w:tl2br w:val="nil"/>
                    <w:tr2bl w:val="nil"/>
                  </w:tcBorders>
                  <w:vAlign w:val="center"/>
                </w:tcPr>
                <w:p>
                  <w:pPr>
                    <w:pStyle w:val="33"/>
                    <w:spacing w:line="240" w:lineRule="auto"/>
                    <w:rPr>
                      <w:rFonts w:hint="default" w:ascii="Times New Roman" w:hAnsi="Times New Roman" w:eastAsia="宋体" w:cs="Times New Roman"/>
                      <w:b w:val="0"/>
                      <w:bCs w:val="0"/>
                      <w:color w:val="auto"/>
                      <w:w w:val="100"/>
                      <w:sz w:val="21"/>
                      <w:szCs w:val="21"/>
                    </w:rPr>
                  </w:pPr>
                  <w:r>
                    <w:rPr>
                      <w:rFonts w:hint="eastAsia" w:ascii="宋体" w:hAnsi="宋体" w:eastAsia="宋体" w:cs="宋体"/>
                      <w:b w:val="0"/>
                      <w:bCs w:val="0"/>
                      <w:color w:val="auto"/>
                      <w:w w:val="100"/>
                      <w:sz w:val="21"/>
                      <w:szCs w:val="21"/>
                    </w:rPr>
                    <w:t>监测断面</w:t>
                  </w:r>
                </w:p>
              </w:tc>
              <w:tc>
                <w:tcPr>
                  <w:tcW w:w="1300" w:type="dxa"/>
                  <w:tcBorders>
                    <w:tl2br w:val="nil"/>
                    <w:tr2bl w:val="nil"/>
                  </w:tcBorders>
                  <w:vAlign w:val="center"/>
                </w:tcPr>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监测项目</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浓度范围</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平均值</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超标率</w:t>
                  </w:r>
                </w:p>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最大超</w:t>
                  </w:r>
                </w:p>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标倍数</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b w:val="0"/>
                      <w:bCs w:val="0"/>
                      <w:color w:val="auto"/>
                      <w:w w:val="100"/>
                      <w:sz w:val="21"/>
                      <w:szCs w:val="21"/>
                    </w:rPr>
                  </w:pPr>
                  <w:r>
                    <w:rPr>
                      <w:rFonts w:hint="default" w:ascii="Times New Roman" w:hAnsi="Times New Roman" w:eastAsia="宋体" w:cs="Times New Roman"/>
                      <w:b w:val="0"/>
                      <w:bCs w:val="0"/>
                      <w:color w:val="auto"/>
                      <w:w w:val="100"/>
                      <w:sz w:val="21"/>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restart"/>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城步县污</w:t>
                  </w:r>
                </w:p>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水处理厂</w:t>
                  </w:r>
                </w:p>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排污口上</w:t>
                  </w:r>
                </w:p>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游100m</w:t>
                  </w: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7.10～7.24</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continue"/>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7.2～10.8</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8.8</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continue"/>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0.224～0.281</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0.243</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continue"/>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总磷</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0.051～0.074</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0.063</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restart"/>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城步县污</w:t>
                  </w:r>
                </w:p>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水处理厂</w:t>
                  </w:r>
                </w:p>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排污口下</w:t>
                  </w:r>
                </w:p>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游500m</w:t>
                  </w: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7.40～7.41</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continue"/>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12.5～18.1</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13.6</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continue"/>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0.320～0.378</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0.364</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0" w:type="dxa"/>
                  <w:vMerge w:val="continue"/>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p>
              </w:tc>
              <w:tc>
                <w:tcPr>
                  <w:tcW w:w="1300"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总磷</w:t>
                  </w:r>
                </w:p>
              </w:tc>
              <w:tc>
                <w:tcPr>
                  <w:tcW w:w="1714"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0.061～0.084</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0.071</w:t>
                  </w:r>
                </w:p>
              </w:tc>
              <w:tc>
                <w:tcPr>
                  <w:tcW w:w="105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318" w:type="dxa"/>
                  <w:tcBorders>
                    <w:tl2br w:val="nil"/>
                    <w:tr2bl w:val="nil"/>
                  </w:tcBorders>
                  <w:vAlign w:val="center"/>
                </w:tcPr>
                <w:p>
                  <w:pPr>
                    <w:pStyle w:val="33"/>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color w:val="auto"/>
                <w:sz w:val="24"/>
                <w:szCs w:val="24"/>
              </w:rPr>
            </w:pPr>
            <w:r>
              <w:rPr>
                <w:rFonts w:hint="default" w:ascii="Times New Roman" w:hAnsi="Times New Roman" w:cs="Times New Roman"/>
                <w:color w:val="auto"/>
                <w:sz w:val="24"/>
                <w:szCs w:val="24"/>
              </w:rPr>
              <w:t>由上表分析可知，监测断面所有监测因子在监测期间均符合《地表水环境质量标准》（GB3838-2002）Ⅲ类标准</w:t>
            </w:r>
            <w:r>
              <w:rPr>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default" w:ascii="Times New Roman" w:hAnsi="Times New Roman" w:cs="Times New Roman"/>
                <w:b/>
                <w:snapToGrid w:val="0"/>
                <w:color w:val="auto"/>
                <w:kern w:val="0"/>
                <w:sz w:val="24"/>
                <w:szCs w:val="24"/>
              </w:rPr>
            </w:pPr>
            <w:r>
              <w:rPr>
                <w:rFonts w:hint="default" w:ascii="Times New Roman" w:hAnsi="Times New Roman" w:cs="Times New Roman"/>
                <w:b/>
                <w:snapToGrid w:val="0"/>
                <w:color w:val="auto"/>
                <w:kern w:val="0"/>
                <w:sz w:val="24"/>
                <w:szCs w:val="24"/>
              </w:rPr>
              <w:t>3、声环境质量现状</w:t>
            </w:r>
          </w:p>
          <w:p>
            <w:pPr>
              <w:pStyle w:val="34"/>
              <w:snapToGrid w:val="0"/>
              <w:ind w:firstLine="480" w:firstLineChars="200"/>
              <w:rPr>
                <w:rFonts w:hint="default" w:ascii="Times New Roman" w:hAnsi="Times New Roman" w:cs="Times New Roman"/>
                <w:b/>
                <w:color w:val="auto"/>
                <w:szCs w:val="21"/>
              </w:rPr>
            </w:pPr>
            <w:r>
              <w:rPr>
                <w:rFonts w:hint="default" w:ascii="Times New Roman" w:hAnsi="Times New Roman" w:cs="Times New Roman"/>
                <w:color w:val="auto"/>
              </w:rPr>
              <w:t>为了解建设项目周围声环境状况，</w:t>
            </w:r>
            <w:r>
              <w:rPr>
                <w:rFonts w:hint="default" w:ascii="Times New Roman" w:hAnsi="Times New Roman" w:cs="Times New Roman"/>
                <w:snapToGrid w:val="0"/>
                <w:color w:val="auto"/>
                <w:kern w:val="0"/>
              </w:rPr>
              <w:t>本评价于2017年</w:t>
            </w:r>
            <w:r>
              <w:rPr>
                <w:rFonts w:hint="eastAsia" w:ascii="Times New Roman" w:hAnsi="Times New Roman" w:cs="Times New Roman"/>
                <w:snapToGrid w:val="0"/>
                <w:color w:val="auto"/>
                <w:kern w:val="0"/>
                <w:lang w:val="en-US" w:eastAsia="zh-CN"/>
              </w:rPr>
              <w:t>12</w:t>
            </w:r>
            <w:r>
              <w:rPr>
                <w:rFonts w:hint="default" w:ascii="Times New Roman" w:hAnsi="Times New Roman" w:cs="Times New Roman"/>
                <w:snapToGrid w:val="0"/>
                <w:color w:val="auto"/>
                <w:kern w:val="0"/>
              </w:rPr>
              <w:t>月</w:t>
            </w:r>
            <w:r>
              <w:rPr>
                <w:rFonts w:hint="eastAsia" w:ascii="Times New Roman" w:hAnsi="Times New Roman" w:cs="Times New Roman"/>
                <w:snapToGrid w:val="0"/>
                <w:color w:val="auto"/>
                <w:kern w:val="0"/>
                <w:lang w:val="en-US" w:eastAsia="zh-CN"/>
              </w:rPr>
              <w:t>20</w:t>
            </w:r>
            <w:r>
              <w:rPr>
                <w:rFonts w:hint="default" w:ascii="Times New Roman" w:hAnsi="Times New Roman" w:cs="Times New Roman"/>
                <w:snapToGrid w:val="0"/>
                <w:color w:val="auto"/>
                <w:kern w:val="0"/>
              </w:rPr>
              <w:t>日~</w:t>
            </w:r>
            <w:r>
              <w:rPr>
                <w:rFonts w:hint="eastAsia" w:ascii="Times New Roman" w:hAnsi="Times New Roman" w:cs="Times New Roman"/>
                <w:snapToGrid w:val="0"/>
                <w:color w:val="auto"/>
                <w:kern w:val="0"/>
                <w:lang w:val="en-US" w:eastAsia="zh-CN"/>
              </w:rPr>
              <w:t>12</w:t>
            </w:r>
            <w:r>
              <w:rPr>
                <w:rFonts w:hint="default" w:ascii="Times New Roman" w:hAnsi="Times New Roman" w:cs="Times New Roman"/>
                <w:snapToGrid w:val="0"/>
                <w:color w:val="auto"/>
                <w:kern w:val="0"/>
              </w:rPr>
              <w:t>月</w:t>
            </w:r>
            <w:r>
              <w:rPr>
                <w:rFonts w:hint="eastAsia" w:ascii="Times New Roman" w:hAnsi="Times New Roman" w:cs="Times New Roman"/>
                <w:snapToGrid w:val="0"/>
                <w:color w:val="auto"/>
                <w:kern w:val="0"/>
                <w:lang w:val="en-US" w:eastAsia="zh-CN"/>
              </w:rPr>
              <w:t>21</w:t>
            </w:r>
            <w:r>
              <w:rPr>
                <w:rFonts w:hint="default" w:ascii="Times New Roman" w:hAnsi="Times New Roman" w:cs="Times New Roman"/>
                <w:snapToGrid w:val="0"/>
                <w:color w:val="auto"/>
                <w:kern w:val="0"/>
              </w:rPr>
              <w:t>日</w:t>
            </w:r>
            <w:r>
              <w:rPr>
                <w:rFonts w:hint="default" w:ascii="Times New Roman" w:hAnsi="Times New Roman" w:cs="Times New Roman"/>
                <w:color w:val="auto"/>
              </w:rPr>
              <w:t>分别在厂区东、南、西、北边界设置1个监测点。监测方法按《声环境质量标准》（GB 3096-2008）</w:t>
            </w:r>
            <w:r>
              <w:rPr>
                <w:rFonts w:hint="eastAsia" w:ascii="Times New Roman" w:hAnsi="Times New Roman" w:cs="Times New Roman"/>
                <w:color w:val="auto"/>
                <w:lang w:val="en-US" w:eastAsia="zh-CN"/>
              </w:rPr>
              <w:t>2</w:t>
            </w:r>
            <w:r>
              <w:rPr>
                <w:rFonts w:hint="default" w:ascii="Times New Roman" w:hAnsi="Times New Roman" w:cs="Times New Roman"/>
                <w:color w:val="auto"/>
              </w:rPr>
              <w:t>类的要求进行。本次噪声监测结果详见表</w:t>
            </w:r>
            <w:r>
              <w:rPr>
                <w:rFonts w:hint="eastAsia" w:ascii="Times New Roman" w:hAnsi="Times New Roman" w:cs="Times New Roman"/>
                <w:color w:val="auto"/>
                <w:lang w:val="en-US" w:eastAsia="zh-CN"/>
              </w:rPr>
              <w:t>5</w:t>
            </w:r>
            <w:r>
              <w:rPr>
                <w:rFonts w:hint="default" w:ascii="Times New Roman" w:hAnsi="Times New Roman" w:cs="Times New Roman"/>
                <w:color w:val="auto"/>
              </w:rPr>
              <w:t>。</w:t>
            </w:r>
          </w:p>
          <w:p>
            <w:pPr>
              <w:snapToGrid w:val="0"/>
              <w:jc w:val="center"/>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表</w:t>
            </w:r>
            <w:r>
              <w:rPr>
                <w:rFonts w:hint="eastAsia" w:asciiTheme="minorEastAsia" w:hAnsiTheme="minorEastAsia" w:eastAsiaTheme="minorEastAsia" w:cstheme="minorEastAsia"/>
                <w:b/>
                <w:color w:val="auto"/>
                <w:sz w:val="24"/>
                <w:szCs w:val="24"/>
                <w:lang w:val="en-US" w:eastAsia="zh-CN"/>
              </w:rPr>
              <w:t xml:space="preserve">5  </w:t>
            </w:r>
            <w:r>
              <w:rPr>
                <w:rFonts w:hint="eastAsia" w:asciiTheme="minorEastAsia" w:hAnsiTheme="minorEastAsia" w:eastAsiaTheme="minorEastAsia" w:cstheme="minorEastAsia"/>
                <w:b/>
                <w:color w:val="auto"/>
                <w:sz w:val="24"/>
                <w:szCs w:val="24"/>
              </w:rPr>
              <w:t>环境噪声现状监测值</w:t>
            </w:r>
          </w:p>
          <w:tbl>
            <w:tblPr>
              <w:tblStyle w:val="20"/>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261"/>
              <w:gridCol w:w="1371"/>
              <w:gridCol w:w="1129"/>
              <w:gridCol w:w="1057"/>
              <w:gridCol w:w="785"/>
              <w:gridCol w:w="715"/>
              <w:gridCol w:w="87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监测点位</w:t>
                  </w:r>
                </w:p>
              </w:tc>
              <w:tc>
                <w:tcPr>
                  <w:tcW w:w="126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监测日期</w:t>
                  </w:r>
                </w:p>
              </w:tc>
              <w:tc>
                <w:tcPr>
                  <w:tcW w:w="137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监测点位</w:t>
                  </w:r>
                </w:p>
              </w:tc>
              <w:tc>
                <w:tcPr>
                  <w:tcW w:w="2186" w:type="dxa"/>
                  <w:gridSpan w:val="2"/>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监测值（dB（A））</w:t>
                  </w:r>
                </w:p>
              </w:tc>
              <w:tc>
                <w:tcPr>
                  <w:tcW w:w="1500" w:type="dxa"/>
                  <w:gridSpan w:val="2"/>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评价标准</w:t>
                  </w:r>
                </w:p>
              </w:tc>
              <w:tc>
                <w:tcPr>
                  <w:tcW w:w="1724" w:type="dxa"/>
                  <w:gridSpan w:val="2"/>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continue"/>
                  <w:vAlign w:val="center"/>
                </w:tcPr>
                <w:p>
                  <w:pPr>
                    <w:jc w:val="center"/>
                    <w:rPr>
                      <w:rFonts w:hint="default" w:ascii="Times New Roman" w:hAnsi="Times New Roman" w:cs="Times New Roman"/>
                      <w:b w:val="0"/>
                      <w:bCs w:val="0"/>
                      <w:color w:val="auto"/>
                      <w:szCs w:val="21"/>
                    </w:rPr>
                  </w:pPr>
                </w:p>
              </w:tc>
              <w:tc>
                <w:tcPr>
                  <w:tcW w:w="1261" w:type="dxa"/>
                  <w:vMerge w:val="continue"/>
                  <w:vAlign w:val="center"/>
                </w:tcPr>
                <w:p>
                  <w:pPr>
                    <w:jc w:val="center"/>
                    <w:rPr>
                      <w:rFonts w:hint="default" w:ascii="Times New Roman" w:hAnsi="Times New Roman" w:cs="Times New Roman"/>
                      <w:b w:val="0"/>
                      <w:bCs w:val="0"/>
                      <w:color w:val="auto"/>
                      <w:szCs w:val="21"/>
                    </w:rPr>
                  </w:pPr>
                </w:p>
              </w:tc>
              <w:tc>
                <w:tcPr>
                  <w:tcW w:w="1371" w:type="dxa"/>
                  <w:vMerge w:val="continue"/>
                  <w:vAlign w:val="center"/>
                </w:tcPr>
                <w:p>
                  <w:pPr>
                    <w:jc w:val="center"/>
                    <w:rPr>
                      <w:rFonts w:hint="default" w:ascii="Times New Roman" w:hAnsi="Times New Roman" w:cs="Times New Roman"/>
                      <w:b w:val="0"/>
                      <w:bCs w:val="0"/>
                      <w:color w:val="auto"/>
                      <w:szCs w:val="21"/>
                    </w:rPr>
                  </w:pP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昼间</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夜间</w:t>
                  </w:r>
                </w:p>
              </w:tc>
              <w:tc>
                <w:tcPr>
                  <w:tcW w:w="785"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昼间</w:t>
                  </w:r>
                </w:p>
              </w:tc>
              <w:tc>
                <w:tcPr>
                  <w:tcW w:w="715"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夜间</w:t>
                  </w:r>
                </w:p>
              </w:tc>
              <w:tc>
                <w:tcPr>
                  <w:tcW w:w="873"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昼间</w:t>
                  </w:r>
                </w:p>
              </w:tc>
              <w:tc>
                <w:tcPr>
                  <w:tcW w:w="85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1#</w:t>
                  </w: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20</w:t>
                  </w:r>
                </w:p>
              </w:tc>
              <w:tc>
                <w:tcPr>
                  <w:tcW w:w="137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东边界</w:t>
                  </w: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w:t>
                  </w:r>
                  <w:r>
                    <w:rPr>
                      <w:rFonts w:hint="eastAsia" w:ascii="Times New Roman" w:hAnsi="Times New Roman" w:cs="Times New Roman"/>
                      <w:b w:val="0"/>
                      <w:bCs w:val="0"/>
                      <w:color w:val="auto"/>
                      <w:szCs w:val="21"/>
                      <w:lang w:val="en-US" w:eastAsia="zh-CN"/>
                    </w:rPr>
                    <w:t>0</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r>
                    <w:rPr>
                      <w:rFonts w:hint="eastAsia" w:ascii="Times New Roman" w:hAnsi="Times New Roman" w:cs="Times New Roman"/>
                      <w:b w:val="0"/>
                      <w:bCs w:val="0"/>
                      <w:color w:val="auto"/>
                      <w:szCs w:val="21"/>
                      <w:lang w:val="en-US" w:eastAsia="zh-CN"/>
                    </w:rPr>
                    <w:t>0</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7</w:t>
                  </w:r>
                </w:p>
              </w:tc>
              <w:tc>
                <w:tcPr>
                  <w:tcW w:w="785" w:type="dxa"/>
                  <w:vMerge w:val="restart"/>
                  <w:vAlign w:val="center"/>
                </w:tcPr>
                <w:p>
                  <w:pPr>
                    <w:jc w:val="center"/>
                    <w:rPr>
                      <w:rFonts w:hint="eastAsia" w:ascii="Times New Roman" w:hAnsi="Times New Roman" w:eastAsia="宋体" w:cs="Times New Roman"/>
                      <w:b w:val="0"/>
                      <w:bCs w:val="0"/>
                      <w:color w:val="auto"/>
                      <w:szCs w:val="21"/>
                      <w:lang w:eastAsia="zh-CN"/>
                    </w:rPr>
                  </w:pPr>
                  <w:r>
                    <w:rPr>
                      <w:rFonts w:hint="eastAsia" w:ascii="Times New Roman" w:hAnsi="Times New Roman" w:cs="Times New Roman"/>
                      <w:b w:val="0"/>
                      <w:bCs w:val="0"/>
                      <w:color w:val="auto"/>
                      <w:szCs w:val="21"/>
                      <w:lang w:val="en-US" w:eastAsia="zh-CN"/>
                    </w:rPr>
                    <w:t>60</w:t>
                  </w:r>
                </w:p>
              </w:tc>
              <w:tc>
                <w:tcPr>
                  <w:tcW w:w="715" w:type="dxa"/>
                  <w:vMerge w:val="restart"/>
                  <w:vAlign w:val="center"/>
                </w:tcPr>
                <w:p>
                  <w:pPr>
                    <w:jc w:val="center"/>
                    <w:rPr>
                      <w:rFonts w:hint="eastAsia" w:ascii="Times New Roman" w:hAnsi="Times New Roman" w:eastAsia="宋体" w:cs="Times New Roman"/>
                      <w:b w:val="0"/>
                      <w:bCs w:val="0"/>
                      <w:color w:val="auto"/>
                      <w:szCs w:val="21"/>
                      <w:lang w:eastAsia="zh-CN"/>
                    </w:rPr>
                  </w:pPr>
                  <w:r>
                    <w:rPr>
                      <w:rFonts w:hint="eastAsia" w:ascii="Times New Roman" w:hAnsi="Times New Roman" w:cs="Times New Roman"/>
                      <w:b w:val="0"/>
                      <w:bCs w:val="0"/>
                      <w:color w:val="auto"/>
                      <w:szCs w:val="21"/>
                      <w:lang w:val="en-US" w:eastAsia="zh-CN"/>
                    </w:rPr>
                    <w:t>50</w:t>
                  </w:r>
                </w:p>
              </w:tc>
              <w:tc>
                <w:tcPr>
                  <w:tcW w:w="87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c>
                <w:tcPr>
                  <w:tcW w:w="85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continue"/>
                  <w:vAlign w:val="center"/>
                </w:tcPr>
                <w:p>
                  <w:pPr>
                    <w:jc w:val="center"/>
                    <w:rPr>
                      <w:rFonts w:hint="default" w:ascii="Times New Roman" w:hAnsi="Times New Roman" w:cs="Times New Roman"/>
                      <w:b w:val="0"/>
                      <w:bCs w:val="0"/>
                      <w:color w:val="auto"/>
                      <w:szCs w:val="21"/>
                    </w:rPr>
                  </w:pP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21</w:t>
                  </w:r>
                </w:p>
              </w:tc>
              <w:tc>
                <w:tcPr>
                  <w:tcW w:w="1371" w:type="dxa"/>
                  <w:vMerge w:val="continue"/>
                  <w:vAlign w:val="center"/>
                </w:tcPr>
                <w:p>
                  <w:pPr>
                    <w:jc w:val="center"/>
                    <w:rPr>
                      <w:rFonts w:hint="default" w:ascii="Times New Roman" w:hAnsi="Times New Roman" w:cs="Times New Roman"/>
                      <w:b w:val="0"/>
                      <w:bCs w:val="0"/>
                      <w:color w:val="auto"/>
                      <w:szCs w:val="21"/>
                    </w:rPr>
                  </w:pP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51.7</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r>
                    <w:rPr>
                      <w:rFonts w:hint="eastAsia" w:ascii="Times New Roman" w:hAnsi="Times New Roman" w:cs="Times New Roman"/>
                      <w:b w:val="0"/>
                      <w:bCs w:val="0"/>
                      <w:color w:val="auto"/>
                      <w:szCs w:val="21"/>
                      <w:lang w:val="en-US" w:eastAsia="zh-CN"/>
                    </w:rPr>
                    <w:t>1</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5</w:t>
                  </w:r>
                </w:p>
              </w:tc>
              <w:tc>
                <w:tcPr>
                  <w:tcW w:w="785" w:type="dxa"/>
                  <w:vMerge w:val="continue"/>
                  <w:vAlign w:val="center"/>
                </w:tcPr>
                <w:p>
                  <w:pPr>
                    <w:jc w:val="center"/>
                    <w:rPr>
                      <w:rFonts w:hint="default" w:ascii="Times New Roman" w:hAnsi="Times New Roman" w:cs="Times New Roman"/>
                      <w:b w:val="0"/>
                      <w:bCs w:val="0"/>
                      <w:color w:val="auto"/>
                      <w:szCs w:val="21"/>
                    </w:rPr>
                  </w:pPr>
                </w:p>
              </w:tc>
              <w:tc>
                <w:tcPr>
                  <w:tcW w:w="715" w:type="dxa"/>
                  <w:vMerge w:val="continue"/>
                  <w:vAlign w:val="center"/>
                </w:tcPr>
                <w:p>
                  <w:pPr>
                    <w:jc w:val="center"/>
                    <w:rPr>
                      <w:rFonts w:hint="default" w:ascii="Times New Roman" w:hAnsi="Times New Roman" w:cs="Times New Roman"/>
                      <w:b w:val="0"/>
                      <w:bCs w:val="0"/>
                      <w:color w:val="auto"/>
                      <w:szCs w:val="21"/>
                    </w:rPr>
                  </w:pPr>
                </w:p>
              </w:tc>
              <w:tc>
                <w:tcPr>
                  <w:tcW w:w="873" w:type="dxa"/>
                  <w:vMerge w:val="continue"/>
                  <w:vAlign w:val="center"/>
                </w:tcPr>
                <w:p>
                  <w:pPr>
                    <w:jc w:val="center"/>
                    <w:rPr>
                      <w:rFonts w:hint="default" w:ascii="Times New Roman" w:hAnsi="Times New Roman" w:cs="Times New Roman"/>
                      <w:b w:val="0"/>
                      <w:bCs w:val="0"/>
                      <w:color w:val="auto"/>
                      <w:szCs w:val="21"/>
                    </w:rPr>
                  </w:pPr>
                </w:p>
              </w:tc>
              <w:tc>
                <w:tcPr>
                  <w:tcW w:w="851" w:type="dxa"/>
                  <w:vMerge w:val="continue"/>
                  <w:vAlign w:val="center"/>
                </w:tcPr>
                <w:p>
                  <w:pPr>
                    <w:jc w:val="center"/>
                    <w:rPr>
                      <w:rFonts w:hint="default" w:ascii="Times New Roman" w:hAnsi="Times New Roman"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w:t>
                  </w: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20</w:t>
                  </w:r>
                </w:p>
              </w:tc>
              <w:tc>
                <w:tcPr>
                  <w:tcW w:w="137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南边界</w:t>
                  </w: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w:t>
                  </w:r>
                  <w:r>
                    <w:rPr>
                      <w:rFonts w:hint="eastAsia" w:ascii="Times New Roman" w:hAnsi="Times New Roman" w:cs="Times New Roman"/>
                      <w:b w:val="0"/>
                      <w:bCs w:val="0"/>
                      <w:color w:val="auto"/>
                      <w:szCs w:val="21"/>
                      <w:lang w:val="en-US" w:eastAsia="zh-CN"/>
                    </w:rPr>
                    <w:t>5</w:t>
                  </w:r>
                  <w:r>
                    <w:rPr>
                      <w:rFonts w:hint="default" w:ascii="Times New Roman" w:hAnsi="Times New Roman" w:cs="Times New Roman"/>
                      <w:b w:val="0"/>
                      <w:bCs w:val="0"/>
                      <w:color w:val="auto"/>
                      <w:szCs w:val="21"/>
                    </w:rPr>
                    <w:t>.0</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r>
                    <w:rPr>
                      <w:rFonts w:hint="eastAsia" w:ascii="Times New Roman" w:hAnsi="Times New Roman" w:cs="Times New Roman"/>
                      <w:b w:val="0"/>
                      <w:bCs w:val="0"/>
                      <w:color w:val="auto"/>
                      <w:szCs w:val="21"/>
                      <w:lang w:val="en-US" w:eastAsia="zh-CN"/>
                    </w:rPr>
                    <w:t>4</w:t>
                  </w:r>
                  <w:r>
                    <w:rPr>
                      <w:rFonts w:hint="default" w:ascii="Times New Roman" w:hAnsi="Times New Roman" w:cs="Times New Roman"/>
                      <w:b w:val="0"/>
                      <w:bCs w:val="0"/>
                      <w:color w:val="auto"/>
                      <w:szCs w:val="21"/>
                    </w:rPr>
                    <w:t>.2</w:t>
                  </w:r>
                </w:p>
              </w:tc>
              <w:tc>
                <w:tcPr>
                  <w:tcW w:w="785" w:type="dxa"/>
                  <w:vMerge w:val="continue"/>
                  <w:vAlign w:val="center"/>
                </w:tcPr>
                <w:p>
                  <w:pPr>
                    <w:jc w:val="center"/>
                    <w:rPr>
                      <w:rFonts w:hint="default" w:ascii="Times New Roman" w:hAnsi="Times New Roman" w:cs="Times New Roman"/>
                      <w:b w:val="0"/>
                      <w:bCs w:val="0"/>
                      <w:color w:val="auto"/>
                      <w:szCs w:val="21"/>
                    </w:rPr>
                  </w:pPr>
                </w:p>
              </w:tc>
              <w:tc>
                <w:tcPr>
                  <w:tcW w:w="715" w:type="dxa"/>
                  <w:vMerge w:val="continue"/>
                  <w:vAlign w:val="center"/>
                </w:tcPr>
                <w:p>
                  <w:pPr>
                    <w:jc w:val="center"/>
                    <w:rPr>
                      <w:rFonts w:hint="default" w:ascii="Times New Roman" w:hAnsi="Times New Roman" w:cs="Times New Roman"/>
                      <w:b w:val="0"/>
                      <w:bCs w:val="0"/>
                      <w:color w:val="auto"/>
                      <w:szCs w:val="21"/>
                    </w:rPr>
                  </w:pPr>
                </w:p>
              </w:tc>
              <w:tc>
                <w:tcPr>
                  <w:tcW w:w="87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c>
                <w:tcPr>
                  <w:tcW w:w="85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continue"/>
                  <w:vAlign w:val="center"/>
                </w:tcPr>
                <w:p>
                  <w:pPr>
                    <w:jc w:val="center"/>
                    <w:rPr>
                      <w:rFonts w:hint="default" w:ascii="Times New Roman" w:hAnsi="Times New Roman" w:cs="Times New Roman"/>
                      <w:b w:val="0"/>
                      <w:bCs w:val="0"/>
                      <w:color w:val="auto"/>
                      <w:szCs w:val="21"/>
                    </w:rPr>
                  </w:pP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21</w:t>
                  </w:r>
                </w:p>
              </w:tc>
              <w:tc>
                <w:tcPr>
                  <w:tcW w:w="1371" w:type="dxa"/>
                  <w:vMerge w:val="continue"/>
                  <w:vAlign w:val="center"/>
                </w:tcPr>
                <w:p>
                  <w:pPr>
                    <w:jc w:val="center"/>
                    <w:rPr>
                      <w:rFonts w:hint="default" w:ascii="Times New Roman" w:hAnsi="Times New Roman" w:cs="Times New Roman"/>
                      <w:b w:val="0"/>
                      <w:bCs w:val="0"/>
                      <w:color w:val="auto"/>
                      <w:szCs w:val="21"/>
                    </w:rPr>
                  </w:pP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w:t>
                  </w:r>
                  <w:r>
                    <w:rPr>
                      <w:rFonts w:hint="eastAsia" w:ascii="Times New Roman" w:hAnsi="Times New Roman" w:cs="Times New Roman"/>
                      <w:b w:val="0"/>
                      <w:bCs w:val="0"/>
                      <w:color w:val="auto"/>
                      <w:szCs w:val="21"/>
                      <w:lang w:val="en-US" w:eastAsia="zh-CN"/>
                    </w:rPr>
                    <w:t>6</w:t>
                  </w:r>
                  <w:r>
                    <w:rPr>
                      <w:rFonts w:hint="default" w:ascii="Times New Roman" w:hAnsi="Times New Roman" w:cs="Times New Roman"/>
                      <w:b w:val="0"/>
                      <w:bCs w:val="0"/>
                      <w:color w:val="auto"/>
                      <w:szCs w:val="21"/>
                    </w:rPr>
                    <w:t>.7</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r>
                    <w:rPr>
                      <w:rFonts w:hint="eastAsia" w:ascii="Times New Roman" w:hAnsi="Times New Roman" w:cs="Times New Roman"/>
                      <w:b w:val="0"/>
                      <w:bCs w:val="0"/>
                      <w:color w:val="auto"/>
                      <w:szCs w:val="21"/>
                      <w:lang w:val="en-US" w:eastAsia="zh-CN"/>
                    </w:rPr>
                    <w:t>3</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3</w:t>
                  </w:r>
                </w:p>
              </w:tc>
              <w:tc>
                <w:tcPr>
                  <w:tcW w:w="785" w:type="dxa"/>
                  <w:vMerge w:val="continue"/>
                  <w:vAlign w:val="center"/>
                </w:tcPr>
                <w:p>
                  <w:pPr>
                    <w:jc w:val="center"/>
                    <w:rPr>
                      <w:rFonts w:hint="default" w:ascii="Times New Roman" w:hAnsi="Times New Roman" w:cs="Times New Roman"/>
                      <w:b w:val="0"/>
                      <w:bCs w:val="0"/>
                      <w:color w:val="auto"/>
                      <w:szCs w:val="21"/>
                    </w:rPr>
                  </w:pPr>
                </w:p>
              </w:tc>
              <w:tc>
                <w:tcPr>
                  <w:tcW w:w="715" w:type="dxa"/>
                  <w:vMerge w:val="continue"/>
                  <w:vAlign w:val="center"/>
                </w:tcPr>
                <w:p>
                  <w:pPr>
                    <w:jc w:val="center"/>
                    <w:rPr>
                      <w:rFonts w:hint="default" w:ascii="Times New Roman" w:hAnsi="Times New Roman" w:cs="Times New Roman"/>
                      <w:b w:val="0"/>
                      <w:bCs w:val="0"/>
                      <w:color w:val="auto"/>
                      <w:szCs w:val="21"/>
                    </w:rPr>
                  </w:pPr>
                </w:p>
              </w:tc>
              <w:tc>
                <w:tcPr>
                  <w:tcW w:w="873" w:type="dxa"/>
                  <w:vMerge w:val="continue"/>
                  <w:vAlign w:val="center"/>
                </w:tcPr>
                <w:p>
                  <w:pPr>
                    <w:jc w:val="center"/>
                    <w:rPr>
                      <w:rFonts w:hint="default" w:ascii="Times New Roman" w:hAnsi="Times New Roman" w:cs="Times New Roman"/>
                      <w:b w:val="0"/>
                      <w:bCs w:val="0"/>
                      <w:color w:val="auto"/>
                      <w:szCs w:val="21"/>
                    </w:rPr>
                  </w:pPr>
                </w:p>
              </w:tc>
              <w:tc>
                <w:tcPr>
                  <w:tcW w:w="851" w:type="dxa"/>
                  <w:vMerge w:val="continue"/>
                  <w:vAlign w:val="center"/>
                </w:tcPr>
                <w:p>
                  <w:pPr>
                    <w:jc w:val="center"/>
                    <w:rPr>
                      <w:rFonts w:hint="default" w:ascii="Times New Roman" w:hAnsi="Times New Roman"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w:t>
                  </w: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20</w:t>
                  </w:r>
                </w:p>
              </w:tc>
              <w:tc>
                <w:tcPr>
                  <w:tcW w:w="137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西边界</w:t>
                  </w: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52.6</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r>
                    <w:rPr>
                      <w:rFonts w:hint="eastAsia" w:ascii="Times New Roman" w:hAnsi="Times New Roman" w:cs="Times New Roman"/>
                      <w:b w:val="0"/>
                      <w:bCs w:val="0"/>
                      <w:color w:val="auto"/>
                      <w:szCs w:val="21"/>
                      <w:lang w:val="en-US" w:eastAsia="zh-CN"/>
                    </w:rPr>
                    <w:t>4</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7</w:t>
                  </w:r>
                </w:p>
              </w:tc>
              <w:tc>
                <w:tcPr>
                  <w:tcW w:w="785" w:type="dxa"/>
                  <w:vMerge w:val="continue"/>
                  <w:vAlign w:val="center"/>
                </w:tcPr>
                <w:p>
                  <w:pPr>
                    <w:jc w:val="center"/>
                    <w:rPr>
                      <w:rFonts w:hint="default" w:ascii="Times New Roman" w:hAnsi="Times New Roman" w:cs="Times New Roman"/>
                      <w:b w:val="0"/>
                      <w:bCs w:val="0"/>
                      <w:color w:val="auto"/>
                      <w:szCs w:val="21"/>
                    </w:rPr>
                  </w:pPr>
                </w:p>
              </w:tc>
              <w:tc>
                <w:tcPr>
                  <w:tcW w:w="715" w:type="dxa"/>
                  <w:vMerge w:val="continue"/>
                  <w:vAlign w:val="center"/>
                </w:tcPr>
                <w:p>
                  <w:pPr>
                    <w:jc w:val="center"/>
                    <w:rPr>
                      <w:rFonts w:hint="default" w:ascii="Times New Roman" w:hAnsi="Times New Roman" w:cs="Times New Roman"/>
                      <w:b w:val="0"/>
                      <w:bCs w:val="0"/>
                      <w:color w:val="auto"/>
                      <w:szCs w:val="21"/>
                    </w:rPr>
                  </w:pPr>
                </w:p>
              </w:tc>
              <w:tc>
                <w:tcPr>
                  <w:tcW w:w="87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c>
                <w:tcPr>
                  <w:tcW w:w="85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continue"/>
                  <w:vAlign w:val="center"/>
                </w:tcPr>
                <w:p>
                  <w:pPr>
                    <w:jc w:val="center"/>
                    <w:rPr>
                      <w:rFonts w:hint="default" w:ascii="Times New Roman" w:hAnsi="Times New Roman" w:cs="Times New Roman"/>
                      <w:b w:val="0"/>
                      <w:bCs w:val="0"/>
                      <w:color w:val="auto"/>
                      <w:szCs w:val="21"/>
                    </w:rPr>
                  </w:pP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21</w:t>
                  </w:r>
                </w:p>
              </w:tc>
              <w:tc>
                <w:tcPr>
                  <w:tcW w:w="1371" w:type="dxa"/>
                  <w:vMerge w:val="continue"/>
                  <w:vAlign w:val="center"/>
                </w:tcPr>
                <w:p>
                  <w:pPr>
                    <w:jc w:val="center"/>
                    <w:rPr>
                      <w:rFonts w:hint="default" w:ascii="Times New Roman" w:hAnsi="Times New Roman" w:cs="Times New Roman"/>
                      <w:b w:val="0"/>
                      <w:bCs w:val="0"/>
                      <w:color w:val="auto"/>
                      <w:szCs w:val="21"/>
                    </w:rPr>
                  </w:pP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w:t>
                  </w:r>
                  <w:r>
                    <w:rPr>
                      <w:rFonts w:hint="eastAsia" w:ascii="Times New Roman" w:hAnsi="Times New Roman" w:cs="Times New Roman"/>
                      <w:b w:val="0"/>
                      <w:bCs w:val="0"/>
                      <w:color w:val="auto"/>
                      <w:szCs w:val="21"/>
                      <w:lang w:val="en-US" w:eastAsia="zh-CN"/>
                    </w:rPr>
                    <w:t>3</w:t>
                  </w:r>
                  <w:r>
                    <w:rPr>
                      <w:rFonts w:hint="default" w:ascii="Times New Roman" w:hAnsi="Times New Roman" w:cs="Times New Roman"/>
                      <w:b w:val="0"/>
                      <w:bCs w:val="0"/>
                      <w:color w:val="auto"/>
                      <w:szCs w:val="21"/>
                    </w:rPr>
                    <w:t>.8</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42.</w:t>
                  </w:r>
                  <w:r>
                    <w:rPr>
                      <w:rFonts w:hint="eastAsia" w:ascii="Times New Roman" w:hAnsi="Times New Roman" w:cs="Times New Roman"/>
                      <w:b w:val="0"/>
                      <w:bCs w:val="0"/>
                      <w:color w:val="auto"/>
                      <w:szCs w:val="21"/>
                      <w:lang w:val="en-US" w:eastAsia="zh-CN"/>
                    </w:rPr>
                    <w:t>9</w:t>
                  </w:r>
                </w:p>
              </w:tc>
              <w:tc>
                <w:tcPr>
                  <w:tcW w:w="785" w:type="dxa"/>
                  <w:vMerge w:val="continue"/>
                  <w:vAlign w:val="center"/>
                </w:tcPr>
                <w:p>
                  <w:pPr>
                    <w:jc w:val="center"/>
                    <w:rPr>
                      <w:rFonts w:hint="default" w:ascii="Times New Roman" w:hAnsi="Times New Roman" w:cs="Times New Roman"/>
                      <w:b w:val="0"/>
                      <w:bCs w:val="0"/>
                      <w:color w:val="auto"/>
                      <w:szCs w:val="21"/>
                    </w:rPr>
                  </w:pPr>
                </w:p>
              </w:tc>
              <w:tc>
                <w:tcPr>
                  <w:tcW w:w="715" w:type="dxa"/>
                  <w:vMerge w:val="continue"/>
                  <w:vAlign w:val="center"/>
                </w:tcPr>
                <w:p>
                  <w:pPr>
                    <w:jc w:val="center"/>
                    <w:rPr>
                      <w:rFonts w:hint="default" w:ascii="Times New Roman" w:hAnsi="Times New Roman" w:cs="Times New Roman"/>
                      <w:b w:val="0"/>
                      <w:bCs w:val="0"/>
                      <w:color w:val="auto"/>
                      <w:szCs w:val="21"/>
                    </w:rPr>
                  </w:pPr>
                </w:p>
              </w:tc>
              <w:tc>
                <w:tcPr>
                  <w:tcW w:w="873" w:type="dxa"/>
                  <w:vMerge w:val="continue"/>
                  <w:vAlign w:val="center"/>
                </w:tcPr>
                <w:p>
                  <w:pPr>
                    <w:jc w:val="center"/>
                    <w:rPr>
                      <w:rFonts w:hint="default" w:ascii="Times New Roman" w:hAnsi="Times New Roman" w:cs="Times New Roman"/>
                      <w:b w:val="0"/>
                      <w:bCs w:val="0"/>
                      <w:color w:val="auto"/>
                      <w:szCs w:val="21"/>
                    </w:rPr>
                  </w:pPr>
                </w:p>
              </w:tc>
              <w:tc>
                <w:tcPr>
                  <w:tcW w:w="851" w:type="dxa"/>
                  <w:vMerge w:val="continue"/>
                  <w:vAlign w:val="center"/>
                </w:tcPr>
                <w:p>
                  <w:pPr>
                    <w:jc w:val="center"/>
                    <w:rPr>
                      <w:rFonts w:hint="default" w:ascii="Times New Roman" w:hAnsi="Times New Roman"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20</w:t>
                  </w:r>
                </w:p>
              </w:tc>
              <w:tc>
                <w:tcPr>
                  <w:tcW w:w="137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北边界</w:t>
                  </w: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w:t>
                  </w:r>
                  <w:r>
                    <w:rPr>
                      <w:rFonts w:hint="eastAsia" w:ascii="Times New Roman" w:hAnsi="Times New Roman" w:cs="Times New Roman"/>
                      <w:b w:val="0"/>
                      <w:bCs w:val="0"/>
                      <w:color w:val="auto"/>
                      <w:szCs w:val="21"/>
                      <w:lang w:val="en-US" w:eastAsia="zh-CN"/>
                    </w:rPr>
                    <w:t>8</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4</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r>
                    <w:rPr>
                      <w:rFonts w:hint="eastAsia" w:ascii="Times New Roman" w:hAnsi="Times New Roman" w:cs="Times New Roman"/>
                      <w:b w:val="0"/>
                      <w:bCs w:val="0"/>
                      <w:color w:val="auto"/>
                      <w:szCs w:val="21"/>
                      <w:lang w:val="en-US" w:eastAsia="zh-CN"/>
                    </w:rPr>
                    <w:t>5</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1</w:t>
                  </w:r>
                </w:p>
              </w:tc>
              <w:tc>
                <w:tcPr>
                  <w:tcW w:w="785" w:type="dxa"/>
                  <w:vMerge w:val="continue"/>
                  <w:vAlign w:val="center"/>
                </w:tcPr>
                <w:p>
                  <w:pPr>
                    <w:jc w:val="center"/>
                    <w:rPr>
                      <w:rFonts w:hint="default" w:ascii="Times New Roman" w:hAnsi="Times New Roman" w:cs="Times New Roman"/>
                      <w:b w:val="0"/>
                      <w:bCs w:val="0"/>
                      <w:color w:val="auto"/>
                      <w:szCs w:val="21"/>
                    </w:rPr>
                  </w:pPr>
                </w:p>
              </w:tc>
              <w:tc>
                <w:tcPr>
                  <w:tcW w:w="715" w:type="dxa"/>
                  <w:vMerge w:val="continue"/>
                  <w:vAlign w:val="center"/>
                </w:tcPr>
                <w:p>
                  <w:pPr>
                    <w:jc w:val="center"/>
                    <w:rPr>
                      <w:rFonts w:hint="default" w:ascii="Times New Roman" w:hAnsi="Times New Roman" w:cs="Times New Roman"/>
                      <w:b w:val="0"/>
                      <w:bCs w:val="0"/>
                      <w:color w:val="auto"/>
                      <w:szCs w:val="21"/>
                    </w:rPr>
                  </w:pPr>
                </w:p>
              </w:tc>
              <w:tc>
                <w:tcPr>
                  <w:tcW w:w="873"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c>
                <w:tcPr>
                  <w:tcW w:w="851" w:type="dxa"/>
                  <w:vMerge w:val="restart"/>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3" w:type="dxa"/>
                  <w:vMerge w:val="continue"/>
                  <w:vAlign w:val="center"/>
                </w:tcPr>
                <w:p>
                  <w:pPr>
                    <w:jc w:val="center"/>
                    <w:rPr>
                      <w:rFonts w:hint="default" w:ascii="Times New Roman" w:hAnsi="Times New Roman" w:cs="Times New Roman"/>
                      <w:b w:val="0"/>
                      <w:bCs w:val="0"/>
                      <w:color w:val="auto"/>
                      <w:szCs w:val="21"/>
                    </w:rPr>
                  </w:pPr>
                </w:p>
              </w:tc>
              <w:tc>
                <w:tcPr>
                  <w:tcW w:w="1261"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2017.</w:t>
                  </w:r>
                  <w:r>
                    <w:rPr>
                      <w:rFonts w:hint="eastAsia" w:ascii="Times New Roman" w:hAnsi="Times New Roman" w:cs="Times New Roman"/>
                      <w:b w:val="0"/>
                      <w:bCs w:val="0"/>
                      <w:color w:val="auto"/>
                      <w:szCs w:val="21"/>
                      <w:lang w:val="en-US" w:eastAsia="zh-CN"/>
                    </w:rPr>
                    <w:t>12</w:t>
                  </w:r>
                  <w:r>
                    <w:rPr>
                      <w:rFonts w:hint="default" w:ascii="Times New Roman" w:hAnsi="Times New Roman" w:cs="Times New Roman"/>
                      <w:b w:val="0"/>
                      <w:bCs w:val="0"/>
                      <w:color w:val="auto"/>
                      <w:szCs w:val="21"/>
                    </w:rPr>
                    <w:t>.</w:t>
                  </w:r>
                  <w:r>
                    <w:rPr>
                      <w:rFonts w:hint="eastAsia" w:ascii="Times New Roman" w:hAnsi="Times New Roman" w:cs="Times New Roman"/>
                      <w:b w:val="0"/>
                      <w:bCs w:val="0"/>
                      <w:color w:val="auto"/>
                      <w:szCs w:val="21"/>
                      <w:lang w:val="en-US" w:eastAsia="zh-CN"/>
                    </w:rPr>
                    <w:t>21</w:t>
                  </w:r>
                </w:p>
              </w:tc>
              <w:tc>
                <w:tcPr>
                  <w:tcW w:w="1371" w:type="dxa"/>
                  <w:vMerge w:val="continue"/>
                  <w:vAlign w:val="center"/>
                </w:tcPr>
                <w:p>
                  <w:pPr>
                    <w:jc w:val="center"/>
                    <w:rPr>
                      <w:rFonts w:hint="default" w:ascii="Times New Roman" w:hAnsi="Times New Roman" w:cs="Times New Roman"/>
                      <w:b w:val="0"/>
                      <w:bCs w:val="0"/>
                      <w:color w:val="auto"/>
                      <w:szCs w:val="21"/>
                    </w:rPr>
                  </w:pPr>
                </w:p>
              </w:tc>
              <w:tc>
                <w:tcPr>
                  <w:tcW w:w="1129"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5</w:t>
                  </w:r>
                  <w:r>
                    <w:rPr>
                      <w:rFonts w:hint="eastAsia" w:ascii="Times New Roman" w:hAnsi="Times New Roman" w:cs="Times New Roman"/>
                      <w:b w:val="0"/>
                      <w:bCs w:val="0"/>
                      <w:color w:val="auto"/>
                      <w:szCs w:val="21"/>
                      <w:lang w:val="en-US" w:eastAsia="zh-CN"/>
                    </w:rPr>
                    <w:t>6</w:t>
                  </w:r>
                  <w:r>
                    <w:rPr>
                      <w:rFonts w:hint="default" w:ascii="Times New Roman" w:hAnsi="Times New Roman" w:cs="Times New Roman"/>
                      <w:b w:val="0"/>
                      <w:bCs w:val="0"/>
                      <w:color w:val="auto"/>
                      <w:szCs w:val="21"/>
                    </w:rPr>
                    <w:t>.7</w:t>
                  </w:r>
                </w:p>
              </w:tc>
              <w:tc>
                <w:tcPr>
                  <w:tcW w:w="1057" w:type="dxa"/>
                  <w:vAlign w:val="center"/>
                </w:tcPr>
                <w:p>
                  <w:pPr>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w:t>
                  </w:r>
                  <w:r>
                    <w:rPr>
                      <w:rFonts w:hint="eastAsia" w:ascii="Times New Roman" w:hAnsi="Times New Roman" w:cs="Times New Roman"/>
                      <w:b w:val="0"/>
                      <w:bCs w:val="0"/>
                      <w:color w:val="auto"/>
                      <w:szCs w:val="21"/>
                      <w:lang w:val="en-US" w:eastAsia="zh-CN"/>
                    </w:rPr>
                    <w:t>6</w:t>
                  </w:r>
                  <w:r>
                    <w:rPr>
                      <w:rFonts w:hint="default" w:ascii="Times New Roman" w:hAnsi="Times New Roman" w:cs="Times New Roman"/>
                      <w:b w:val="0"/>
                      <w:bCs w:val="0"/>
                      <w:color w:val="auto"/>
                      <w:szCs w:val="21"/>
                    </w:rPr>
                    <w:t>.9</w:t>
                  </w:r>
                </w:p>
              </w:tc>
              <w:tc>
                <w:tcPr>
                  <w:tcW w:w="785" w:type="dxa"/>
                  <w:vMerge w:val="continue"/>
                  <w:vAlign w:val="center"/>
                </w:tcPr>
                <w:p>
                  <w:pPr>
                    <w:jc w:val="center"/>
                    <w:rPr>
                      <w:rFonts w:hint="default" w:ascii="Times New Roman" w:hAnsi="Times New Roman" w:cs="Times New Roman"/>
                      <w:b w:val="0"/>
                      <w:bCs w:val="0"/>
                      <w:color w:val="auto"/>
                      <w:szCs w:val="21"/>
                    </w:rPr>
                  </w:pPr>
                </w:p>
              </w:tc>
              <w:tc>
                <w:tcPr>
                  <w:tcW w:w="715" w:type="dxa"/>
                  <w:vMerge w:val="continue"/>
                  <w:vAlign w:val="center"/>
                </w:tcPr>
                <w:p>
                  <w:pPr>
                    <w:jc w:val="center"/>
                    <w:rPr>
                      <w:rFonts w:hint="default" w:ascii="Times New Roman" w:hAnsi="Times New Roman" w:cs="Times New Roman"/>
                      <w:b w:val="0"/>
                      <w:bCs w:val="0"/>
                      <w:color w:val="auto"/>
                      <w:szCs w:val="21"/>
                    </w:rPr>
                  </w:pPr>
                </w:p>
              </w:tc>
              <w:tc>
                <w:tcPr>
                  <w:tcW w:w="873" w:type="dxa"/>
                  <w:vMerge w:val="continue"/>
                  <w:vAlign w:val="center"/>
                </w:tcPr>
                <w:p>
                  <w:pPr>
                    <w:jc w:val="center"/>
                    <w:rPr>
                      <w:rFonts w:hint="default" w:ascii="Times New Roman" w:hAnsi="Times New Roman" w:cs="Times New Roman"/>
                      <w:b w:val="0"/>
                      <w:bCs w:val="0"/>
                      <w:color w:val="auto"/>
                      <w:szCs w:val="21"/>
                    </w:rPr>
                  </w:pPr>
                </w:p>
              </w:tc>
              <w:tc>
                <w:tcPr>
                  <w:tcW w:w="851" w:type="dxa"/>
                  <w:vMerge w:val="continue"/>
                  <w:vAlign w:val="center"/>
                </w:tcPr>
                <w:p>
                  <w:pPr>
                    <w:jc w:val="center"/>
                    <w:rPr>
                      <w:rFonts w:hint="default" w:ascii="Times New Roman" w:hAnsi="Times New Roman" w:cs="Times New Roman"/>
                      <w:b w:val="0"/>
                      <w:bCs w:val="0"/>
                      <w:color w:val="auto"/>
                      <w:szCs w:val="21"/>
                    </w:rPr>
                  </w:pPr>
                </w:p>
              </w:tc>
            </w:tr>
          </w:tbl>
          <w:p>
            <w:pPr>
              <w:pStyle w:val="34"/>
              <w:snapToGrid w:val="0"/>
              <w:ind w:firstLine="480" w:firstLineChars="200"/>
              <w:rPr>
                <w:rFonts w:hint="eastAsia" w:ascii="宋体" w:hAnsi="宋体" w:eastAsia="宋体" w:cs="宋体"/>
                <w:b/>
                <w:bCs w:val="0"/>
                <w:color w:val="000000"/>
                <w:kern w:val="2"/>
                <w:sz w:val="28"/>
                <w:szCs w:val="28"/>
                <w:vertAlign w:val="baseline"/>
                <w:lang w:val="en-US" w:eastAsia="zh-CN" w:bidi="ar-SA"/>
              </w:rPr>
            </w:pPr>
            <w:r>
              <w:rPr>
                <w:rFonts w:hint="default" w:ascii="Times New Roman" w:hAnsi="Times New Roman" w:cs="Times New Roman"/>
                <w:color w:val="auto"/>
              </w:rPr>
              <w:t>监测结果表明，评价区域内四周边界均能满足《声环境质量标准》（GB3096-2008）中</w:t>
            </w:r>
            <w:r>
              <w:rPr>
                <w:rFonts w:hint="eastAsia" w:ascii="Times New Roman" w:hAnsi="Times New Roman" w:cs="Times New Roman"/>
                <w:color w:val="auto"/>
                <w:lang w:val="en-US" w:eastAsia="zh-CN"/>
              </w:rPr>
              <w:t>2</w:t>
            </w:r>
            <w:r>
              <w:rPr>
                <w:rFonts w:hint="default" w:ascii="Times New Roman" w:hAnsi="Times New Roman" w:cs="Times New Roman"/>
                <w:color w:val="auto"/>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9071" w:type="dxa"/>
            <w:vAlign w:val="top"/>
          </w:tcPr>
          <w:p>
            <w:pPr>
              <w:pStyle w:val="6"/>
              <w:adjustRightInd/>
              <w:spacing w:before="0" w:beforeLines="0"/>
              <w:ind w:firstLine="0" w:firstLineChars="0"/>
              <w:rPr>
                <w:rFonts w:hint="default" w:asciiTheme="minorHAnsi" w:hAnsiTheme="minorHAnsi" w:eastAsiaTheme="minorEastAsia" w:cstheme="minorBidi"/>
                <w:b/>
                <w:bCs/>
                <w:kern w:val="2"/>
                <w:sz w:val="24"/>
                <w:szCs w:val="24"/>
                <w:lang w:val="en-US" w:eastAsia="zh-CN" w:bidi="ar-SA"/>
              </w:rPr>
            </w:pPr>
            <w:r>
              <w:rPr>
                <w:rFonts w:hint="default" w:asciiTheme="minorHAnsi" w:hAnsiTheme="minorHAnsi" w:eastAsiaTheme="minorEastAsia" w:cstheme="minorBidi"/>
                <w:b/>
                <w:bCs/>
                <w:kern w:val="2"/>
                <w:sz w:val="24"/>
                <w:szCs w:val="24"/>
                <w:lang w:val="en-US" w:eastAsia="zh-CN" w:bidi="ar-SA"/>
              </w:rPr>
              <w:t>主要环境保护目标(列出名单及保护级别：</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从</w:t>
            </w:r>
            <w:r>
              <w:rPr>
                <w:rFonts w:hint="default" w:ascii="Times New Roman" w:hAnsi="Times New Roman" w:cs="Times New Roman"/>
                <w:color w:val="auto"/>
                <w:kern w:val="10"/>
                <w:sz w:val="24"/>
              </w:rPr>
              <w:t>现场踏勘和环境敏感点分布情况可知，</w:t>
            </w:r>
            <w:r>
              <w:rPr>
                <w:rFonts w:hint="default" w:ascii="Times New Roman" w:hAnsi="Times New Roman" w:cs="Times New Roman"/>
                <w:color w:val="auto"/>
                <w:sz w:val="24"/>
              </w:rPr>
              <w:t>项目周边环境保护目标具体情况见表</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w:t>
            </w:r>
          </w:p>
          <w:p>
            <w:pPr>
              <w:adjustRightInd w:val="0"/>
              <w:snapToGrid w:val="0"/>
              <w:jc w:val="center"/>
              <w:textAlignment w:val="baseline"/>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color w:val="auto"/>
                <w:sz w:val="24"/>
                <w:szCs w:val="24"/>
              </w:rPr>
              <w:t>表</w:t>
            </w:r>
            <w:r>
              <w:rPr>
                <w:rFonts w:hint="eastAsia" w:asciiTheme="minorEastAsia" w:hAnsiTheme="minorEastAsia" w:eastAsiaTheme="minorEastAsia" w:cstheme="minorEastAsia"/>
                <w:b/>
                <w:color w:val="auto"/>
                <w:sz w:val="24"/>
                <w:szCs w:val="24"/>
                <w:lang w:val="en-US" w:eastAsia="zh-CN"/>
              </w:rPr>
              <w:t xml:space="preserve">6  </w:t>
            </w:r>
            <w:r>
              <w:rPr>
                <w:rFonts w:hint="eastAsia" w:asciiTheme="minorEastAsia" w:hAnsiTheme="minorEastAsia" w:eastAsiaTheme="minorEastAsia" w:cstheme="minorEastAsia"/>
                <w:b/>
                <w:color w:val="auto"/>
                <w:sz w:val="24"/>
                <w:szCs w:val="24"/>
              </w:rPr>
              <w:t>环境保护目标一览表</w:t>
            </w:r>
          </w:p>
          <w:tbl>
            <w:tblPr>
              <w:tblStyle w:val="20"/>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96"/>
              <w:gridCol w:w="1809"/>
              <w:gridCol w:w="282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15" w:type="dxa"/>
                  <w:vAlign w:val="center"/>
                </w:tcPr>
                <w:p>
                  <w:pPr>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类型</w:t>
                  </w:r>
                </w:p>
              </w:tc>
              <w:tc>
                <w:tcPr>
                  <w:tcW w:w="1296" w:type="dxa"/>
                  <w:vAlign w:val="center"/>
                </w:tcPr>
                <w:p>
                  <w:pPr>
                    <w:jc w:val="center"/>
                    <w:rPr>
                      <w:rFonts w:hint="eastAsia" w:ascii="Times New Roman" w:hAnsi="Times New Roman" w:eastAsia="宋体" w:cs="Times New Roman"/>
                      <w:b w:val="0"/>
                      <w:bCs/>
                      <w:color w:val="auto"/>
                      <w:szCs w:val="21"/>
                      <w:lang w:eastAsia="zh-CN"/>
                    </w:rPr>
                  </w:pPr>
                  <w:r>
                    <w:rPr>
                      <w:rFonts w:hint="eastAsia" w:ascii="Times New Roman" w:hAnsi="Times New Roman" w:cs="Times New Roman"/>
                      <w:b w:val="0"/>
                      <w:bCs/>
                      <w:color w:val="auto"/>
                      <w:szCs w:val="21"/>
                      <w:lang w:eastAsia="zh-CN"/>
                    </w:rPr>
                    <w:t>名称</w:t>
                  </w:r>
                </w:p>
              </w:tc>
              <w:tc>
                <w:tcPr>
                  <w:tcW w:w="1809" w:type="dxa"/>
                  <w:vAlign w:val="center"/>
                </w:tcPr>
                <w:p>
                  <w:pPr>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功能及规模</w:t>
                  </w:r>
                </w:p>
              </w:tc>
              <w:tc>
                <w:tcPr>
                  <w:tcW w:w="2825" w:type="dxa"/>
                  <w:vAlign w:val="center"/>
                </w:tcPr>
                <w:p>
                  <w:pPr>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与项目的方位及最近距离</w:t>
                  </w:r>
                </w:p>
              </w:tc>
              <w:tc>
                <w:tcPr>
                  <w:tcW w:w="1900" w:type="dxa"/>
                  <w:vAlign w:val="center"/>
                </w:tcPr>
                <w:p>
                  <w:pPr>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15" w:type="dxa"/>
                  <w:vMerge w:val="restart"/>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环境</w:t>
                  </w:r>
                </w:p>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空气</w:t>
                  </w:r>
                  <w:r>
                    <w:rPr>
                      <w:rFonts w:hint="eastAsia" w:ascii="Times New Roman" w:hAnsi="Times New Roman" w:cs="Times New Roman"/>
                      <w:bCs/>
                      <w:color w:val="auto"/>
                      <w:szCs w:val="21"/>
                      <w:lang w:eastAsia="zh-CN"/>
                    </w:rPr>
                    <w:t>、</w:t>
                  </w:r>
                  <w:r>
                    <w:rPr>
                      <w:rFonts w:hint="default" w:ascii="Times New Roman" w:hAnsi="Times New Roman" w:cs="Times New Roman"/>
                      <w:bCs/>
                      <w:color w:val="auto"/>
                      <w:szCs w:val="21"/>
                    </w:rPr>
                    <w:t>声环境</w:t>
                  </w:r>
                </w:p>
              </w:tc>
              <w:tc>
                <w:tcPr>
                  <w:tcW w:w="129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居民点</w:t>
                  </w:r>
                </w:p>
              </w:tc>
              <w:tc>
                <w:tcPr>
                  <w:tcW w:w="1809" w:type="dxa"/>
                  <w:vAlign w:val="center"/>
                </w:tcPr>
                <w:p>
                  <w:pPr>
                    <w:jc w:val="center"/>
                    <w:rPr>
                      <w:rFonts w:hint="eastAsia" w:ascii="Times New Roman" w:hAnsi="Times New Roman" w:eastAsia="宋体" w:cs="Times New Roman"/>
                      <w:bCs/>
                      <w:color w:val="auto"/>
                      <w:szCs w:val="21"/>
                      <w:lang w:eastAsia="zh-CN"/>
                    </w:rPr>
                  </w:pPr>
                  <w:r>
                    <w:rPr>
                      <w:rFonts w:hint="eastAsia" w:ascii="Times New Roman" w:hAnsi="Times New Roman" w:cs="Times New Roman"/>
                      <w:bCs/>
                      <w:color w:val="auto"/>
                      <w:szCs w:val="21"/>
                      <w:lang w:eastAsia="zh-CN"/>
                    </w:rPr>
                    <w:t>居民聚集点（约</w:t>
                  </w:r>
                  <w:r>
                    <w:rPr>
                      <w:rFonts w:hint="eastAsia" w:ascii="Times New Roman" w:hAnsi="Times New Roman" w:cs="Times New Roman"/>
                      <w:bCs/>
                      <w:color w:val="auto"/>
                      <w:szCs w:val="21"/>
                      <w:lang w:val="en-US" w:eastAsia="zh-CN"/>
                    </w:rPr>
                    <w:t>50户,150人</w:t>
                  </w:r>
                  <w:r>
                    <w:rPr>
                      <w:rFonts w:hint="eastAsia" w:ascii="Times New Roman" w:hAnsi="Times New Roman" w:cs="Times New Roman"/>
                      <w:bCs/>
                      <w:color w:val="auto"/>
                      <w:szCs w:val="21"/>
                      <w:lang w:eastAsia="zh-CN"/>
                    </w:rPr>
                    <w:t>）</w:t>
                  </w:r>
                </w:p>
              </w:tc>
              <w:tc>
                <w:tcPr>
                  <w:tcW w:w="2825" w:type="dxa"/>
                  <w:vAlign w:val="center"/>
                </w:tcPr>
                <w:p>
                  <w:pPr>
                    <w:jc w:val="center"/>
                    <w:rPr>
                      <w:rFonts w:hint="default" w:ascii="Times New Roman" w:hAnsi="Times New Roman" w:cs="Times New Roman"/>
                      <w:bCs/>
                      <w:color w:val="auto"/>
                      <w:szCs w:val="21"/>
                    </w:rPr>
                  </w:pPr>
                  <w:r>
                    <w:rPr>
                      <w:rFonts w:hint="eastAsia" w:ascii="Times New Roman" w:hAnsi="Times New Roman" w:cs="Times New Roman"/>
                      <w:bCs/>
                      <w:color w:val="auto"/>
                      <w:szCs w:val="21"/>
                      <w:lang w:eastAsia="zh-CN"/>
                    </w:rPr>
                    <w:t>西北</w:t>
                  </w:r>
                  <w:r>
                    <w:rPr>
                      <w:rFonts w:hint="default" w:ascii="Times New Roman" w:hAnsi="Times New Roman" w:cs="Times New Roman"/>
                      <w:bCs/>
                      <w:color w:val="auto"/>
                      <w:szCs w:val="21"/>
                    </w:rPr>
                    <w:t>，</w:t>
                  </w:r>
                  <w:r>
                    <w:rPr>
                      <w:rFonts w:hint="eastAsia" w:ascii="Times New Roman" w:hAnsi="Times New Roman" w:cs="Times New Roman"/>
                      <w:bCs/>
                      <w:color w:val="auto"/>
                      <w:szCs w:val="21"/>
                      <w:lang w:val="en-US" w:eastAsia="zh-CN"/>
                    </w:rPr>
                    <w:t>1</w:t>
                  </w:r>
                  <w:r>
                    <w:rPr>
                      <w:rFonts w:hint="default" w:ascii="Times New Roman" w:hAnsi="Times New Roman" w:cs="Times New Roman"/>
                      <w:bCs/>
                      <w:color w:val="auto"/>
                      <w:szCs w:val="21"/>
                    </w:rPr>
                    <w:t>0~</w:t>
                  </w:r>
                  <w:r>
                    <w:rPr>
                      <w:rFonts w:hint="eastAsia" w:ascii="Times New Roman" w:hAnsi="Times New Roman" w:cs="Times New Roman"/>
                      <w:bCs/>
                      <w:color w:val="auto"/>
                      <w:szCs w:val="21"/>
                      <w:lang w:val="en-US" w:eastAsia="zh-CN"/>
                    </w:rPr>
                    <w:t>4</w:t>
                  </w:r>
                  <w:r>
                    <w:rPr>
                      <w:rFonts w:hint="default" w:ascii="Times New Roman" w:hAnsi="Times New Roman" w:cs="Times New Roman"/>
                      <w:bCs/>
                      <w:color w:val="auto"/>
                      <w:szCs w:val="21"/>
                    </w:rPr>
                    <w:t>00m</w:t>
                  </w:r>
                </w:p>
              </w:tc>
              <w:tc>
                <w:tcPr>
                  <w:tcW w:w="1900"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（GB3095-2012）中的二级（GB3096-2008）中的</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15" w:type="dxa"/>
                  <w:vMerge w:val="continue"/>
                  <w:vAlign w:val="center"/>
                </w:tcPr>
                <w:p>
                  <w:pPr>
                    <w:jc w:val="center"/>
                    <w:rPr>
                      <w:rFonts w:hint="default" w:ascii="Times New Roman" w:hAnsi="Times New Roman" w:cs="Times New Roman"/>
                      <w:bCs/>
                      <w:color w:val="auto"/>
                      <w:szCs w:val="21"/>
                    </w:rPr>
                  </w:pPr>
                </w:p>
              </w:tc>
              <w:tc>
                <w:tcPr>
                  <w:tcW w:w="129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居民点</w:t>
                  </w:r>
                </w:p>
              </w:tc>
              <w:tc>
                <w:tcPr>
                  <w:tcW w:w="1809" w:type="dxa"/>
                  <w:vAlign w:val="center"/>
                </w:tcPr>
                <w:p>
                  <w:pPr>
                    <w:jc w:val="center"/>
                    <w:rPr>
                      <w:rFonts w:hint="default" w:ascii="Times New Roman" w:hAnsi="Times New Roman" w:cs="Times New Roman"/>
                      <w:bCs/>
                      <w:color w:val="auto"/>
                      <w:szCs w:val="21"/>
                    </w:rPr>
                  </w:pPr>
                  <w:r>
                    <w:rPr>
                      <w:rFonts w:hint="eastAsia" w:ascii="Times New Roman" w:hAnsi="Times New Roman" w:cs="Times New Roman"/>
                      <w:bCs/>
                      <w:color w:val="auto"/>
                      <w:szCs w:val="21"/>
                      <w:lang w:eastAsia="zh-CN"/>
                    </w:rPr>
                    <w:t>居民聚集点（约</w:t>
                  </w:r>
                  <w:r>
                    <w:rPr>
                      <w:rFonts w:hint="eastAsia" w:ascii="Times New Roman" w:hAnsi="Times New Roman" w:cs="Times New Roman"/>
                      <w:bCs/>
                      <w:color w:val="auto"/>
                      <w:szCs w:val="21"/>
                      <w:lang w:val="en-US" w:eastAsia="zh-CN"/>
                    </w:rPr>
                    <w:t>150户，450人</w:t>
                  </w:r>
                  <w:r>
                    <w:rPr>
                      <w:rFonts w:hint="eastAsia" w:ascii="Times New Roman" w:hAnsi="Times New Roman" w:cs="Times New Roman"/>
                      <w:bCs/>
                      <w:color w:val="auto"/>
                      <w:szCs w:val="21"/>
                      <w:lang w:eastAsia="zh-CN"/>
                    </w:rPr>
                    <w:t>）</w:t>
                  </w:r>
                </w:p>
              </w:tc>
              <w:tc>
                <w:tcPr>
                  <w:tcW w:w="2825" w:type="dxa"/>
                  <w:vAlign w:val="center"/>
                </w:tcPr>
                <w:p>
                  <w:pPr>
                    <w:jc w:val="center"/>
                    <w:rPr>
                      <w:rFonts w:hint="default" w:ascii="Times New Roman" w:hAnsi="Times New Roman" w:cs="Times New Roman"/>
                      <w:bCs/>
                      <w:color w:val="auto"/>
                      <w:szCs w:val="21"/>
                    </w:rPr>
                  </w:pPr>
                  <w:r>
                    <w:rPr>
                      <w:rFonts w:hint="eastAsia" w:ascii="Times New Roman" w:hAnsi="Times New Roman" w:cs="Times New Roman"/>
                      <w:bCs/>
                      <w:color w:val="auto"/>
                      <w:szCs w:val="21"/>
                      <w:lang w:eastAsia="zh-CN"/>
                    </w:rPr>
                    <w:t>西南</w:t>
                  </w:r>
                  <w:r>
                    <w:rPr>
                      <w:rFonts w:hint="default" w:ascii="Times New Roman" w:hAnsi="Times New Roman" w:cs="Times New Roman"/>
                      <w:bCs/>
                      <w:color w:val="auto"/>
                      <w:szCs w:val="21"/>
                    </w:rPr>
                    <w:t>，</w:t>
                  </w:r>
                  <w:r>
                    <w:rPr>
                      <w:rFonts w:hint="eastAsia" w:ascii="Times New Roman" w:hAnsi="Times New Roman" w:cs="Times New Roman"/>
                      <w:bCs/>
                      <w:color w:val="auto"/>
                      <w:szCs w:val="21"/>
                      <w:lang w:val="en-US" w:eastAsia="zh-CN"/>
                    </w:rPr>
                    <w:t>2</w:t>
                  </w:r>
                  <w:r>
                    <w:rPr>
                      <w:rFonts w:hint="default" w:ascii="Times New Roman" w:hAnsi="Times New Roman" w:cs="Times New Roman"/>
                      <w:bCs/>
                      <w:color w:val="auto"/>
                      <w:szCs w:val="21"/>
                    </w:rPr>
                    <w:t>0~500m</w:t>
                  </w:r>
                </w:p>
              </w:tc>
              <w:tc>
                <w:tcPr>
                  <w:tcW w:w="1900"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15"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水环境</w:t>
                  </w:r>
                </w:p>
              </w:tc>
              <w:tc>
                <w:tcPr>
                  <w:tcW w:w="1296" w:type="dxa"/>
                  <w:vAlign w:val="center"/>
                </w:tcPr>
                <w:p>
                  <w:pPr>
                    <w:jc w:val="center"/>
                    <w:rPr>
                      <w:rFonts w:hint="eastAsia" w:ascii="Times New Roman" w:hAnsi="Times New Roman" w:eastAsia="宋体" w:cs="Times New Roman"/>
                      <w:color w:val="auto"/>
                      <w:kern w:val="10"/>
                      <w:szCs w:val="21"/>
                      <w:lang w:eastAsia="zh-CN"/>
                    </w:rPr>
                  </w:pPr>
                  <w:r>
                    <w:rPr>
                      <w:rFonts w:hint="eastAsia" w:ascii="Times New Roman" w:hAnsi="Times New Roman" w:cs="Times New Roman"/>
                      <w:color w:val="auto"/>
                      <w:kern w:val="10"/>
                      <w:szCs w:val="21"/>
                      <w:lang w:eastAsia="zh-CN"/>
                    </w:rPr>
                    <w:t>巫水</w:t>
                  </w:r>
                </w:p>
              </w:tc>
              <w:tc>
                <w:tcPr>
                  <w:tcW w:w="1809" w:type="dxa"/>
                  <w:vAlign w:val="center"/>
                </w:tcPr>
                <w:p>
                  <w:pPr>
                    <w:jc w:val="center"/>
                    <w:rPr>
                      <w:rFonts w:hint="eastAsia" w:ascii="Times New Roman" w:hAnsi="Times New Roman" w:eastAsia="宋体" w:cs="Times New Roman"/>
                      <w:bCs/>
                      <w:color w:val="auto"/>
                      <w:szCs w:val="21"/>
                      <w:lang w:eastAsia="zh-CN"/>
                    </w:rPr>
                  </w:pPr>
                  <w:r>
                    <w:rPr>
                      <w:rFonts w:hint="default" w:ascii="Times New Roman" w:hAnsi="Times New Roman" w:cs="Times New Roman"/>
                      <w:bCs/>
                      <w:color w:val="auto"/>
                      <w:szCs w:val="21"/>
                    </w:rPr>
                    <w:t>/</w:t>
                  </w:r>
                </w:p>
              </w:tc>
              <w:tc>
                <w:tcPr>
                  <w:tcW w:w="2825" w:type="dxa"/>
                  <w:vAlign w:val="center"/>
                </w:tcPr>
                <w:p>
                  <w:pPr>
                    <w:jc w:val="center"/>
                    <w:rPr>
                      <w:rFonts w:hint="default" w:ascii="Times New Roman" w:hAnsi="Times New Roman" w:cs="Times New Roman"/>
                      <w:color w:val="auto"/>
                      <w:kern w:val="10"/>
                      <w:szCs w:val="21"/>
                    </w:rPr>
                  </w:pPr>
                  <w:r>
                    <w:rPr>
                      <w:rFonts w:hint="eastAsia" w:ascii="Times New Roman" w:hAnsi="Times New Roman" w:cs="Times New Roman"/>
                      <w:color w:val="auto"/>
                      <w:kern w:val="10"/>
                      <w:szCs w:val="21"/>
                      <w:lang w:eastAsia="zh-CN"/>
                    </w:rPr>
                    <w:t>南</w:t>
                  </w:r>
                  <w:r>
                    <w:rPr>
                      <w:rFonts w:hint="default" w:ascii="Times New Roman" w:hAnsi="Times New Roman" w:cs="Times New Roman"/>
                      <w:color w:val="auto"/>
                      <w:kern w:val="10"/>
                      <w:szCs w:val="21"/>
                    </w:rPr>
                    <w:t>，紧邻</w:t>
                  </w:r>
                </w:p>
              </w:tc>
              <w:tc>
                <w:tcPr>
                  <w:tcW w:w="190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（GB3838-2002）中的Ⅲ类标准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15"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生态保护目标</w:t>
                  </w:r>
                </w:p>
              </w:tc>
              <w:tc>
                <w:tcPr>
                  <w:tcW w:w="1296" w:type="dxa"/>
                  <w:vAlign w:val="center"/>
                </w:tcPr>
                <w:p>
                  <w:pPr>
                    <w:jc w:val="center"/>
                    <w:rPr>
                      <w:rFonts w:hint="default" w:ascii="Times New Roman" w:hAnsi="Times New Roman" w:cs="Times New Roman"/>
                      <w:color w:val="auto"/>
                      <w:kern w:val="10"/>
                      <w:szCs w:val="21"/>
                    </w:rPr>
                  </w:pPr>
                  <w:r>
                    <w:rPr>
                      <w:rFonts w:hint="default" w:ascii="Times New Roman" w:hAnsi="Times New Roman" w:cs="Times New Roman"/>
                      <w:color w:val="auto"/>
                      <w:kern w:val="10"/>
                      <w:szCs w:val="21"/>
                    </w:rPr>
                    <w:t>山林</w:t>
                  </w:r>
                </w:p>
              </w:tc>
              <w:tc>
                <w:tcPr>
                  <w:tcW w:w="1809"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2825" w:type="dxa"/>
                  <w:vAlign w:val="center"/>
                </w:tcPr>
                <w:p>
                  <w:pPr>
                    <w:jc w:val="center"/>
                    <w:rPr>
                      <w:rFonts w:hint="eastAsia" w:ascii="Times New Roman" w:hAnsi="Times New Roman" w:eastAsia="宋体" w:cs="Times New Roman"/>
                      <w:color w:val="auto"/>
                      <w:kern w:val="10"/>
                      <w:szCs w:val="21"/>
                      <w:lang w:eastAsia="zh-CN"/>
                    </w:rPr>
                  </w:pPr>
                  <w:r>
                    <w:rPr>
                      <w:rFonts w:hint="eastAsia" w:ascii="Times New Roman" w:hAnsi="Times New Roman" w:cs="Times New Roman"/>
                      <w:color w:val="auto"/>
                      <w:kern w:val="10"/>
                      <w:szCs w:val="21"/>
                      <w:lang w:eastAsia="zh-CN"/>
                    </w:rPr>
                    <w:t>东北及东南，紧邻</w:t>
                  </w:r>
                </w:p>
              </w:tc>
              <w:tc>
                <w:tcPr>
                  <w:tcW w:w="1900"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bl>
          <w:p>
            <w:pPr>
              <w:pStyle w:val="2"/>
              <w:rPr>
                <w:rFonts w:hint="default"/>
              </w:rPr>
            </w:pPr>
          </w:p>
          <w:p>
            <w:pPr>
              <w:pStyle w:val="2"/>
              <w:ind w:left="0" w:leftChars="0" w:firstLine="0" w:firstLineChars="0"/>
              <w:rPr>
                <w:rFonts w:hint="eastAsia" w:ascii="宋体" w:hAnsi="宋体" w:eastAsia="宋体" w:cs="宋体"/>
                <w:b/>
                <w:bCs w:val="0"/>
                <w:color w:val="000000"/>
                <w:kern w:val="2"/>
                <w:sz w:val="28"/>
                <w:szCs w:val="28"/>
                <w:vertAlign w:val="baseline"/>
                <w:lang w:val="en-US" w:eastAsia="zh-CN" w:bidi="ar-SA"/>
              </w:rPr>
            </w:pPr>
          </w:p>
          <w:p>
            <w:pPr>
              <w:pStyle w:val="2"/>
              <w:ind w:left="0" w:leftChars="0" w:firstLine="0" w:firstLineChars="0"/>
              <w:rPr>
                <w:rFonts w:hint="eastAsia" w:ascii="宋体" w:hAnsi="宋体" w:eastAsia="宋体" w:cs="宋体"/>
                <w:b/>
                <w:bCs w:val="0"/>
                <w:color w:val="000000"/>
                <w:kern w:val="2"/>
                <w:sz w:val="28"/>
                <w:szCs w:val="28"/>
                <w:vertAlign w:val="baseline"/>
                <w:lang w:val="en-US" w:eastAsia="zh-CN" w:bidi="ar-SA"/>
              </w:rPr>
            </w:pPr>
          </w:p>
        </w:tc>
      </w:tr>
    </w:tbl>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val="0"/>
          <w:color w:val="000000"/>
          <w:kern w:val="2"/>
          <w:sz w:val="28"/>
          <w:szCs w:val="28"/>
          <w:lang w:val="en-US" w:eastAsia="zh-CN" w:bidi="ar-SA"/>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val="0"/>
          <w:color w:val="000000"/>
          <w:kern w:val="2"/>
          <w:sz w:val="28"/>
          <w:szCs w:val="28"/>
          <w:vertAlign w:val="baseline"/>
          <w:lang w:val="en-US" w:eastAsia="zh-CN" w:bidi="ar-SA"/>
        </w:rPr>
      </w:pPr>
      <w:r>
        <w:rPr>
          <w:rFonts w:hint="eastAsia" w:ascii="宋体" w:hAnsi="宋体" w:eastAsia="宋体" w:cs="宋体"/>
          <w:b/>
          <w:bCs w:val="0"/>
          <w:color w:val="000000"/>
          <w:kern w:val="2"/>
          <w:sz w:val="28"/>
          <w:szCs w:val="28"/>
          <w:lang w:val="en-US" w:eastAsia="zh-CN" w:bidi="ar-SA"/>
        </w:rPr>
        <w:t>评价使用标准</w:t>
      </w:r>
    </w:p>
    <w:tbl>
      <w:tblPr>
        <w:tblStyle w:val="2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31"/>
        <w:gridCol w:w="8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2878"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环</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境</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质</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量</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标</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lang w:val="en-US" w:eastAsia="zh-CN"/>
              </w:rPr>
              <w:t>准</w:t>
            </w:r>
          </w:p>
        </w:tc>
        <w:tc>
          <w:tcPr>
            <w:tcW w:w="81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olor w:val="auto"/>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环境空气：执行《环境空气质量标准》（GB3095-2012）中的二级标准；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olor w:val="auto"/>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地表水：执行《地表水环境质量标准》（GB3838-2002）中的Ⅲ类水体标准。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olor w:val="auto"/>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声环境：执行《声环境质量标准》（GB3096-2008）中的</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803"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污</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染</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物</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排</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放</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标</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准</w:t>
            </w:r>
          </w:p>
        </w:tc>
        <w:tc>
          <w:tcPr>
            <w:tcW w:w="81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default" w:asciiTheme="minorEastAsia" w:hAnsiTheme="minorEastAsia" w:cstheme="minorEastAsia"/>
                <w:color w:val="auto"/>
                <w:sz w:val="24"/>
                <w:szCs w:val="24"/>
                <w:lang w:val="en-US" w:eastAsia="zh-CN"/>
              </w:rPr>
              <w:t>废水：本项目生活污水</w:t>
            </w:r>
            <w:r>
              <w:rPr>
                <w:rFonts w:hint="eastAsia" w:asciiTheme="minorEastAsia" w:hAnsiTheme="minorEastAsia" w:cstheme="minorEastAsia"/>
                <w:color w:val="auto"/>
                <w:sz w:val="24"/>
                <w:szCs w:val="24"/>
                <w:lang w:val="en-US" w:eastAsia="zh-CN"/>
              </w:rPr>
              <w:t>经污水处理站</w:t>
            </w:r>
            <w:r>
              <w:rPr>
                <w:rFonts w:hint="default" w:asciiTheme="minorEastAsia" w:hAnsiTheme="minorEastAsia" w:cstheme="minorEastAsia"/>
                <w:color w:val="auto"/>
                <w:sz w:val="24"/>
                <w:szCs w:val="24"/>
                <w:lang w:val="en-US" w:eastAsia="zh-CN"/>
              </w:rPr>
              <w:t>处理后</w:t>
            </w:r>
            <w:r>
              <w:rPr>
                <w:rFonts w:hint="eastAsia" w:asciiTheme="minorEastAsia" w:hAnsiTheme="minorEastAsia" w:cstheme="minorEastAsia"/>
                <w:color w:val="auto"/>
                <w:sz w:val="24"/>
                <w:szCs w:val="24"/>
                <w:lang w:val="en-US" w:eastAsia="zh-CN"/>
              </w:rPr>
              <w:t>达</w:t>
            </w:r>
            <w:r>
              <w:rPr>
                <w:rFonts w:hint="default" w:asciiTheme="minorEastAsia" w:hAnsiTheme="minorEastAsia" w:cstheme="minorEastAsia"/>
                <w:color w:val="auto"/>
                <w:sz w:val="24"/>
                <w:szCs w:val="24"/>
                <w:lang w:val="en-US" w:eastAsia="zh-CN"/>
              </w:rPr>
              <w:t>《污水综合排放标准》（GB</w:t>
            </w:r>
            <w:r>
              <w:rPr>
                <w:rFonts w:hint="eastAsia" w:asciiTheme="minorEastAsia" w:hAnsiTheme="minorEastAsia" w:cstheme="minorEastAsia"/>
                <w:color w:val="auto"/>
                <w:sz w:val="24"/>
                <w:szCs w:val="24"/>
                <w:lang w:val="en-US" w:eastAsia="zh-CN"/>
              </w:rPr>
              <w:t>8978-1996</w:t>
            </w:r>
            <w:r>
              <w:rPr>
                <w:rFonts w:hint="default" w:asciiTheme="minorEastAsia" w:hAnsiTheme="minorEastAsia" w:cstheme="minorEastAsia"/>
                <w:color w:val="auto"/>
                <w:sz w:val="24"/>
                <w:szCs w:val="24"/>
                <w:lang w:val="en-US" w:eastAsia="zh-CN"/>
              </w:rPr>
              <w:t>）中</w:t>
            </w:r>
            <w:r>
              <w:rPr>
                <w:rFonts w:hint="eastAsia" w:asciiTheme="minorEastAsia" w:hAnsiTheme="minorEastAsia" w:cstheme="minorEastAsia"/>
                <w:color w:val="auto"/>
                <w:sz w:val="24"/>
                <w:szCs w:val="24"/>
                <w:lang w:val="en-US" w:eastAsia="zh-CN"/>
              </w:rPr>
              <w:t>一级</w:t>
            </w:r>
            <w:r>
              <w:rPr>
                <w:rFonts w:hint="default" w:asciiTheme="minorEastAsia" w:hAnsiTheme="minorEastAsia" w:cstheme="minorEastAsia"/>
                <w:color w:val="auto"/>
                <w:sz w:val="24"/>
                <w:szCs w:val="24"/>
                <w:lang w:val="en-US" w:eastAsia="zh-CN"/>
              </w:rPr>
              <w:t>标准</w:t>
            </w:r>
            <w:r>
              <w:rPr>
                <w:rFonts w:hint="eastAsia" w:asciiTheme="minorEastAsia" w:hAnsiTheme="minorEastAsia" w:cstheme="minorEastAsia"/>
                <w:color w:val="auto"/>
                <w:sz w:val="24"/>
                <w:szCs w:val="24"/>
                <w:lang w:val="en-US" w:eastAsia="zh-CN"/>
              </w:rPr>
              <w:t>后均在本项目内进行综合利用，不外排。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default" w:asciiTheme="minorEastAsia" w:hAnsiTheme="minorEastAsia" w:cstheme="minorEastAsia"/>
                <w:color w:val="auto"/>
                <w:sz w:val="24"/>
                <w:szCs w:val="24"/>
                <w:lang w:val="en-US" w:eastAsia="zh-CN"/>
              </w:rPr>
              <w:t>废气：执行《大气污染物综合排放标准》（GB16297-1996）中</w:t>
            </w:r>
            <w:r>
              <w:rPr>
                <w:rFonts w:hint="eastAsia" w:asciiTheme="minorEastAsia" w:hAnsiTheme="minorEastAsia" w:cstheme="minorEastAsia"/>
                <w:color w:val="auto"/>
                <w:sz w:val="24"/>
                <w:szCs w:val="24"/>
                <w:lang w:val="en-US" w:eastAsia="zh-CN"/>
              </w:rPr>
              <w:t>表2 二级标准和无组织排放监控浓度限值</w:t>
            </w:r>
            <w:r>
              <w:rPr>
                <w:rFonts w:hint="default" w:asciiTheme="minorEastAsia" w:hAnsiTheme="minorEastAsia" w:cstheme="minorEastAsia"/>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default" w:asciiTheme="minorEastAsia" w:hAnsiTheme="minorEastAsia" w:cstheme="minorEastAsia"/>
                <w:color w:val="auto"/>
                <w:sz w:val="24"/>
                <w:szCs w:val="24"/>
                <w:lang w:val="en-US" w:eastAsia="zh-CN"/>
              </w:rPr>
              <w:t>噪声：施工期各边界噪声执行《建筑施工场界环境噪声排放标准》 （GB12523-2011）；营运期执行《</w:t>
            </w:r>
            <w:r>
              <w:rPr>
                <w:rFonts w:hint="eastAsia" w:asciiTheme="minorEastAsia" w:hAnsiTheme="minorEastAsia" w:cstheme="minorEastAsia"/>
                <w:color w:val="auto"/>
                <w:sz w:val="24"/>
                <w:szCs w:val="24"/>
                <w:lang w:val="en-US" w:eastAsia="zh-CN"/>
              </w:rPr>
              <w:t>住宅</w:t>
            </w:r>
            <w:r>
              <w:rPr>
                <w:rFonts w:hint="default" w:asciiTheme="minorEastAsia" w:hAnsiTheme="minorEastAsia" w:cstheme="minorEastAsia"/>
                <w:color w:val="auto"/>
                <w:sz w:val="24"/>
                <w:szCs w:val="24"/>
                <w:lang w:val="en-US" w:eastAsia="zh-CN"/>
              </w:rPr>
              <w:t>厂界环境噪声排放标准》（GB12348-2008）中相关标准；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color w:val="auto"/>
              </w:rPr>
            </w:pPr>
            <w:r>
              <w:rPr>
                <w:rFonts w:hint="eastAsia" w:asciiTheme="minorEastAsia" w:hAnsiTheme="minorEastAsia" w:cstheme="minorEastAsia"/>
                <w:color w:val="auto"/>
                <w:sz w:val="24"/>
                <w:szCs w:val="24"/>
                <w:lang w:val="en-US" w:eastAsia="zh-CN"/>
              </w:rPr>
              <w:t>4、</w:t>
            </w:r>
            <w:r>
              <w:rPr>
                <w:rFonts w:hint="default" w:asciiTheme="minorEastAsia" w:hAnsiTheme="minorEastAsia" w:cstheme="minorEastAsia"/>
                <w:color w:val="auto"/>
                <w:sz w:val="24"/>
                <w:szCs w:val="24"/>
                <w:lang w:val="en-US" w:eastAsia="zh-CN"/>
              </w:rPr>
              <w:t>固体废物：生活垃圾执行《生活垃圾填埋场污染控制标准》（GB16889-2008）；一般固体废物执行《一般工业固体废物贮存、处置场污染控制标准》（GB18599-2001）及2013年修改单要求；危险废物执行《危险废物贮存污染控制标准》（GB18597-2001)中有关规定及2013年修改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524" w:hRule="atLeast"/>
          <w:jc w:val="center"/>
        </w:trPr>
        <w:tc>
          <w:tcPr>
            <w:tcW w:w="931" w:type="dxa"/>
            <w:vAlign w:val="center"/>
          </w:tcPr>
          <w:p>
            <w:pPr>
              <w:snapToGrid w:val="0"/>
              <w:spacing w:line="360" w:lineRule="auto"/>
              <w:ind w:right="57"/>
              <w:jc w:val="center"/>
              <w:rPr>
                <w:rFonts w:hint="default" w:ascii="Times New Roman" w:hAnsi="Times New Roman" w:cs="Times New Roman"/>
                <w:color w:val="auto"/>
                <w:sz w:val="24"/>
              </w:rPr>
            </w:pPr>
            <w:r>
              <w:rPr>
                <w:rFonts w:hint="default" w:ascii="Times New Roman" w:hAnsi="Times New Roman" w:cs="Times New Roman"/>
                <w:color w:val="auto"/>
                <w:sz w:val="24"/>
              </w:rPr>
              <w:t>总</w:t>
            </w:r>
          </w:p>
          <w:p>
            <w:pPr>
              <w:snapToGrid w:val="0"/>
              <w:spacing w:line="360" w:lineRule="auto"/>
              <w:ind w:right="57"/>
              <w:jc w:val="center"/>
              <w:rPr>
                <w:rFonts w:hint="default" w:ascii="Times New Roman" w:hAnsi="Times New Roman" w:cs="Times New Roman"/>
                <w:color w:val="auto"/>
                <w:sz w:val="24"/>
              </w:rPr>
            </w:pPr>
            <w:r>
              <w:rPr>
                <w:rFonts w:hint="default" w:ascii="Times New Roman" w:hAnsi="Times New Roman" w:cs="Times New Roman"/>
                <w:color w:val="auto"/>
                <w:sz w:val="24"/>
              </w:rPr>
              <w:t>量</w:t>
            </w:r>
          </w:p>
          <w:p>
            <w:pPr>
              <w:snapToGrid w:val="0"/>
              <w:spacing w:line="360" w:lineRule="auto"/>
              <w:ind w:right="57"/>
              <w:jc w:val="center"/>
              <w:rPr>
                <w:rFonts w:hint="default" w:ascii="Times New Roman" w:hAnsi="Times New Roman" w:cs="Times New Roman"/>
                <w:color w:val="auto"/>
                <w:sz w:val="24"/>
              </w:rPr>
            </w:pPr>
            <w:r>
              <w:rPr>
                <w:rFonts w:hint="default" w:ascii="Times New Roman" w:hAnsi="Times New Roman" w:cs="Times New Roman"/>
                <w:color w:val="auto"/>
                <w:sz w:val="24"/>
              </w:rPr>
              <w:t>控</w:t>
            </w:r>
          </w:p>
          <w:p>
            <w:pPr>
              <w:snapToGrid w:val="0"/>
              <w:spacing w:line="360" w:lineRule="auto"/>
              <w:ind w:right="57"/>
              <w:jc w:val="center"/>
              <w:rPr>
                <w:rFonts w:hint="default" w:ascii="Times New Roman" w:hAnsi="Times New Roman" w:cs="Times New Roman"/>
                <w:color w:val="auto"/>
                <w:sz w:val="24"/>
              </w:rPr>
            </w:pPr>
            <w:r>
              <w:rPr>
                <w:rFonts w:hint="default" w:ascii="Times New Roman" w:hAnsi="Times New Roman" w:cs="Times New Roman"/>
                <w:color w:val="auto"/>
                <w:sz w:val="24"/>
              </w:rPr>
              <w:t>制</w:t>
            </w:r>
          </w:p>
          <w:p>
            <w:pPr>
              <w:snapToGrid w:val="0"/>
              <w:spacing w:line="360" w:lineRule="auto"/>
              <w:ind w:right="57"/>
              <w:jc w:val="center"/>
              <w:rPr>
                <w:rFonts w:hint="default" w:ascii="Times New Roman" w:hAnsi="Times New Roman" w:cs="Times New Roman"/>
                <w:color w:val="auto"/>
                <w:sz w:val="24"/>
              </w:rPr>
            </w:pPr>
            <w:r>
              <w:rPr>
                <w:rFonts w:hint="default" w:ascii="Times New Roman" w:hAnsi="Times New Roman" w:cs="Times New Roman"/>
                <w:color w:val="auto"/>
                <w:sz w:val="24"/>
              </w:rPr>
              <w:t>指</w:t>
            </w:r>
          </w:p>
          <w:p>
            <w:pPr>
              <w:snapToGrid w:val="0"/>
              <w:spacing w:line="360" w:lineRule="auto"/>
              <w:ind w:right="57"/>
              <w:jc w:val="center"/>
              <w:rPr>
                <w:rFonts w:hint="default" w:ascii="Times New Roman" w:hAnsi="Times New Roman" w:cs="Times New Roman"/>
                <w:color w:val="auto"/>
              </w:rPr>
            </w:pPr>
            <w:r>
              <w:rPr>
                <w:rFonts w:hint="default" w:ascii="Times New Roman" w:hAnsi="Times New Roman" w:cs="Times New Roman"/>
                <w:color w:val="auto"/>
                <w:sz w:val="24"/>
              </w:rPr>
              <w:t>标</w:t>
            </w:r>
          </w:p>
        </w:tc>
        <w:tc>
          <w:tcPr>
            <w:tcW w:w="8140" w:type="dxa"/>
            <w:vAlign w:val="center"/>
          </w:tcPr>
          <w:p>
            <w:pPr>
              <w:spacing w:line="360" w:lineRule="auto"/>
              <w:ind w:firstLine="482"/>
              <w:rPr>
                <w:rFonts w:hint="default" w:ascii="Times New Roman" w:hAnsi="Times New Roman" w:cs="Times New Roman"/>
                <w:color w:val="auto"/>
              </w:rPr>
            </w:pPr>
            <w:r>
              <w:rPr>
                <w:rFonts w:hint="eastAsia"/>
                <w:b w:val="0"/>
                <w:bCs w:val="0"/>
                <w:color w:val="000000" w:themeColor="text1"/>
                <w:sz w:val="24"/>
                <w:highlight w:val="none"/>
                <w:lang w:eastAsia="zh-CN"/>
                <w14:textFill>
                  <w14:solidFill>
                    <w14:schemeClr w14:val="tx1"/>
                  </w14:solidFill>
                </w14:textFill>
              </w:rPr>
              <w:t>本项目废水经</w:t>
            </w:r>
            <w:r>
              <w:rPr>
                <w:rFonts w:hint="eastAsia"/>
                <w:b w:val="0"/>
                <w:bCs w:val="0"/>
                <w:color w:val="000000" w:themeColor="text1"/>
                <w:sz w:val="24"/>
                <w:highlight w:val="none"/>
                <w:lang w:val="en-US" w:eastAsia="zh-CN"/>
                <w14:textFill>
                  <w14:solidFill>
                    <w14:schemeClr w14:val="tx1"/>
                  </w14:solidFill>
                </w14:textFill>
              </w:rPr>
              <w:t>污水处理站</w:t>
            </w:r>
            <w:r>
              <w:rPr>
                <w:rFonts w:hint="eastAsia"/>
                <w:b w:val="0"/>
                <w:bCs w:val="0"/>
                <w:color w:val="000000" w:themeColor="text1"/>
                <w:sz w:val="24"/>
                <w:highlight w:val="none"/>
                <w:lang w:eastAsia="zh-CN"/>
                <w14:textFill>
                  <w14:solidFill>
                    <w14:schemeClr w14:val="tx1"/>
                  </w14:solidFill>
                </w14:textFill>
              </w:rPr>
              <w:t>处理后</w:t>
            </w:r>
            <w:r>
              <w:rPr>
                <w:rFonts w:hint="eastAsia" w:ascii="宋体" w:hAnsi="宋体"/>
                <w:b w:val="0"/>
                <w:bCs w:val="0"/>
                <w:color w:val="000000" w:themeColor="text1"/>
                <w:sz w:val="24"/>
                <w:highlight w:val="none"/>
                <w14:textFill>
                  <w14:solidFill>
                    <w14:schemeClr w14:val="tx1"/>
                  </w14:solidFill>
                </w14:textFill>
              </w:rPr>
              <w:t>均在本项目内进行综合利用，不外排。</w:t>
            </w:r>
            <w:r>
              <w:rPr>
                <w:rFonts w:hint="eastAsia"/>
                <w:color w:val="auto"/>
                <w:kern w:val="1"/>
                <w:sz w:val="24"/>
                <w:highlight w:val="none"/>
                <w:lang w:eastAsia="zh-CN"/>
              </w:rPr>
              <w:t>故本项目</w:t>
            </w:r>
            <w:r>
              <w:rPr>
                <w:color w:val="auto"/>
                <w:kern w:val="1"/>
                <w:sz w:val="24"/>
                <w:highlight w:val="none"/>
              </w:rPr>
              <w:t>不作总量控制要求。</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rPr>
      </w:pPr>
      <w:r>
        <w:rPr>
          <w:rFonts w:hint="default" w:ascii="Times New Roman" w:hAnsi="Times New Roman" w:eastAsia="宋体" w:cs="Times New Roman"/>
          <w:color w:val="auto"/>
          <w:sz w:val="24"/>
          <w:szCs w:val="24"/>
        </w:rPr>
        <w:br w:type="page"/>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val="0"/>
          <w:color w:val="000000"/>
          <w:kern w:val="2"/>
          <w:sz w:val="28"/>
          <w:szCs w:val="28"/>
          <w:vertAlign w:val="baseline"/>
          <w:lang w:val="en-US" w:eastAsia="zh-CN" w:bidi="ar-SA"/>
        </w:rPr>
      </w:pPr>
      <w:r>
        <w:rPr>
          <w:rFonts w:hint="eastAsia" w:ascii="宋体" w:hAnsi="宋体" w:eastAsia="宋体" w:cs="宋体"/>
          <w:b/>
          <w:bCs w:val="0"/>
          <w:color w:val="000000"/>
          <w:kern w:val="2"/>
          <w:sz w:val="28"/>
          <w:szCs w:val="28"/>
          <w:lang w:val="en-US" w:eastAsia="zh-CN" w:bidi="ar-SA"/>
        </w:rPr>
        <w:t>建设项目工程分析</w:t>
      </w:r>
    </w:p>
    <w:tbl>
      <w:tblPr>
        <w:tblStyle w:val="2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7" w:hRule="atLeast"/>
          <w:jc w:val="center"/>
        </w:trPr>
        <w:tc>
          <w:tcPr>
            <w:tcW w:w="9071" w:type="dxa"/>
            <w:vAlign w:val="top"/>
          </w:tcPr>
          <w:p>
            <w:pPr>
              <w:spacing w:line="360"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工艺流程简述(图示)：</w:t>
            </w:r>
          </w:p>
          <w:p>
            <w:pPr>
              <w:pStyle w:val="16"/>
              <w:spacing w:after="0" w:line="360" w:lineRule="auto"/>
              <w:ind w:left="0" w:leftChars="0"/>
              <w:rPr>
                <w:rFonts w:hint="eastAsia"/>
              </w:rPr>
            </w:pPr>
            <w:r>
              <w:pict>
                <v:shape id="Picture 5" o:spid="_x0000_s1028" o:spt="75" type="#_x0000_t75" style="position:absolute;left:0pt;margin-left:10.95pt;margin-top:31.7pt;height:207.1pt;width:426.7pt;mso-position-horizontal-relative:page;mso-position-vertical-relative:page;mso-wrap-distance-bottom:0pt;mso-wrap-distance-left:9pt;mso-wrap-distance-right:9pt;mso-wrap-distance-top:0pt;z-index:251660288;mso-width-relative:page;mso-height-relative:page;" o:ole="t" filled="f" o:preferrelative="t" stroked="f" coordsize="21600,21600">
                  <v:path/>
                  <v:fill on="f" focussize="0,0"/>
                  <v:stroke on="f"/>
                  <v:imagedata r:id="rId9" o:title=""/>
                  <o:lock v:ext="edit" aspectratio="t"/>
                  <w10:wrap type="square"/>
                </v:shape>
                <o:OLEObject Type="Embed" ProgID="Equation.3" ShapeID="Picture 5" DrawAspect="Content" ObjectID="_1468075725" r:id="rId8">
                  <o:LockedField>false</o:LockedField>
                </o:OLEObject>
              </w:pic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建筑施工全过程按作业性质可以分为下列几个阶段：清理场地阶段；土方阶段，包括挖掘土方石等；基础工程阶段，包括打桩、砌筑基础等；主体工程阶段、包括钢筋、钢木工程、砌体工程和装修等；扫尾阶段，包括回填土方、修路、清理现场等。</w:t>
            </w:r>
          </w:p>
          <w:p>
            <w:pPr>
              <w:spacing w:line="360" w:lineRule="auto"/>
              <w:rPr>
                <w:b/>
                <w:bCs/>
                <w:color w:val="auto"/>
                <w:sz w:val="24"/>
              </w:rPr>
            </w:pPr>
            <w:r>
              <w:rPr>
                <w:b/>
                <w:bCs/>
                <w:color w:val="auto"/>
                <w:sz w:val="24"/>
              </w:rPr>
              <w:t>主要污染工序：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b/>
                <w:bCs/>
                <w:color w:val="auto"/>
                <w:sz w:val="24"/>
              </w:rPr>
            </w:pPr>
            <w:r>
              <w:rPr>
                <w:rFonts w:hint="eastAsia"/>
                <w:b/>
                <w:bCs/>
                <w:color w:val="auto"/>
                <w:sz w:val="24"/>
              </w:rPr>
              <w:t>1</w:t>
            </w:r>
            <w:r>
              <w:rPr>
                <w:rFonts w:hint="eastAsia"/>
                <w:b/>
                <w:bCs/>
                <w:color w:val="auto"/>
                <w:sz w:val="24"/>
                <w:lang w:eastAsia="zh-CN"/>
              </w:rPr>
              <w:t>、</w:t>
            </w:r>
            <w:r>
              <w:rPr>
                <w:rFonts w:hint="eastAsia"/>
                <w:b/>
                <w:bCs/>
                <w:color w:val="auto"/>
                <w:sz w:val="24"/>
              </w:rPr>
              <w:t>施工期：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1</w:t>
            </w:r>
            <w:r>
              <w:rPr>
                <w:rFonts w:hint="eastAsia"/>
                <w:color w:val="auto"/>
                <w:sz w:val="24"/>
                <w:lang w:eastAsia="zh-CN"/>
              </w:rPr>
              <w:t>）</w:t>
            </w:r>
            <w:r>
              <w:rPr>
                <w:rFonts w:hint="eastAsia"/>
                <w:color w:val="auto"/>
                <w:sz w:val="24"/>
              </w:rPr>
              <w:t>废水：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fldChar w:fldCharType="begin"/>
            </w:r>
            <w:r>
              <w:rPr>
                <w:rFonts w:hint="eastAsia"/>
                <w:color w:val="auto"/>
                <w:sz w:val="24"/>
              </w:rPr>
              <w:instrText xml:space="preserve"> = 1 \* GB3 \* MERGEFORMAT </w:instrText>
            </w:r>
            <w:r>
              <w:rPr>
                <w:rFonts w:hint="eastAsia"/>
                <w:color w:val="auto"/>
                <w:sz w:val="24"/>
              </w:rPr>
              <w:fldChar w:fldCharType="separate"/>
            </w:r>
            <w:r>
              <w:t>①</w:t>
            </w:r>
            <w:r>
              <w:rPr>
                <w:rFonts w:hint="eastAsia"/>
                <w:color w:val="auto"/>
                <w:sz w:val="24"/>
              </w:rPr>
              <w:fldChar w:fldCharType="end"/>
            </w:r>
            <w:r>
              <w:rPr>
                <w:rFonts w:hint="eastAsia"/>
                <w:color w:val="auto"/>
                <w:sz w:val="24"/>
              </w:rPr>
              <w:t>施工废水：主要为各种施工设备及运输车辆清洗时排放的施工废水，主要污染物为</w:t>
            </w:r>
            <w:r>
              <w:rPr>
                <w:rFonts w:hint="eastAsia" w:asciiTheme="minorEastAsia" w:hAnsiTheme="minorEastAsia" w:cstheme="minorEastAsia"/>
                <w:color w:val="auto"/>
                <w:sz w:val="24"/>
              </w:rPr>
              <w:t>COD、SS、</w:t>
            </w:r>
            <w:r>
              <w:rPr>
                <w:rFonts w:hint="eastAsia"/>
                <w:color w:val="auto"/>
                <w:sz w:val="24"/>
              </w:rPr>
              <w:t>石油类等。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color w:val="auto"/>
                <w:sz w:val="24"/>
              </w:rPr>
            </w:pPr>
            <w:r>
              <w:rPr>
                <w:rFonts w:hint="eastAsia"/>
                <w:color w:val="auto"/>
                <w:sz w:val="24"/>
              </w:rPr>
              <w:fldChar w:fldCharType="begin"/>
            </w:r>
            <w:r>
              <w:rPr>
                <w:rFonts w:hint="eastAsia"/>
                <w:color w:val="auto"/>
                <w:sz w:val="24"/>
              </w:rPr>
              <w:instrText xml:space="preserve"> = 2 \* GB3 \* MERGEFORMAT </w:instrText>
            </w:r>
            <w:r>
              <w:rPr>
                <w:rFonts w:hint="eastAsia"/>
                <w:color w:val="auto"/>
                <w:sz w:val="24"/>
              </w:rPr>
              <w:fldChar w:fldCharType="separate"/>
            </w:r>
            <w:r>
              <w:t>②</w:t>
            </w:r>
            <w:r>
              <w:rPr>
                <w:rFonts w:hint="eastAsia"/>
                <w:color w:val="auto"/>
                <w:sz w:val="24"/>
              </w:rPr>
              <w:fldChar w:fldCharType="end"/>
            </w:r>
            <w:r>
              <w:rPr>
                <w:rFonts w:hint="eastAsia"/>
                <w:color w:val="auto"/>
                <w:sz w:val="24"/>
              </w:rPr>
              <w:t xml:space="preserve"> 污水：主要为施工人员的生活污水，主要污染物为</w:t>
            </w:r>
            <w:r>
              <w:rPr>
                <w:rFonts w:hint="eastAsia" w:asciiTheme="minorEastAsia" w:hAnsiTheme="minorEastAsia" w:cstheme="minorEastAsia"/>
                <w:color w:val="auto"/>
                <w:sz w:val="24"/>
              </w:rPr>
              <w:t>SS、COD、BOD</w:t>
            </w:r>
            <w:r>
              <w:rPr>
                <w:rFonts w:hint="eastAsia" w:asciiTheme="minorEastAsia" w:hAnsiTheme="minorEastAsia" w:cstheme="minorEastAsia"/>
                <w:color w:val="auto"/>
                <w:sz w:val="24"/>
                <w:vertAlign w:val="subscript"/>
                <w:lang w:val="en-US" w:eastAsia="zh-CN"/>
              </w:rPr>
              <w:t>5</w:t>
            </w:r>
            <w:r>
              <w:rPr>
                <w:rFonts w:hint="eastAsia" w:asciiTheme="minorEastAsia" w:hAnsiTheme="minorEastAsia" w:cstheme="minorEastAsia"/>
                <w:color w:val="auto"/>
                <w:sz w:val="24"/>
              </w:rPr>
              <w:t>、NH</w:t>
            </w:r>
            <w:r>
              <w:rPr>
                <w:rFonts w:hint="eastAsia" w:asciiTheme="minorEastAsia" w:hAnsiTheme="minorEastAsia" w:cstheme="minorEastAsia"/>
                <w:color w:val="auto"/>
                <w:sz w:val="24"/>
                <w:vertAlign w:val="subscript"/>
              </w:rPr>
              <w:t>3</w:t>
            </w:r>
            <w:r>
              <w:rPr>
                <w:rFonts w:hint="eastAsia" w:asciiTheme="minorEastAsia" w:hAnsiTheme="minorEastAsia" w:cstheme="minorEastAsia"/>
                <w:color w:val="auto"/>
                <w:sz w:val="24"/>
              </w:rPr>
              <w:t>-N等。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2</w:t>
            </w:r>
            <w:r>
              <w:rPr>
                <w:rFonts w:hint="eastAsia"/>
                <w:color w:val="auto"/>
                <w:sz w:val="24"/>
                <w:lang w:eastAsia="zh-CN"/>
              </w:rPr>
              <w:t>）</w:t>
            </w:r>
            <w:r>
              <w:rPr>
                <w:rFonts w:hint="eastAsia"/>
                <w:color w:val="auto"/>
                <w:sz w:val="24"/>
              </w:rPr>
              <w:t>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fldChar w:fldCharType="begin"/>
            </w:r>
            <w:r>
              <w:rPr>
                <w:rFonts w:hint="eastAsia"/>
                <w:color w:val="auto"/>
                <w:sz w:val="24"/>
              </w:rPr>
              <w:instrText xml:space="preserve"> = 1 \* GB3 \* MERGEFORMAT </w:instrText>
            </w:r>
            <w:r>
              <w:rPr>
                <w:rFonts w:hint="eastAsia"/>
                <w:color w:val="auto"/>
                <w:sz w:val="24"/>
              </w:rPr>
              <w:fldChar w:fldCharType="separate"/>
            </w:r>
            <w:r>
              <w:t>①</w:t>
            </w:r>
            <w:r>
              <w:rPr>
                <w:rFonts w:hint="eastAsia"/>
                <w:color w:val="auto"/>
                <w:sz w:val="24"/>
              </w:rPr>
              <w:fldChar w:fldCharType="end"/>
            </w:r>
            <w:r>
              <w:rPr>
                <w:rFonts w:hint="eastAsia"/>
                <w:color w:val="auto"/>
                <w:sz w:val="24"/>
              </w:rPr>
              <w:t>扬尘：有地表开挖、基础施工及其他施工产生的地面扬尘；建筑材料的现场搬运及堆放扬尘；汽车运输带来道路扬尘；施工垃圾的清理及堆放带来的扬尘。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color w:val="auto"/>
                <w:sz w:val="24"/>
              </w:rPr>
            </w:pPr>
            <w:r>
              <w:rPr>
                <w:rFonts w:hint="eastAsia"/>
                <w:color w:val="auto"/>
                <w:sz w:val="24"/>
              </w:rPr>
              <w:fldChar w:fldCharType="begin"/>
            </w:r>
            <w:r>
              <w:rPr>
                <w:rFonts w:hint="eastAsia"/>
                <w:color w:val="auto"/>
                <w:sz w:val="24"/>
              </w:rPr>
              <w:instrText xml:space="preserve"> = 2 \* GB3 \* MERGEFORMAT </w:instrText>
            </w:r>
            <w:r>
              <w:rPr>
                <w:rFonts w:hint="eastAsia"/>
                <w:color w:val="auto"/>
                <w:sz w:val="24"/>
              </w:rPr>
              <w:fldChar w:fldCharType="separate"/>
            </w:r>
            <w:r>
              <w:t>②</w:t>
            </w:r>
            <w:r>
              <w:rPr>
                <w:rFonts w:hint="eastAsia"/>
                <w:color w:val="auto"/>
                <w:sz w:val="24"/>
              </w:rPr>
              <w:fldChar w:fldCharType="end"/>
            </w:r>
            <w:r>
              <w:rPr>
                <w:rFonts w:hint="eastAsia"/>
                <w:color w:val="auto"/>
                <w:sz w:val="24"/>
              </w:rPr>
              <w:t>汽车尾气等：汽车和施工机械排放的尾气，主要污染物有</w:t>
            </w:r>
            <w:r>
              <w:rPr>
                <w:rFonts w:hint="eastAsia" w:asciiTheme="minorEastAsia" w:hAnsiTheme="minorEastAsia" w:cstheme="minorEastAsia"/>
                <w:color w:val="auto"/>
                <w:sz w:val="24"/>
              </w:rPr>
              <w:t>NO</w:t>
            </w:r>
            <w:r>
              <w:rPr>
                <w:rFonts w:hint="eastAsia" w:asciiTheme="minorEastAsia" w:hAnsiTheme="minorEastAsia" w:cstheme="minorEastAsia"/>
                <w:color w:val="auto"/>
                <w:sz w:val="24"/>
                <w:vertAlign w:val="subscript"/>
              </w:rPr>
              <w:t>X</w:t>
            </w:r>
            <w:r>
              <w:rPr>
                <w:rFonts w:hint="eastAsia" w:asciiTheme="minorEastAsia" w:hAnsiTheme="minorEastAsia" w:cstheme="minorEastAsia"/>
                <w:color w:val="auto"/>
                <w:sz w:val="24"/>
              </w:rPr>
              <w:t>、CO，总烃等。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3</w:t>
            </w:r>
            <w:r>
              <w:rPr>
                <w:rFonts w:hint="eastAsia"/>
                <w:color w:val="auto"/>
                <w:sz w:val="24"/>
                <w:lang w:eastAsia="zh-CN"/>
              </w:rPr>
              <w:t>）</w:t>
            </w:r>
            <w:r>
              <w:rPr>
                <w:rFonts w:hint="eastAsia"/>
                <w:color w:val="auto"/>
                <w:sz w:val="24"/>
              </w:rPr>
              <w:t>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主要是各种施工机械的设备噪声，汽车运输的交通噪声以及施工中产生的物件碰撞、击打以及社会噪声，其噪声强度为</w:t>
            </w:r>
            <w:r>
              <w:rPr>
                <w:rFonts w:hint="eastAsia" w:asciiTheme="minorEastAsia" w:hAnsiTheme="minorEastAsia" w:cstheme="minorEastAsia"/>
                <w:color w:val="auto"/>
                <w:sz w:val="24"/>
              </w:rPr>
              <w:t>75～115dB（A）</w:t>
            </w:r>
            <w:r>
              <w:rPr>
                <w:rFonts w:hint="eastAsia"/>
                <w:color w:val="auto"/>
                <w:sz w:val="24"/>
              </w:rPr>
              <w:t>之间。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4</w:t>
            </w:r>
            <w:r>
              <w:rPr>
                <w:rFonts w:hint="eastAsia"/>
                <w:color w:val="auto"/>
                <w:sz w:val="24"/>
                <w:lang w:eastAsia="zh-CN"/>
              </w:rPr>
              <w:t>）</w:t>
            </w:r>
            <w:r>
              <w:rPr>
                <w:rFonts w:hint="eastAsia"/>
                <w:color w:val="auto"/>
                <w:sz w:val="24"/>
              </w:rPr>
              <w:t>固体废物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本项目工程施工期地下室土石方开挖将产生部分渣土，同时在施工过程中还将产生建筑垃圾和施工人员生活垃圾等。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b/>
                <w:bCs/>
                <w:color w:val="auto"/>
                <w:sz w:val="24"/>
                <w:lang w:val="en-US" w:eastAsia="zh-CN"/>
              </w:rPr>
            </w:pPr>
            <w:r>
              <w:rPr>
                <w:rFonts w:hint="eastAsia"/>
                <w:b/>
                <w:bCs/>
                <w:color w:val="auto"/>
                <w:sz w:val="24"/>
                <w:lang w:val="en-US" w:eastAsia="zh-CN"/>
              </w:rPr>
              <w:t>2、运营期：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ascii="宋体" w:hAnsi="宋体" w:eastAsia="宋体" w:cs="宋体"/>
                <w:color w:val="auto"/>
                <w:sz w:val="24"/>
                <w:lang w:val="en-US" w:eastAsia="zh-CN"/>
              </w:rPr>
              <w:t>1</w:t>
            </w:r>
            <w:r>
              <w:rPr>
                <w:rFonts w:hint="eastAsia"/>
                <w:color w:val="auto"/>
                <w:sz w:val="24"/>
                <w:lang w:val="en-US" w:eastAsia="zh-CN"/>
              </w:rPr>
              <w:t>）水污染物</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2"/>
                <w:lang w:val="en-US" w:eastAsia="zh-CN" w:bidi="ar-SA"/>
              </w:rPr>
            </w:pPr>
            <w:r>
              <w:rPr>
                <w:rFonts w:hint="eastAsia" w:asciiTheme="minorHAnsi" w:hAnsiTheme="minorHAnsi" w:eastAsiaTheme="minorEastAsia" w:cstheme="minorBidi"/>
                <w:color w:val="auto"/>
                <w:kern w:val="2"/>
                <w:sz w:val="24"/>
                <w:szCs w:val="22"/>
                <w:lang w:val="en-US" w:eastAsia="zh-CN" w:bidi="ar-SA"/>
              </w:rPr>
              <w:t>项目排放废水主要为员工生活污水、</w:t>
            </w:r>
            <w:r>
              <w:rPr>
                <w:rFonts w:hint="eastAsia" w:cstheme="minorBidi"/>
                <w:color w:val="auto"/>
                <w:kern w:val="2"/>
                <w:sz w:val="24"/>
                <w:szCs w:val="22"/>
                <w:lang w:val="en-US" w:eastAsia="zh-CN" w:bidi="ar-SA"/>
              </w:rPr>
              <w:t>客房污水、餐饮废水及泳池清洗废水。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 1 \* GB3 \* MERGEFORMAT </w:instrText>
            </w:r>
            <w:r>
              <w:rPr>
                <w:rFonts w:hint="eastAsia" w:ascii="宋体" w:hAnsi="宋体" w:eastAsia="宋体" w:cs="宋体"/>
                <w:b w:val="0"/>
                <w:bCs w:val="0"/>
                <w:sz w:val="24"/>
                <w:szCs w:val="24"/>
                <w:lang w:val="en-US" w:eastAsia="zh-CN"/>
              </w:rPr>
              <w:fldChar w:fldCharType="separate"/>
            </w:r>
            <w:r>
              <w:t>①</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t>员工生活污水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highlight w:val="none"/>
                <w:lang w:val="en-US" w:eastAsia="zh-CN"/>
              </w:rPr>
            </w:pPr>
            <w:r>
              <w:rPr>
                <w:rFonts w:hint="eastAsia" w:ascii="宋体" w:hAnsi="宋体" w:eastAsia="宋体" w:cs="宋体"/>
                <w:b w:val="0"/>
                <w:bCs w:val="0"/>
                <w:sz w:val="24"/>
                <w:szCs w:val="24"/>
                <w:lang w:val="en-US" w:eastAsia="zh-CN"/>
              </w:rPr>
              <w:t>本项目劳动定员80人，</w:t>
            </w:r>
            <w:r>
              <w:rPr>
                <w:rFonts w:hint="eastAsia" w:ascii="宋体" w:hAnsi="宋体"/>
                <w:color w:val="auto"/>
                <w:sz w:val="24"/>
              </w:rPr>
              <w:t>根据《湖南省用水定额》（DB43T388-2014）表</w:t>
            </w:r>
            <w:r>
              <w:rPr>
                <w:rFonts w:hint="eastAsia" w:ascii="宋体" w:hAnsi="宋体"/>
                <w:color w:val="auto"/>
                <w:sz w:val="24"/>
                <w:lang w:val="en-US" w:eastAsia="zh-CN"/>
              </w:rPr>
              <w:t>28可知</w:t>
            </w:r>
            <w:r>
              <w:rPr>
                <w:rFonts w:hint="eastAsia" w:ascii="宋体" w:hAnsi="宋体"/>
                <w:color w:val="auto"/>
                <w:sz w:val="24"/>
              </w:rPr>
              <w:t>，生活用水为150 L/人</w:t>
            </w:r>
            <w:r>
              <w:rPr>
                <w:rFonts w:hint="eastAsia" w:ascii="宋体" w:hAnsi="宋体"/>
                <w:color w:val="auto"/>
                <w:sz w:val="24"/>
                <w:highlight w:val="none"/>
              </w:rPr>
              <w:t>·d，</w:t>
            </w:r>
            <w:r>
              <w:rPr>
                <w:rFonts w:hint="eastAsia" w:ascii="宋体" w:hAnsi="宋体"/>
                <w:color w:val="auto"/>
                <w:sz w:val="24"/>
                <w:highlight w:val="none"/>
                <w:lang w:eastAsia="zh-CN"/>
              </w:rPr>
              <w:t>则项目员工生活用水量为</w:t>
            </w:r>
            <w:r>
              <w:rPr>
                <w:rFonts w:hint="eastAsia" w:ascii="宋体" w:hAnsi="宋体"/>
                <w:color w:val="auto"/>
                <w:sz w:val="24"/>
                <w:highlight w:val="none"/>
                <w:lang w:val="en-US" w:eastAsia="zh-CN"/>
              </w:rPr>
              <w:t>11.6m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/d（4234m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/a）。</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fldChar w:fldCharType="begin"/>
            </w:r>
            <w:r>
              <w:rPr>
                <w:rFonts w:hint="eastAsia" w:asciiTheme="minorEastAsia" w:hAnsiTheme="minorEastAsia" w:cstheme="minorEastAsia"/>
                <w:color w:val="auto"/>
                <w:sz w:val="24"/>
                <w:lang w:val="en-US" w:eastAsia="zh-CN"/>
              </w:rPr>
              <w:instrText xml:space="preserve"> = 2 \* GB3 \* MERGEFORMAT </w:instrText>
            </w:r>
            <w:r>
              <w:rPr>
                <w:rFonts w:hint="eastAsia" w:asciiTheme="minorEastAsia" w:hAnsiTheme="minorEastAsia" w:cstheme="minorEastAsia"/>
                <w:color w:val="auto"/>
                <w:sz w:val="24"/>
                <w:lang w:val="en-US" w:eastAsia="zh-CN"/>
              </w:rPr>
              <w:fldChar w:fldCharType="separate"/>
            </w:r>
            <w:r>
              <w:t>②</w:t>
            </w:r>
            <w:r>
              <w:rPr>
                <w:rFonts w:hint="eastAsia" w:asciiTheme="minorEastAsia" w:hAnsiTheme="minorEastAsia" w:cstheme="minorEastAsia"/>
                <w:color w:val="auto"/>
                <w:sz w:val="24"/>
                <w:lang w:val="en-US" w:eastAsia="zh-CN"/>
              </w:rPr>
              <w:fldChar w:fldCharType="end"/>
            </w:r>
            <w:r>
              <w:rPr>
                <w:rFonts w:hint="eastAsia" w:asciiTheme="minorEastAsia" w:hAnsiTheme="minorEastAsia" w:cstheme="minorEastAsia"/>
                <w:color w:val="auto"/>
                <w:sz w:val="24"/>
                <w:lang w:val="en-US" w:eastAsia="zh-CN"/>
              </w:rPr>
              <w:t>客房污水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Theme="minorEastAsia" w:hAnsiTheme="minorEastAsia" w:cstheme="minorEastAsia"/>
                <w:color w:val="auto"/>
                <w:sz w:val="24"/>
                <w:lang w:val="en-US" w:eastAsia="zh-CN"/>
              </w:rPr>
              <w:t>本项目度假别墅6栋，养老别墅5栋，每栋各2张双人床位，设有床位共22张。顾客住宿用水根据</w:t>
            </w:r>
            <w:r>
              <w:rPr>
                <w:rFonts w:hint="eastAsia" w:ascii="宋体" w:hAnsi="宋体"/>
                <w:color w:val="auto"/>
                <w:sz w:val="24"/>
              </w:rPr>
              <w:t>《湖南省用水定额》表</w:t>
            </w:r>
            <w:r>
              <w:rPr>
                <w:rFonts w:hint="eastAsia" w:ascii="宋体" w:hAnsi="宋体"/>
                <w:color w:val="auto"/>
                <w:sz w:val="24"/>
                <w:lang w:val="en-US" w:eastAsia="zh-CN"/>
              </w:rPr>
              <w:t>27</w:t>
            </w:r>
            <w:r>
              <w:rPr>
                <w:rFonts w:hint="eastAsia" w:ascii="宋体" w:hAnsi="宋体"/>
                <w:color w:val="auto"/>
                <w:sz w:val="24"/>
              </w:rPr>
              <w:t>可知</w:t>
            </w:r>
            <w:r>
              <w:rPr>
                <w:rFonts w:hint="eastAsia" w:ascii="宋体" w:hAnsi="宋体"/>
                <w:color w:val="auto"/>
                <w:sz w:val="24"/>
                <w:lang w:eastAsia="zh-CN"/>
              </w:rPr>
              <w:t>，用水定额为</w:t>
            </w:r>
            <w:r>
              <w:rPr>
                <w:rFonts w:hint="eastAsia" w:ascii="宋体" w:hAnsi="宋体"/>
                <w:color w:val="auto"/>
                <w:sz w:val="24"/>
                <w:lang w:val="en-US" w:eastAsia="zh-CN"/>
              </w:rPr>
              <w:t>800L/床·d，按入住率70%计算，则顾客住宿用水量为</w:t>
            </w:r>
            <w:r>
              <w:rPr>
                <w:rFonts w:hint="eastAsia" w:ascii="宋体" w:hAnsi="宋体"/>
                <w:color w:val="auto"/>
                <w:sz w:val="24"/>
                <w:highlight w:val="none"/>
                <w:lang w:val="en-US" w:eastAsia="zh-CN"/>
              </w:rPr>
              <w:t>8.9m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/d（3260.2m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/a）</w:t>
            </w:r>
            <w:r>
              <w:rPr>
                <w:rFonts w:hint="eastAsia" w:ascii="宋体" w:hAnsi="宋体"/>
                <w:color w:val="auto"/>
                <w:sz w:val="24"/>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 3 \* GB3 \* MERGEFORMAT </w:instrText>
            </w:r>
            <w:r>
              <w:rPr>
                <w:rFonts w:hint="eastAsia" w:ascii="宋体" w:hAnsi="宋体"/>
                <w:color w:val="auto"/>
                <w:sz w:val="24"/>
                <w:lang w:val="en-US" w:eastAsia="zh-CN"/>
              </w:rPr>
              <w:fldChar w:fldCharType="separate"/>
            </w:r>
            <w:r>
              <w:t>③</w:t>
            </w:r>
            <w:r>
              <w:rPr>
                <w:rFonts w:hint="eastAsia" w:ascii="宋体" w:hAnsi="宋体"/>
                <w:color w:val="auto"/>
                <w:sz w:val="24"/>
                <w:lang w:val="en-US" w:eastAsia="zh-CN"/>
              </w:rPr>
              <w:fldChar w:fldCharType="end"/>
            </w:r>
            <w:r>
              <w:rPr>
                <w:rFonts w:hint="eastAsia" w:ascii="宋体" w:hAnsi="宋体"/>
                <w:color w:val="auto"/>
                <w:sz w:val="24"/>
                <w:lang w:val="en-US" w:eastAsia="zh-CN"/>
              </w:rPr>
              <w:t>餐饮废水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本项目餐饮服务面积为9897m</w:t>
            </w:r>
            <w:r>
              <w:rPr>
                <w:rFonts w:hint="eastAsia" w:ascii="宋体" w:hAnsi="宋体"/>
                <w:color w:val="auto"/>
                <w:sz w:val="24"/>
                <w:vertAlign w:val="superscript"/>
                <w:lang w:val="en-US" w:eastAsia="zh-CN"/>
              </w:rPr>
              <w:t>2</w:t>
            </w:r>
            <w:r>
              <w:rPr>
                <w:rFonts w:hint="eastAsia" w:ascii="宋体" w:hAnsi="宋体"/>
                <w:color w:val="auto"/>
                <w:sz w:val="24"/>
                <w:highlight w:val="none"/>
                <w:lang w:val="en-US" w:eastAsia="zh-CN"/>
              </w:rPr>
              <w:t>，其中餐饮面积为</w:t>
            </w:r>
            <w:r>
              <w:rPr>
                <w:rFonts w:hint="eastAsia" w:ascii="宋体" w:hAnsi="宋体"/>
                <w:color w:val="auto"/>
                <w:sz w:val="24"/>
                <w:lang w:val="en-US" w:eastAsia="zh-CN"/>
              </w:rPr>
              <w:t>4500m</w:t>
            </w:r>
            <w:r>
              <w:rPr>
                <w:rFonts w:hint="eastAsia" w:ascii="宋体" w:hAnsi="宋体"/>
                <w:color w:val="auto"/>
                <w:sz w:val="24"/>
                <w:vertAlign w:val="superscript"/>
                <w:lang w:val="en-US" w:eastAsia="zh-CN"/>
              </w:rPr>
              <w:t>2</w:t>
            </w:r>
            <w:r>
              <w:rPr>
                <w:rFonts w:hint="eastAsia" w:ascii="宋体" w:hAnsi="宋体"/>
                <w:color w:val="auto"/>
                <w:sz w:val="24"/>
                <w:highlight w:val="none"/>
                <w:lang w:val="en-US" w:eastAsia="zh-CN"/>
              </w:rPr>
              <w:t>，游客用餐用水根据</w:t>
            </w:r>
            <w:r>
              <w:rPr>
                <w:rFonts w:hint="eastAsia" w:ascii="宋体" w:hAnsi="宋体"/>
                <w:color w:val="auto"/>
                <w:sz w:val="24"/>
                <w:highlight w:val="none"/>
              </w:rPr>
              <w:t>《湖南省用水定额》（DB43T388-2014）</w:t>
            </w:r>
            <w:r>
              <w:rPr>
                <w:rFonts w:hint="eastAsia" w:ascii="宋体" w:hAnsi="宋体"/>
                <w:color w:val="auto"/>
                <w:sz w:val="24"/>
              </w:rPr>
              <w:t>表</w:t>
            </w:r>
            <w:r>
              <w:rPr>
                <w:rFonts w:hint="eastAsia" w:ascii="宋体" w:hAnsi="宋体"/>
                <w:color w:val="auto"/>
                <w:sz w:val="24"/>
                <w:lang w:val="en-US" w:eastAsia="zh-CN"/>
              </w:rPr>
              <w:t>27</w:t>
            </w:r>
            <w:r>
              <w:rPr>
                <w:rFonts w:hint="eastAsia" w:ascii="宋体" w:hAnsi="宋体"/>
                <w:color w:val="auto"/>
                <w:sz w:val="24"/>
                <w:highlight w:val="none"/>
                <w:lang w:val="en-US" w:eastAsia="zh-CN"/>
              </w:rPr>
              <w:t>可知，用水定额为50L/</w:t>
            </w:r>
            <w:r>
              <w:rPr>
                <w:rFonts w:hint="eastAsia" w:ascii="宋体" w:hAnsi="宋体"/>
                <w:color w:val="auto"/>
                <w:sz w:val="24"/>
                <w:lang w:val="en-US" w:eastAsia="zh-CN"/>
              </w:rPr>
              <w:t>m</w:t>
            </w:r>
            <w:r>
              <w:rPr>
                <w:rFonts w:hint="eastAsia" w:ascii="宋体" w:hAnsi="宋体"/>
                <w:color w:val="auto"/>
                <w:sz w:val="24"/>
                <w:vertAlign w:val="superscript"/>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d，则餐厅用水量为225.0m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/d（82125m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/a）。</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综上所述，项目污水总排放量为</w:t>
            </w:r>
            <w:r>
              <w:rPr>
                <w:rFonts w:hint="eastAsia" w:ascii="宋体" w:hAnsi="宋体"/>
                <w:color w:val="auto"/>
                <w:sz w:val="24"/>
                <w:highlight w:val="none"/>
                <w:lang w:val="en-US" w:eastAsia="zh-CN"/>
              </w:rPr>
              <w:t>80657.3m</w:t>
            </w:r>
            <w:r>
              <w:rPr>
                <w:rFonts w:hint="eastAsia" w:ascii="宋体" w:hAnsi="宋体"/>
                <w:color w:val="auto"/>
                <w:sz w:val="24"/>
                <w:highlight w:val="none"/>
                <w:vertAlign w:val="superscript"/>
                <w:lang w:val="en-US" w:eastAsia="zh-CN"/>
              </w:rPr>
              <w:t>3</w:t>
            </w:r>
            <w:r>
              <w:rPr>
                <w:rFonts w:hint="eastAsia" w:ascii="宋体" w:hAnsi="宋体"/>
                <w:color w:val="auto"/>
                <w:sz w:val="24"/>
                <w:highlight w:val="none"/>
                <w:lang w:val="en-US" w:eastAsia="zh-CN"/>
              </w:rPr>
              <w:t>/a，</w:t>
            </w:r>
            <w:r>
              <w:rPr>
                <w:rFonts w:hint="eastAsia" w:ascii="宋体" w:hAnsi="宋体"/>
                <w:color w:val="auto"/>
                <w:sz w:val="24"/>
                <w:lang w:val="en-US" w:eastAsia="zh-CN"/>
              </w:rPr>
              <w:t>主要污染物为COD、BOD</w:t>
            </w:r>
            <w:r>
              <w:rPr>
                <w:rFonts w:hint="eastAsia" w:ascii="宋体" w:hAnsi="宋体"/>
                <w:color w:val="auto"/>
                <w:sz w:val="24"/>
                <w:vertAlign w:val="subscript"/>
                <w:lang w:val="en-US" w:eastAsia="zh-CN"/>
              </w:rPr>
              <w:t>5</w:t>
            </w:r>
            <w:r>
              <w:rPr>
                <w:rFonts w:hint="eastAsia" w:ascii="宋体" w:hAnsi="宋体"/>
                <w:color w:val="auto"/>
                <w:sz w:val="24"/>
                <w:lang w:val="en-US" w:eastAsia="zh-CN"/>
              </w:rPr>
              <w:t>、NH</w:t>
            </w:r>
            <w:r>
              <w:rPr>
                <w:rFonts w:hint="eastAsia" w:ascii="宋体" w:hAnsi="宋体"/>
                <w:color w:val="auto"/>
                <w:sz w:val="24"/>
                <w:vertAlign w:val="subscript"/>
                <w:lang w:val="en-US" w:eastAsia="zh-CN"/>
              </w:rPr>
              <w:t>3</w:t>
            </w:r>
            <w:r>
              <w:rPr>
                <w:rFonts w:hint="eastAsia" w:ascii="宋体" w:hAnsi="宋体"/>
                <w:color w:val="auto"/>
                <w:sz w:val="24"/>
                <w:lang w:val="en-US" w:eastAsia="zh-CN"/>
              </w:rPr>
              <w:t>-N、SS、动植物油等，各污染物的浓度见表7。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color w:val="auto"/>
                <w:sz w:val="24"/>
                <w:szCs w:val="24"/>
                <w:lang w:val="en-US" w:eastAsia="zh-CN"/>
              </w:rPr>
              <w:t>表</w:t>
            </w:r>
            <w:r>
              <w:rPr>
                <w:rFonts w:hint="eastAsia" w:asciiTheme="minorEastAsia" w:hAnsiTheme="minorEastAsia" w:cstheme="minorEastAsia"/>
                <w:b/>
                <w:bCs/>
                <w:color w:val="auto"/>
                <w:sz w:val="24"/>
                <w:szCs w:val="24"/>
                <w:lang w:val="en-US" w:eastAsia="zh-CN"/>
              </w:rPr>
              <w:t>7    项目污水水质</w:t>
            </w:r>
          </w:p>
          <w:tbl>
            <w:tblPr>
              <w:tblStyle w:val="21"/>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1342"/>
              <w:gridCol w:w="1229"/>
              <w:gridCol w:w="1279"/>
              <w:gridCol w:w="138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污染物</w:t>
                  </w:r>
                </w:p>
              </w:tc>
              <w:tc>
                <w:tcPr>
                  <w:tcW w:w="1342"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COD</w:t>
                  </w:r>
                </w:p>
              </w:tc>
              <w:tc>
                <w:tcPr>
                  <w:tcW w:w="122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BOD</w:t>
                  </w:r>
                  <w:r>
                    <w:rPr>
                      <w:rFonts w:hint="eastAsia" w:asciiTheme="minorEastAsia" w:hAnsiTheme="minorEastAsia" w:cstheme="minorEastAsia"/>
                      <w:b w:val="0"/>
                      <w:bCs w:val="0"/>
                      <w:color w:val="auto"/>
                      <w:sz w:val="21"/>
                      <w:szCs w:val="21"/>
                      <w:vertAlign w:val="subscript"/>
                      <w:lang w:val="en-US" w:eastAsia="zh-CN"/>
                    </w:rPr>
                    <w:t>5</w:t>
                  </w:r>
                </w:p>
              </w:tc>
              <w:tc>
                <w:tcPr>
                  <w:tcW w:w="127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SS</w:t>
                  </w:r>
                </w:p>
              </w:tc>
              <w:tc>
                <w:tcPr>
                  <w:tcW w:w="138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NH</w:t>
                  </w:r>
                  <w:r>
                    <w:rPr>
                      <w:rFonts w:hint="eastAsia" w:asciiTheme="minorEastAsia" w:hAnsiTheme="minorEastAsia" w:cstheme="minorEastAsia"/>
                      <w:b w:val="0"/>
                      <w:bCs w:val="0"/>
                      <w:color w:val="auto"/>
                      <w:sz w:val="21"/>
                      <w:szCs w:val="21"/>
                      <w:vertAlign w:val="subscript"/>
                      <w:lang w:val="en-US" w:eastAsia="zh-CN"/>
                    </w:rPr>
                    <w:t>3</w:t>
                  </w:r>
                  <w:r>
                    <w:rPr>
                      <w:rFonts w:hint="eastAsia" w:asciiTheme="minorEastAsia" w:hAnsiTheme="minorEastAsia" w:cstheme="minorEastAsia"/>
                      <w:b w:val="0"/>
                      <w:bCs w:val="0"/>
                      <w:color w:val="auto"/>
                      <w:sz w:val="21"/>
                      <w:szCs w:val="21"/>
                      <w:vertAlign w:val="baseline"/>
                      <w:lang w:val="en-US" w:eastAsia="zh-CN"/>
                    </w:rPr>
                    <w:t>-N</w:t>
                  </w:r>
                </w:p>
              </w:tc>
              <w:tc>
                <w:tcPr>
                  <w:tcW w:w="1357"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平均浓度（mg/L）</w:t>
                  </w:r>
                </w:p>
              </w:tc>
              <w:tc>
                <w:tcPr>
                  <w:tcW w:w="1342"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300</w:t>
                  </w:r>
                </w:p>
              </w:tc>
              <w:tc>
                <w:tcPr>
                  <w:tcW w:w="1229"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200</w:t>
                  </w:r>
                </w:p>
              </w:tc>
              <w:tc>
                <w:tcPr>
                  <w:tcW w:w="1279"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250</w:t>
                  </w:r>
                </w:p>
              </w:tc>
              <w:tc>
                <w:tcPr>
                  <w:tcW w:w="1389"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25</w:t>
                  </w:r>
                </w:p>
              </w:tc>
              <w:tc>
                <w:tcPr>
                  <w:tcW w:w="1357"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产生量(t/a)</w:t>
                  </w:r>
                </w:p>
              </w:tc>
              <w:tc>
                <w:tcPr>
                  <w:tcW w:w="1342"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red"/>
                      <w:vertAlign w:val="baseline"/>
                      <w:lang w:val="en-US" w:eastAsia="zh-CN"/>
                    </w:rPr>
                  </w:pPr>
                  <w:r>
                    <w:rPr>
                      <w:rFonts w:hint="eastAsia" w:ascii="宋体" w:hAnsi="宋体" w:eastAsia="宋体" w:cs="宋体"/>
                      <w:i w:val="0"/>
                      <w:color w:val="000000"/>
                      <w:kern w:val="0"/>
                      <w:sz w:val="21"/>
                      <w:szCs w:val="21"/>
                      <w:u w:val="none"/>
                      <w:lang w:val="en-US" w:eastAsia="zh-CN" w:bidi="ar"/>
                    </w:rPr>
                    <w:t>24.197</w:t>
                  </w:r>
                </w:p>
              </w:tc>
              <w:tc>
                <w:tcPr>
                  <w:tcW w:w="1229"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red"/>
                      <w:vertAlign w:val="baseline"/>
                      <w:lang w:val="en-US" w:eastAsia="zh-CN"/>
                    </w:rPr>
                  </w:pPr>
                  <w:r>
                    <w:rPr>
                      <w:rFonts w:hint="eastAsia" w:ascii="宋体" w:hAnsi="宋体" w:eastAsia="宋体" w:cs="宋体"/>
                      <w:i w:val="0"/>
                      <w:color w:val="000000"/>
                      <w:kern w:val="0"/>
                      <w:sz w:val="21"/>
                      <w:szCs w:val="21"/>
                      <w:u w:val="none"/>
                      <w:lang w:val="en-US" w:eastAsia="zh-CN" w:bidi="ar"/>
                    </w:rPr>
                    <w:t>16.131</w:t>
                  </w:r>
                </w:p>
              </w:tc>
              <w:tc>
                <w:tcPr>
                  <w:tcW w:w="1279"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red"/>
                      <w:vertAlign w:val="baseline"/>
                      <w:lang w:val="en-US" w:eastAsia="zh-CN"/>
                    </w:rPr>
                  </w:pPr>
                  <w:r>
                    <w:rPr>
                      <w:rFonts w:hint="eastAsia" w:ascii="宋体" w:hAnsi="宋体" w:eastAsia="宋体" w:cs="宋体"/>
                      <w:i w:val="0"/>
                      <w:color w:val="000000"/>
                      <w:kern w:val="0"/>
                      <w:sz w:val="21"/>
                      <w:szCs w:val="21"/>
                      <w:u w:val="none"/>
                      <w:lang w:val="en-US" w:eastAsia="zh-CN" w:bidi="ar"/>
                    </w:rPr>
                    <w:t>20.164</w:t>
                  </w:r>
                </w:p>
              </w:tc>
              <w:tc>
                <w:tcPr>
                  <w:tcW w:w="1389"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red"/>
                      <w:vertAlign w:val="baseline"/>
                      <w:lang w:val="en-US" w:eastAsia="zh-CN"/>
                    </w:rPr>
                  </w:pPr>
                  <w:r>
                    <w:rPr>
                      <w:rFonts w:hint="eastAsia" w:ascii="宋体" w:hAnsi="宋体" w:eastAsia="宋体" w:cs="宋体"/>
                      <w:i w:val="0"/>
                      <w:color w:val="000000"/>
                      <w:kern w:val="0"/>
                      <w:sz w:val="21"/>
                      <w:szCs w:val="21"/>
                      <w:u w:val="none"/>
                      <w:lang w:val="en-US" w:eastAsia="zh-CN" w:bidi="ar"/>
                    </w:rPr>
                    <w:t>2.016</w:t>
                  </w:r>
                </w:p>
              </w:tc>
              <w:tc>
                <w:tcPr>
                  <w:tcW w:w="1357" w:type="dxa"/>
                  <w:tcBorders>
                    <w:tl2br w:val="nil"/>
                    <w:tr2bl w:val="nil"/>
                  </w:tcBorders>
                  <w:vAlign w:val="center"/>
                </w:tcPr>
                <w:p>
                  <w:pPr>
                    <w:keepNext w:val="0"/>
                    <w:keepLines w:val="0"/>
                    <w:widowControl/>
                    <w:suppressLineNumbers w:val="0"/>
                    <w:jc w:val="center"/>
                    <w:textAlignment w:val="top"/>
                    <w:rPr>
                      <w:rFonts w:hint="eastAsia" w:asciiTheme="minorEastAsia" w:hAnsiTheme="minorEastAsia" w:cstheme="minorEastAsia"/>
                      <w:b w:val="0"/>
                      <w:bCs w:val="0"/>
                      <w:color w:val="auto"/>
                      <w:sz w:val="21"/>
                      <w:szCs w:val="21"/>
                      <w:highlight w:val="red"/>
                      <w:vertAlign w:val="baseline"/>
                      <w:lang w:val="en-US" w:eastAsia="zh-CN"/>
                    </w:rPr>
                  </w:pPr>
                  <w:r>
                    <w:rPr>
                      <w:rFonts w:hint="eastAsia" w:ascii="宋体" w:hAnsi="宋体" w:eastAsia="宋体" w:cs="宋体"/>
                      <w:i w:val="0"/>
                      <w:color w:val="000000"/>
                      <w:kern w:val="0"/>
                      <w:sz w:val="21"/>
                      <w:szCs w:val="21"/>
                      <w:u w:val="none"/>
                      <w:lang w:val="en-US" w:eastAsia="zh-CN" w:bidi="ar"/>
                    </w:rPr>
                    <w:t>6.453</w:t>
                  </w:r>
                </w:p>
              </w:tc>
            </w:tr>
          </w:tbl>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 4 \* GB3 \* MERGEFORMAT </w:instrText>
            </w:r>
            <w:r>
              <w:rPr>
                <w:rFonts w:hint="eastAsia" w:ascii="宋体" w:hAnsi="宋体"/>
                <w:color w:val="auto"/>
                <w:sz w:val="24"/>
                <w:lang w:val="en-US" w:eastAsia="zh-CN"/>
              </w:rPr>
              <w:fldChar w:fldCharType="separate"/>
            </w:r>
            <w:r>
              <w:t>④</w:t>
            </w:r>
            <w:r>
              <w:rPr>
                <w:rFonts w:hint="eastAsia" w:ascii="宋体" w:hAnsi="宋体"/>
                <w:color w:val="auto"/>
                <w:sz w:val="24"/>
                <w:lang w:val="en-US" w:eastAsia="zh-CN"/>
              </w:rPr>
              <w:fldChar w:fldCharType="end"/>
            </w:r>
            <w:r>
              <w:rPr>
                <w:rFonts w:hint="eastAsia" w:ascii="宋体" w:hAnsi="宋体"/>
                <w:color w:val="auto"/>
                <w:sz w:val="24"/>
                <w:lang w:val="en-US" w:eastAsia="zh-CN"/>
              </w:rPr>
              <w:t>泳池废水</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本项目拥有泳池循环系统，泳池的水经过滤消毒后可循环使用</w:t>
            </w:r>
            <w:r>
              <w:rPr>
                <w:rFonts w:hint="eastAsia" w:ascii="宋体" w:hAnsi="宋体"/>
                <w:color w:val="000000" w:themeColor="text1"/>
                <w:sz w:val="24"/>
                <w:highlight w:val="none"/>
                <w:lang w:val="en-US" w:eastAsia="zh-CN"/>
                <w14:textFill>
                  <w14:solidFill>
                    <w14:schemeClr w14:val="tx1"/>
                  </w14:solidFill>
                </w14:textFill>
              </w:rPr>
              <w:t>，泳池清洗工作每年一次，两个泳池的清洗水量为80m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/a，泳池清空水量为936m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/a，排水量总计为1016m</w:t>
            </w:r>
            <w:r>
              <w:rPr>
                <w:rFonts w:hint="eastAsia" w:ascii="宋体" w:hAnsi="宋体"/>
                <w:color w:val="000000" w:themeColor="text1"/>
                <w:sz w:val="24"/>
                <w:highlight w:val="none"/>
                <w:vertAlign w:val="superscript"/>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/a，为清净下水，可直接排放到室外雨水管道，本报告不再做影响分析。</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⑤项目污水处理措施</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项目污水处理站设计废水水量详见表8，工艺流程如下图1所示。</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表</w:t>
            </w:r>
            <w:r>
              <w:rPr>
                <w:rFonts w:hint="eastAsia" w:asciiTheme="minorEastAsia" w:hAnsiTheme="minorEastAsia" w:cstheme="minorEastAsia"/>
                <w:b/>
                <w:spacing w:val="4"/>
                <w:sz w:val="24"/>
                <w:szCs w:val="24"/>
                <w:lang w:val="en-US" w:eastAsia="zh-CN"/>
              </w:rPr>
              <w:t>8</w:t>
            </w:r>
            <w:r>
              <w:rPr>
                <w:rFonts w:hint="eastAsia" w:asciiTheme="minorEastAsia" w:hAnsiTheme="minorEastAsia" w:eastAsiaTheme="minorEastAsia" w:cstheme="minorEastAsia"/>
                <w:b/>
                <w:spacing w:val="4"/>
                <w:sz w:val="24"/>
                <w:szCs w:val="24"/>
              </w:rPr>
              <w:t xml:space="preserve">    设计废水水量</w:t>
            </w:r>
          </w:p>
          <w:tbl>
            <w:tblPr>
              <w:tblStyle w:val="21"/>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212"/>
              <w:gridCol w:w="2211"/>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11" w:type="dxa"/>
                  <w:vAlign w:val="center"/>
                </w:tcPr>
                <w:p>
                  <w:pPr>
                    <w:jc w:val="center"/>
                    <w:rPr>
                      <w:rFonts w:hint="eastAsia" w:ascii="宋体" w:hAnsi="宋体"/>
                      <w:sz w:val="21"/>
                      <w:szCs w:val="21"/>
                    </w:rPr>
                  </w:pPr>
                  <w:r>
                    <w:rPr>
                      <w:rFonts w:hint="eastAsia" w:ascii="宋体" w:hAnsi="宋体"/>
                      <w:sz w:val="21"/>
                      <w:szCs w:val="21"/>
                    </w:rPr>
                    <w:t>项目</w:t>
                  </w:r>
                </w:p>
              </w:tc>
              <w:tc>
                <w:tcPr>
                  <w:tcW w:w="2212" w:type="dxa"/>
                  <w:vAlign w:val="center"/>
                </w:tcPr>
                <w:p>
                  <w:pPr>
                    <w:jc w:val="center"/>
                    <w:rPr>
                      <w:rFonts w:hint="eastAsia" w:ascii="宋体" w:hAnsi="宋体"/>
                      <w:sz w:val="21"/>
                      <w:szCs w:val="21"/>
                    </w:rPr>
                  </w:pPr>
                  <w:r>
                    <w:rPr>
                      <w:rFonts w:hint="eastAsia" w:ascii="宋体" w:hAnsi="宋体"/>
                      <w:sz w:val="21"/>
                      <w:szCs w:val="21"/>
                    </w:rPr>
                    <w:t>设计水量(m</w:t>
                  </w:r>
                  <w:r>
                    <w:rPr>
                      <w:rFonts w:hint="eastAsia" w:ascii="宋体" w:hAnsi="宋体"/>
                      <w:sz w:val="21"/>
                      <w:szCs w:val="21"/>
                      <w:vertAlign w:val="superscript"/>
                    </w:rPr>
                    <w:t>3</w:t>
                  </w:r>
                  <w:r>
                    <w:rPr>
                      <w:rFonts w:hint="eastAsia" w:ascii="宋体" w:hAnsi="宋体"/>
                      <w:sz w:val="21"/>
                      <w:szCs w:val="21"/>
                    </w:rPr>
                    <w:t>/d)</w:t>
                  </w:r>
                </w:p>
              </w:tc>
              <w:tc>
                <w:tcPr>
                  <w:tcW w:w="2211" w:type="dxa"/>
                  <w:vAlign w:val="center"/>
                </w:tcPr>
                <w:p>
                  <w:pPr>
                    <w:jc w:val="center"/>
                    <w:rPr>
                      <w:rFonts w:hint="eastAsia" w:ascii="宋体" w:hAnsi="宋体"/>
                      <w:sz w:val="21"/>
                      <w:szCs w:val="21"/>
                    </w:rPr>
                  </w:pPr>
                  <w:r>
                    <w:rPr>
                      <w:rFonts w:hint="eastAsia" w:ascii="宋体" w:hAnsi="宋体"/>
                      <w:sz w:val="21"/>
                      <w:szCs w:val="21"/>
                    </w:rPr>
                    <w:t>设计处理时间(h/d)</w:t>
                  </w:r>
                </w:p>
              </w:tc>
              <w:tc>
                <w:tcPr>
                  <w:tcW w:w="2211" w:type="dxa"/>
                  <w:vAlign w:val="center"/>
                </w:tcPr>
                <w:p>
                  <w:pPr>
                    <w:jc w:val="center"/>
                    <w:rPr>
                      <w:rFonts w:hint="eastAsia" w:ascii="宋体" w:hAnsi="宋体"/>
                      <w:sz w:val="21"/>
                      <w:szCs w:val="21"/>
                    </w:rPr>
                  </w:pPr>
                  <w:r>
                    <w:rPr>
                      <w:rFonts w:hint="eastAsia" w:ascii="宋体" w:hAnsi="宋体"/>
                      <w:sz w:val="21"/>
                      <w:szCs w:val="21"/>
                    </w:rPr>
                    <w:t>时处理水量(m</w:t>
                  </w:r>
                  <w:r>
                    <w:rPr>
                      <w:rFonts w:hint="eastAsia" w:ascii="宋体" w:hAnsi="宋体"/>
                      <w:sz w:val="21"/>
                      <w:szCs w:val="21"/>
                      <w:vertAlign w:val="superscript"/>
                    </w:rPr>
                    <w:t>3</w:t>
                  </w:r>
                  <w:r>
                    <w:rPr>
                      <w:rFonts w:hint="eastAsia" w:ascii="宋体" w:hAnsi="宋体"/>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11" w:type="dxa"/>
                  <w:vAlign w:val="center"/>
                </w:tcPr>
                <w:p>
                  <w:pPr>
                    <w:jc w:val="center"/>
                    <w:rPr>
                      <w:rFonts w:hint="eastAsia" w:ascii="宋体" w:hAnsi="宋体"/>
                      <w:sz w:val="21"/>
                      <w:szCs w:val="21"/>
                    </w:rPr>
                  </w:pPr>
                  <w:r>
                    <w:rPr>
                      <w:rFonts w:hint="eastAsia" w:ascii="宋体" w:hAnsi="宋体"/>
                      <w:sz w:val="21"/>
                      <w:szCs w:val="21"/>
                    </w:rPr>
                    <w:t>设计水量</w:t>
                  </w:r>
                </w:p>
              </w:tc>
              <w:tc>
                <w:tcPr>
                  <w:tcW w:w="2212" w:type="dxa"/>
                  <w:vAlign w:val="center"/>
                </w:tcPr>
                <w:p>
                  <w:pPr>
                    <w:jc w:val="center"/>
                    <w:rPr>
                      <w:rFonts w:hint="eastAsia" w:ascii="宋体" w:hAnsi="宋体"/>
                      <w:sz w:val="21"/>
                      <w:szCs w:val="21"/>
                    </w:rPr>
                  </w:pPr>
                  <w:r>
                    <w:rPr>
                      <w:rFonts w:hint="eastAsia" w:ascii="宋体" w:hAnsi="宋体"/>
                      <w:sz w:val="21"/>
                      <w:szCs w:val="21"/>
                      <w:lang w:val="en-US" w:eastAsia="zh-CN"/>
                    </w:rPr>
                    <w:t>270</w:t>
                  </w:r>
                </w:p>
              </w:tc>
              <w:tc>
                <w:tcPr>
                  <w:tcW w:w="2211" w:type="dxa"/>
                  <w:vAlign w:val="center"/>
                </w:tcPr>
                <w:p>
                  <w:pPr>
                    <w:jc w:val="center"/>
                    <w:rPr>
                      <w:rFonts w:hint="eastAsia" w:ascii="宋体" w:hAnsi="宋体" w:eastAsiaTheme="minorEastAsia"/>
                      <w:sz w:val="21"/>
                      <w:szCs w:val="21"/>
                      <w:lang w:eastAsia="zh-CN"/>
                    </w:rPr>
                  </w:pPr>
                  <w:r>
                    <w:rPr>
                      <w:rFonts w:hint="eastAsia" w:ascii="宋体" w:hAnsi="宋体"/>
                      <w:sz w:val="21"/>
                      <w:szCs w:val="21"/>
                      <w:lang w:val="en-US" w:eastAsia="zh-CN"/>
                    </w:rPr>
                    <w:t>24</w:t>
                  </w:r>
                </w:p>
              </w:tc>
              <w:tc>
                <w:tcPr>
                  <w:tcW w:w="2211" w:type="dxa"/>
                  <w:vAlign w:val="center"/>
                </w:tcPr>
                <w:p>
                  <w:pPr>
                    <w:jc w:val="center"/>
                    <w:rPr>
                      <w:rFonts w:hint="eastAsia" w:ascii="宋体" w:hAnsi="宋体" w:eastAsiaTheme="minorEastAsia"/>
                      <w:sz w:val="21"/>
                      <w:szCs w:val="21"/>
                      <w:lang w:eastAsia="zh-CN"/>
                    </w:rPr>
                  </w:pPr>
                  <w:r>
                    <w:rPr>
                      <w:rFonts w:hint="eastAsia" w:ascii="宋体" w:hAnsi="宋体"/>
                      <w:sz w:val="21"/>
                      <w:szCs w:val="21"/>
                      <w:lang w:val="en-US" w:eastAsia="zh-CN"/>
                    </w:rPr>
                    <w:t>12</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olor w:val="auto"/>
                <w:sz w:val="24"/>
              </w:rPr>
            </w:pPr>
          </w:p>
          <w:p>
            <w:pPr>
              <w:pStyle w:val="2"/>
              <w:rPr>
                <w:rFonts w:hint="eastAsia" w:ascii="宋体" w:hAnsi="宋体"/>
                <w:color w:val="auto"/>
                <w:sz w:val="24"/>
              </w:rPr>
            </w:pPr>
            <w:r>
              <w:rPr>
                <w:sz w:val="28"/>
              </w:rPr>
              <mc:AlternateContent>
                <mc:Choice Requires="wpg">
                  <w:drawing>
                    <wp:anchor distT="0" distB="0" distL="114300" distR="114300" simplePos="0" relativeHeight="251663360" behindDoc="0" locked="0" layoutInCell="1" allowOverlap="1">
                      <wp:simplePos x="0" y="0"/>
                      <wp:positionH relativeFrom="column">
                        <wp:posOffset>108585</wp:posOffset>
                      </wp:positionH>
                      <wp:positionV relativeFrom="paragraph">
                        <wp:posOffset>8255</wp:posOffset>
                      </wp:positionV>
                      <wp:extent cx="5389245" cy="3399155"/>
                      <wp:effectExtent l="0" t="0" r="0" b="0"/>
                      <wp:wrapNone/>
                      <wp:docPr id="60" name="组合 60"/>
                      <wp:cNvGraphicFramePr/>
                      <a:graphic xmlns:a="http://schemas.openxmlformats.org/drawingml/2006/main">
                        <a:graphicData uri="http://schemas.microsoft.com/office/word/2010/wordprocessingGroup">
                          <wpg:wgp>
                            <wpg:cNvGrpSpPr/>
                            <wpg:grpSpPr>
                              <a:xfrm>
                                <a:off x="0" y="0"/>
                                <a:ext cx="5389245" cy="3399155"/>
                                <a:chOff x="10731" y="1925"/>
                                <a:chExt cx="8487" cy="5353"/>
                              </a:xfrm>
                            </wpg:grpSpPr>
                            <wps:wsp>
                              <wps:cNvPr id="34" name="矩形 36"/>
                              <wps:cNvSpPr/>
                              <wps:spPr>
                                <a:xfrm>
                                  <a:off x="13241" y="5060"/>
                                  <a:ext cx="1030" cy="624"/>
                                </a:xfrm>
                                <a:prstGeom prst="rect">
                                  <a:avLst/>
                                </a:prstGeom>
                                <a:noFill/>
                                <a:ln w="9525">
                                  <a:noFill/>
                                </a:ln>
                              </wps:spPr>
                              <wps:txbx>
                                <w:txbxContent>
                                  <w:p>
                                    <w:pPr>
                                      <w:jc w:val="center"/>
                                      <w:rPr>
                                        <w:rFonts w:hint="eastAsia"/>
                                        <w:sz w:val="21"/>
                                        <w:szCs w:val="21"/>
                                      </w:rPr>
                                    </w:pPr>
                                    <w:r>
                                      <w:rPr>
                                        <w:rFonts w:hint="eastAsia"/>
                                        <w:sz w:val="21"/>
                                        <w:szCs w:val="21"/>
                                      </w:rPr>
                                      <w:t>污泥</w:t>
                                    </w:r>
                                  </w:p>
                                </w:txbxContent>
                              </wps:txbx>
                              <wps:bodyPr upright="1"/>
                            </wps:wsp>
                            <wps:wsp>
                              <wps:cNvPr id="44" name="矩形 3"/>
                              <wps:cNvSpPr/>
                              <wps:spPr>
                                <a:xfrm>
                                  <a:off x="10731" y="2780"/>
                                  <a:ext cx="1440" cy="624"/>
                                </a:xfrm>
                                <a:prstGeom prst="rect">
                                  <a:avLst/>
                                </a:prstGeom>
                                <a:noFill/>
                                <a:ln w="9525">
                                  <a:noFill/>
                                </a:ln>
                              </wps:spPr>
                              <wps:txbx>
                                <w:txbxContent>
                                  <w:p>
                                    <w:pPr>
                                      <w:spacing w:line="360" w:lineRule="auto"/>
                                      <w:jc w:val="center"/>
                                      <w:rPr>
                                        <w:rFonts w:hint="eastAsia" w:eastAsia="宋体"/>
                                        <w:sz w:val="24"/>
                                        <w:szCs w:val="24"/>
                                        <w:lang w:eastAsia="zh-CN"/>
                                      </w:rPr>
                                    </w:pPr>
                                    <w:r>
                                      <w:rPr>
                                        <w:rFonts w:hint="eastAsia"/>
                                        <w:sz w:val="24"/>
                                        <w:szCs w:val="24"/>
                                        <w:lang w:eastAsia="zh-CN"/>
                                      </w:rPr>
                                      <w:t>生活污水</w:t>
                                    </w:r>
                                  </w:p>
                                </w:txbxContent>
                              </wps:txbx>
                              <wps:bodyPr upright="1"/>
                            </wps:wsp>
                            <wps:wsp>
                              <wps:cNvPr id="45" name="矩形 4"/>
                              <wps:cNvSpPr/>
                              <wps:spPr>
                                <a:xfrm>
                                  <a:off x="12711" y="2780"/>
                                  <a:ext cx="1283"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sz w:val="24"/>
                                        <w:szCs w:val="24"/>
                                      </w:rPr>
                                    </w:pPr>
                                    <w:r>
                                      <w:rPr>
                                        <w:rFonts w:hint="eastAsia"/>
                                        <w:sz w:val="24"/>
                                        <w:szCs w:val="24"/>
                                      </w:rPr>
                                      <w:t>格栅池</w:t>
                                    </w:r>
                                  </w:p>
                                </w:txbxContent>
                              </wps:txbx>
                              <wps:bodyPr upright="1"/>
                            </wps:wsp>
                            <wps:wsp>
                              <wps:cNvPr id="46" name="矩形 5"/>
                              <wps:cNvSpPr/>
                              <wps:spPr>
                                <a:xfrm>
                                  <a:off x="14534" y="2780"/>
                                  <a:ext cx="1597"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sz w:val="24"/>
                                        <w:szCs w:val="24"/>
                                      </w:rPr>
                                    </w:pPr>
                                    <w:r>
                                      <w:rPr>
                                        <w:rFonts w:hint="eastAsia"/>
                                        <w:sz w:val="24"/>
                                        <w:szCs w:val="24"/>
                                      </w:rPr>
                                      <w:t>初沉隔油池</w:t>
                                    </w:r>
                                  </w:p>
                                </w:txbxContent>
                              </wps:txbx>
                              <wps:bodyPr upright="1"/>
                            </wps:wsp>
                            <wps:wsp>
                              <wps:cNvPr id="47" name="矩形 6"/>
                              <wps:cNvSpPr/>
                              <wps:spPr>
                                <a:xfrm>
                                  <a:off x="16671" y="2780"/>
                                  <a:ext cx="1551"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sz w:val="24"/>
                                        <w:szCs w:val="24"/>
                                      </w:rPr>
                                    </w:pPr>
                                    <w:r>
                                      <w:rPr>
                                        <w:rFonts w:hint="eastAsia"/>
                                        <w:sz w:val="24"/>
                                        <w:szCs w:val="24"/>
                                      </w:rPr>
                                      <w:t>废水调节池</w:t>
                                    </w:r>
                                  </w:p>
                                </w:txbxContent>
                              </wps:txbx>
                              <wps:bodyPr upright="1"/>
                            </wps:wsp>
                            <wps:wsp>
                              <wps:cNvPr id="48" name="矩形 7"/>
                              <wps:cNvSpPr/>
                              <wps:spPr>
                                <a:xfrm>
                                  <a:off x="16750" y="4328"/>
                                  <a:ext cx="1440" cy="624"/>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sz w:val="24"/>
                                        <w:szCs w:val="24"/>
                                      </w:rPr>
                                    </w:pPr>
                                    <w:r>
                                      <w:rPr>
                                        <w:rFonts w:hint="eastAsia"/>
                                        <w:sz w:val="24"/>
                                        <w:szCs w:val="24"/>
                                        <w:lang w:eastAsia="zh-CN"/>
                                      </w:rPr>
                                      <w:t>气浮</w:t>
                                    </w:r>
                                    <w:r>
                                      <w:rPr>
                                        <w:rFonts w:hint="eastAsia"/>
                                        <w:sz w:val="24"/>
                                        <w:szCs w:val="24"/>
                                      </w:rPr>
                                      <w:t>池</w:t>
                                    </w:r>
                                  </w:p>
                                </w:txbxContent>
                              </wps:txbx>
                              <wps:bodyPr upright="1"/>
                            </wps:wsp>
                            <wps:wsp>
                              <wps:cNvPr id="49" name="矩形 8"/>
                              <wps:cNvSpPr/>
                              <wps:spPr>
                                <a:xfrm>
                                  <a:off x="13830" y="4360"/>
                                  <a:ext cx="2160"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预曝沉淀池</w:t>
                                    </w:r>
                                  </w:p>
                                </w:txbxContent>
                              </wps:txbx>
                              <wps:bodyPr upright="1"/>
                            </wps:wsp>
                            <wps:wsp>
                              <wps:cNvPr id="50" name="矩形 9"/>
                              <wps:cNvSpPr/>
                              <wps:spPr>
                                <a:xfrm>
                                  <a:off x="10921" y="4345"/>
                                  <a:ext cx="2083"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SBR</w:t>
                                    </w:r>
                                  </w:p>
                                </w:txbxContent>
                              </wps:txbx>
                              <wps:bodyPr upright="1"/>
                            </wps:wsp>
                            <wps:wsp>
                              <wps:cNvPr id="9" name="矩形 11"/>
                              <wps:cNvSpPr/>
                              <wps:spPr>
                                <a:xfrm>
                                  <a:off x="13972" y="5861"/>
                                  <a:ext cx="1865"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eastAsia="宋体"/>
                                        <w:sz w:val="24"/>
                                        <w:szCs w:val="24"/>
                                        <w:lang w:eastAsia="zh-CN"/>
                                      </w:rPr>
                                    </w:pPr>
                                    <w:r>
                                      <w:rPr>
                                        <w:rFonts w:hint="eastAsia"/>
                                        <w:sz w:val="24"/>
                                        <w:szCs w:val="24"/>
                                        <w:lang w:eastAsia="zh-CN"/>
                                      </w:rPr>
                                      <w:t>污泥浓缩池</w:t>
                                    </w:r>
                                  </w:p>
                                </w:txbxContent>
                              </wps:txbx>
                              <wps:bodyPr upright="1"/>
                            </wps:wsp>
                            <wps:wsp>
                              <wps:cNvPr id="51" name="矩形 12"/>
                              <wps:cNvSpPr/>
                              <wps:spPr>
                                <a:xfrm>
                                  <a:off x="11227" y="5861"/>
                                  <a:ext cx="1440"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eastAsia="宋体"/>
                                        <w:sz w:val="24"/>
                                        <w:szCs w:val="24"/>
                                        <w:lang w:eastAsia="zh-CN"/>
                                      </w:rPr>
                                    </w:pPr>
                                    <w:r>
                                      <w:rPr>
                                        <w:rFonts w:hint="eastAsia"/>
                                        <w:sz w:val="24"/>
                                        <w:szCs w:val="24"/>
                                        <w:lang w:eastAsia="zh-CN"/>
                                      </w:rPr>
                                      <w:t>加药消毒</w:t>
                                    </w:r>
                                  </w:p>
                                </w:txbxContent>
                              </wps:txbx>
                              <wps:bodyPr upright="1"/>
                            </wps:wsp>
                            <wps:wsp>
                              <wps:cNvPr id="52" name="矩形 14"/>
                              <wps:cNvSpPr/>
                              <wps:spPr>
                                <a:xfrm>
                                  <a:off x="16338" y="5857"/>
                                  <a:ext cx="1660" cy="624"/>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sz w:val="24"/>
                                        <w:szCs w:val="24"/>
                                      </w:rPr>
                                    </w:pPr>
                                    <w:r>
                                      <w:rPr>
                                        <w:rFonts w:hint="eastAsia"/>
                                        <w:sz w:val="24"/>
                                        <w:szCs w:val="24"/>
                                      </w:rPr>
                                      <w:t>板框压滤机</w:t>
                                    </w:r>
                                  </w:p>
                                </w:txbxContent>
                              </wps:txbx>
                              <wps:bodyPr upright="1"/>
                            </wps:wsp>
                            <wps:wsp>
                              <wps:cNvPr id="53" name="直线 15"/>
                              <wps:cNvCnPr/>
                              <wps:spPr>
                                <a:xfrm>
                                  <a:off x="12171" y="3092"/>
                                  <a:ext cx="540" cy="0"/>
                                </a:xfrm>
                                <a:prstGeom prst="line">
                                  <a:avLst/>
                                </a:prstGeom>
                                <a:ln w="9525" cap="flat" cmpd="sng">
                                  <a:solidFill>
                                    <a:srgbClr val="000000"/>
                                  </a:solidFill>
                                  <a:prstDash val="solid"/>
                                  <a:headEnd type="none" w="med" len="med"/>
                                  <a:tailEnd type="triangle" w="med" len="med"/>
                                </a:ln>
                              </wps:spPr>
                              <wps:bodyPr upright="1"/>
                            </wps:wsp>
                            <wps:wsp>
                              <wps:cNvPr id="54" name="直线 16"/>
                              <wps:cNvCnPr/>
                              <wps:spPr>
                                <a:xfrm>
                                  <a:off x="14016" y="3092"/>
                                  <a:ext cx="540" cy="0"/>
                                </a:xfrm>
                                <a:prstGeom prst="line">
                                  <a:avLst/>
                                </a:prstGeom>
                                <a:ln w="9525" cap="flat" cmpd="sng">
                                  <a:solidFill>
                                    <a:srgbClr val="000000"/>
                                  </a:solidFill>
                                  <a:prstDash val="solid"/>
                                  <a:headEnd type="none" w="med" len="med"/>
                                  <a:tailEnd type="triangle" w="med" len="med"/>
                                </a:ln>
                              </wps:spPr>
                              <wps:bodyPr upright="1"/>
                            </wps:wsp>
                            <wps:wsp>
                              <wps:cNvPr id="55" name="直线 17"/>
                              <wps:cNvCnPr/>
                              <wps:spPr>
                                <a:xfrm>
                                  <a:off x="11973" y="6484"/>
                                  <a:ext cx="0" cy="624"/>
                                </a:xfrm>
                                <a:prstGeom prst="line">
                                  <a:avLst/>
                                </a:prstGeom>
                                <a:ln w="9525" cap="flat" cmpd="sng">
                                  <a:solidFill>
                                    <a:srgbClr val="000000"/>
                                  </a:solidFill>
                                  <a:prstDash val="solid"/>
                                  <a:headEnd type="none" w="med" len="med"/>
                                  <a:tailEnd type="triangle" w="med" len="med"/>
                                </a:ln>
                              </wps:spPr>
                              <wps:bodyPr upright="1"/>
                            </wps:wsp>
                            <wps:wsp>
                              <wps:cNvPr id="57" name="直线 18"/>
                              <wps:cNvCnPr/>
                              <wps:spPr>
                                <a:xfrm flipH="1">
                                  <a:off x="12975" y="4672"/>
                                  <a:ext cx="872" cy="17"/>
                                </a:xfrm>
                                <a:prstGeom prst="line">
                                  <a:avLst/>
                                </a:prstGeom>
                                <a:ln w="9525" cap="flat" cmpd="sng">
                                  <a:solidFill>
                                    <a:srgbClr val="000000"/>
                                  </a:solidFill>
                                  <a:prstDash val="solid"/>
                                  <a:headEnd type="none" w="med" len="med"/>
                                  <a:tailEnd type="triangle" w="med" len="med"/>
                                </a:ln>
                              </wps:spPr>
                              <wps:bodyPr upright="1"/>
                            </wps:wsp>
                            <wps:wsp>
                              <wps:cNvPr id="17" name="直线 19"/>
                              <wps:cNvCnPr/>
                              <wps:spPr>
                                <a:xfrm flipH="1">
                                  <a:off x="15973" y="4655"/>
                                  <a:ext cx="793" cy="1"/>
                                </a:xfrm>
                                <a:prstGeom prst="line">
                                  <a:avLst/>
                                </a:prstGeom>
                                <a:ln w="9525" cap="flat" cmpd="sng">
                                  <a:solidFill>
                                    <a:srgbClr val="000000"/>
                                  </a:solidFill>
                                  <a:prstDash val="solid"/>
                                  <a:headEnd type="none" w="med" len="med"/>
                                  <a:tailEnd type="triangle" w="med" len="med"/>
                                </a:ln>
                              </wps:spPr>
                              <wps:bodyPr upright="1"/>
                            </wps:wsp>
                            <wps:wsp>
                              <wps:cNvPr id="58" name="直线 21"/>
                              <wps:cNvCnPr/>
                              <wps:spPr>
                                <a:xfrm flipV="1">
                                  <a:off x="13431" y="2312"/>
                                  <a:ext cx="0" cy="471"/>
                                </a:xfrm>
                                <a:prstGeom prst="line">
                                  <a:avLst/>
                                </a:prstGeom>
                                <a:ln w="9525" cap="flat" cmpd="sng">
                                  <a:solidFill>
                                    <a:srgbClr val="000000"/>
                                  </a:solidFill>
                                  <a:prstDash val="dash"/>
                                  <a:headEnd type="none" w="med" len="med"/>
                                  <a:tailEnd type="triangle" w="med" len="med"/>
                                </a:ln>
                              </wps:spPr>
                              <wps:bodyPr upright="1"/>
                            </wps:wsp>
                            <wps:wsp>
                              <wps:cNvPr id="59" name="矩形 22"/>
                              <wps:cNvSpPr/>
                              <wps:spPr>
                                <a:xfrm>
                                  <a:off x="12351" y="1939"/>
                                  <a:ext cx="2160" cy="624"/>
                                </a:xfrm>
                                <a:prstGeom prst="rect">
                                  <a:avLst/>
                                </a:prstGeom>
                                <a:noFill/>
                                <a:ln w="9525">
                                  <a:noFill/>
                                </a:ln>
                              </wps:spPr>
                              <wps:txbx>
                                <w:txbxContent>
                                  <w:p>
                                    <w:pPr>
                                      <w:jc w:val="center"/>
                                      <w:rPr>
                                        <w:rFonts w:hint="eastAsia"/>
                                        <w:sz w:val="21"/>
                                        <w:szCs w:val="21"/>
                                      </w:rPr>
                                    </w:pPr>
                                    <w:r>
                                      <w:rPr>
                                        <w:rFonts w:hint="eastAsia"/>
                                        <w:sz w:val="21"/>
                                        <w:szCs w:val="21"/>
                                      </w:rPr>
                                      <w:t>人工清渣打包装袋</w:t>
                                    </w:r>
                                  </w:p>
                                </w:txbxContent>
                              </wps:txbx>
                              <wps:bodyPr upright="1"/>
                            </wps:wsp>
                            <wps:wsp>
                              <wps:cNvPr id="61" name="直线 23"/>
                              <wps:cNvCnPr/>
                              <wps:spPr>
                                <a:xfrm>
                                  <a:off x="16131" y="3092"/>
                                  <a:ext cx="540" cy="0"/>
                                </a:xfrm>
                                <a:prstGeom prst="line">
                                  <a:avLst/>
                                </a:prstGeom>
                                <a:ln w="9525" cap="flat" cmpd="sng">
                                  <a:solidFill>
                                    <a:srgbClr val="000000"/>
                                  </a:solidFill>
                                  <a:prstDash val="solid"/>
                                  <a:headEnd type="none" w="med" len="med"/>
                                  <a:tailEnd type="triangle" w="med" len="med"/>
                                </a:ln>
                              </wps:spPr>
                              <wps:bodyPr upright="1"/>
                            </wps:wsp>
                            <wps:wsp>
                              <wps:cNvPr id="22" name="直线 24"/>
                              <wps:cNvCnPr/>
                              <wps:spPr>
                                <a:xfrm flipV="1">
                                  <a:off x="15411" y="2312"/>
                                  <a:ext cx="0" cy="471"/>
                                </a:xfrm>
                                <a:prstGeom prst="line">
                                  <a:avLst/>
                                </a:prstGeom>
                                <a:ln w="9525" cap="flat" cmpd="sng">
                                  <a:solidFill>
                                    <a:srgbClr val="000000"/>
                                  </a:solidFill>
                                  <a:prstDash val="dash"/>
                                  <a:headEnd type="none" w="med" len="med"/>
                                  <a:tailEnd type="triangle" w="med" len="med"/>
                                </a:ln>
                              </wps:spPr>
                              <wps:bodyPr upright="1"/>
                            </wps:wsp>
                            <wps:wsp>
                              <wps:cNvPr id="29" name="直线 31"/>
                              <wps:cNvCnPr/>
                              <wps:spPr>
                                <a:xfrm>
                                  <a:off x="12543" y="5026"/>
                                  <a:ext cx="0" cy="468"/>
                                </a:xfrm>
                                <a:prstGeom prst="line">
                                  <a:avLst/>
                                </a:prstGeom>
                                <a:ln w="9525" cap="flat" cmpd="sng">
                                  <a:solidFill>
                                    <a:srgbClr val="000000"/>
                                  </a:solidFill>
                                  <a:prstDash val="dash"/>
                                  <a:headEnd type="none" w="med" len="med"/>
                                  <a:tailEnd type="triangle" w="med" len="med"/>
                                </a:ln>
                              </wps:spPr>
                              <wps:bodyPr upright="1"/>
                            </wps:wsp>
                            <wps:wsp>
                              <wps:cNvPr id="32" name="直线 34"/>
                              <wps:cNvCnPr/>
                              <wps:spPr>
                                <a:xfrm flipV="1">
                                  <a:off x="12528" y="5441"/>
                                  <a:ext cx="2369" cy="2"/>
                                </a:xfrm>
                                <a:prstGeom prst="line">
                                  <a:avLst/>
                                </a:prstGeom>
                                <a:ln w="9525" cap="flat" cmpd="sng">
                                  <a:solidFill>
                                    <a:srgbClr val="000000"/>
                                  </a:solidFill>
                                  <a:prstDash val="dash"/>
                                  <a:headEnd type="none" w="med" len="med"/>
                                  <a:tailEnd type="triangle" w="med" len="med"/>
                                </a:ln>
                              </wps:spPr>
                              <wps:bodyPr upright="1"/>
                            </wps:wsp>
                            <wps:wsp>
                              <wps:cNvPr id="35" name="矩形 37"/>
                              <wps:cNvSpPr/>
                              <wps:spPr>
                                <a:xfrm>
                                  <a:off x="11389" y="6434"/>
                                  <a:ext cx="1120" cy="844"/>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eastAsia="zh-CN"/>
                                      </w:rPr>
                                    </w:pPr>
                                    <w:r>
                                      <w:rPr>
                                        <w:rFonts w:hint="eastAsia"/>
                                        <w:sz w:val="21"/>
                                        <w:szCs w:val="21"/>
                                        <w:lang w:eastAsia="zh-CN"/>
                                      </w:rPr>
                                      <w:t>出</w:t>
                                    </w:r>
                                    <w:r>
                                      <w:rPr>
                                        <w:rFonts w:hint="eastAsia"/>
                                        <w:sz w:val="21"/>
                                        <w:szCs w:val="21"/>
                                        <w:lang w:val="en-US" w:eastAsia="zh-CN"/>
                                      </w:rPr>
                                      <w:t xml:space="preserve"> </w:t>
                                    </w:r>
                                    <w:r>
                                      <w:rPr>
                                        <w:rFonts w:hint="eastAsia"/>
                                        <w:sz w:val="21"/>
                                        <w:szCs w:val="21"/>
                                        <w:lang w:eastAsia="zh-CN"/>
                                      </w:rPr>
                                      <w:t>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eastAsia="zh-CN"/>
                                      </w:rPr>
                                      <w:t>水</w:t>
                                    </w:r>
                                    <w:r>
                                      <w:rPr>
                                        <w:rFonts w:hint="eastAsia"/>
                                        <w:sz w:val="21"/>
                                        <w:szCs w:val="21"/>
                                        <w:lang w:val="en-US" w:eastAsia="zh-CN"/>
                                      </w:rPr>
                                      <w:t xml:space="preserve"> </w:t>
                                    </w:r>
                                    <w:r>
                                      <w:rPr>
                                        <w:rFonts w:hint="eastAsia"/>
                                        <w:sz w:val="21"/>
                                        <w:szCs w:val="21"/>
                                        <w:lang w:eastAsia="zh-CN"/>
                                      </w:rPr>
                                      <w:t>排</w:t>
                                    </w:r>
                                  </w:p>
                                </w:txbxContent>
                              </wps:txbx>
                              <wps:bodyPr upright="1"/>
                            </wps:wsp>
                            <wps:wsp>
                              <wps:cNvPr id="39" name="矩形 41"/>
                              <wps:cNvSpPr/>
                              <wps:spPr>
                                <a:xfrm>
                                  <a:off x="17772" y="5688"/>
                                  <a:ext cx="1447" cy="624"/>
                                </a:xfrm>
                                <a:prstGeom prst="rect">
                                  <a:avLst/>
                                </a:prstGeom>
                                <a:noFill/>
                                <a:ln w="9525">
                                  <a:noFill/>
                                </a:ln>
                              </wps:spPr>
                              <wps:txbx>
                                <w:txbxContent>
                                  <w:p>
                                    <w:pPr>
                                      <w:spacing w:line="360" w:lineRule="auto"/>
                                      <w:jc w:val="center"/>
                                      <w:rPr>
                                        <w:rFonts w:hint="eastAsia" w:eastAsia="宋体"/>
                                        <w:sz w:val="21"/>
                                        <w:szCs w:val="21"/>
                                        <w:lang w:eastAsia="zh-CN"/>
                                      </w:rPr>
                                    </w:pPr>
                                    <w:r>
                                      <w:rPr>
                                        <w:rFonts w:hint="eastAsia"/>
                                        <w:sz w:val="21"/>
                                        <w:szCs w:val="21"/>
                                        <w:lang w:eastAsia="zh-CN"/>
                                      </w:rPr>
                                      <w:t>泥饼外运</w:t>
                                    </w:r>
                                  </w:p>
                                </w:txbxContent>
                              </wps:txbx>
                              <wps:bodyPr upright="1"/>
                            </wps:wsp>
                            <wps:wsp>
                              <wps:cNvPr id="62" name="直线 29"/>
                              <wps:cNvCnPr/>
                              <wps:spPr>
                                <a:xfrm>
                                  <a:off x="11949" y="4988"/>
                                  <a:ext cx="17" cy="907"/>
                                </a:xfrm>
                                <a:prstGeom prst="line">
                                  <a:avLst/>
                                </a:prstGeom>
                                <a:ln w="9525" cap="flat" cmpd="sng">
                                  <a:solidFill>
                                    <a:srgbClr val="000000"/>
                                  </a:solidFill>
                                  <a:prstDash val="solid"/>
                                  <a:headEnd type="none" w="med" len="med"/>
                                  <a:tailEnd type="triangle" w="med" len="med"/>
                                </a:ln>
                              </wps:spPr>
                              <wps:bodyPr upright="1"/>
                            </wps:wsp>
                            <wps:wsp>
                              <wps:cNvPr id="63" name="直线 29"/>
                              <wps:cNvCnPr/>
                              <wps:spPr>
                                <a:xfrm>
                                  <a:off x="17464" y="3429"/>
                                  <a:ext cx="17" cy="907"/>
                                </a:xfrm>
                                <a:prstGeom prst="line">
                                  <a:avLst/>
                                </a:prstGeom>
                                <a:ln w="9525" cap="flat" cmpd="sng">
                                  <a:solidFill>
                                    <a:srgbClr val="000000"/>
                                  </a:solidFill>
                                  <a:prstDash val="solid"/>
                                  <a:headEnd type="none" w="med" len="med"/>
                                  <a:tailEnd type="triangle" w="med" len="med"/>
                                </a:ln>
                              </wps:spPr>
                              <wps:bodyPr upright="1"/>
                            </wps:wsp>
                            <wps:wsp>
                              <wps:cNvPr id="64" name="直线 31"/>
                              <wps:cNvCnPr/>
                              <wps:spPr>
                                <a:xfrm>
                                  <a:off x="14914" y="4984"/>
                                  <a:ext cx="14" cy="877"/>
                                </a:xfrm>
                                <a:prstGeom prst="line">
                                  <a:avLst/>
                                </a:prstGeom>
                                <a:ln w="9525" cap="flat" cmpd="sng">
                                  <a:solidFill>
                                    <a:srgbClr val="000000"/>
                                  </a:solidFill>
                                  <a:prstDash val="dash"/>
                                  <a:headEnd type="none" w="med" len="med"/>
                                  <a:tailEnd type="triangle" w="med" len="med"/>
                                </a:ln>
                              </wps:spPr>
                              <wps:bodyPr upright="1"/>
                            </wps:wsp>
                            <wps:wsp>
                              <wps:cNvPr id="65" name="直线 34"/>
                              <wps:cNvCnPr/>
                              <wps:spPr>
                                <a:xfrm>
                                  <a:off x="11943" y="3902"/>
                                  <a:ext cx="5214" cy="10"/>
                                </a:xfrm>
                                <a:prstGeom prst="line">
                                  <a:avLst/>
                                </a:prstGeom>
                                <a:ln w="9525" cap="flat" cmpd="sng">
                                  <a:solidFill>
                                    <a:srgbClr val="000000"/>
                                  </a:solidFill>
                                  <a:prstDash val="dash"/>
                                  <a:headEnd type="none" w="med" len="med"/>
                                  <a:tailEnd type="triangle" w="med" len="med"/>
                                </a:ln>
                              </wps:spPr>
                              <wps:bodyPr upright="1"/>
                            </wps:wsp>
                            <wps:wsp>
                              <wps:cNvPr id="66" name="直线 31"/>
                              <wps:cNvCnPr/>
                              <wps:spPr>
                                <a:xfrm flipV="1">
                                  <a:off x="11943" y="3902"/>
                                  <a:ext cx="0" cy="458"/>
                                </a:xfrm>
                                <a:prstGeom prst="line">
                                  <a:avLst/>
                                </a:prstGeom>
                                <a:ln w="9525" cap="flat" cmpd="sng">
                                  <a:solidFill>
                                    <a:srgbClr val="000000"/>
                                  </a:solidFill>
                                  <a:prstDash val="dash"/>
                                  <a:headEnd type="none" w="med" len="med"/>
                                  <a:tailEnd type="triangle" w="med" len="med"/>
                                </a:ln>
                              </wps:spPr>
                              <wps:bodyPr upright="1"/>
                            </wps:wsp>
                            <wps:wsp>
                              <wps:cNvPr id="67" name="矩形 36"/>
                              <wps:cNvSpPr/>
                              <wps:spPr>
                                <a:xfrm>
                                  <a:off x="13828" y="3532"/>
                                  <a:ext cx="1440" cy="624"/>
                                </a:xfrm>
                                <a:prstGeom prst="rect">
                                  <a:avLst/>
                                </a:prstGeom>
                                <a:noFill/>
                                <a:ln w="9525">
                                  <a:noFill/>
                                </a:ln>
                              </wps:spPr>
                              <wps:txbx>
                                <w:txbxContent>
                                  <w:p>
                                    <w:pPr>
                                      <w:jc w:val="center"/>
                                      <w:rPr>
                                        <w:rFonts w:hint="eastAsia"/>
                                        <w:sz w:val="21"/>
                                        <w:szCs w:val="21"/>
                                      </w:rPr>
                                    </w:pPr>
                                    <w:r>
                                      <w:rPr>
                                        <w:rFonts w:hint="eastAsia"/>
                                        <w:sz w:val="21"/>
                                        <w:szCs w:val="21"/>
                                      </w:rPr>
                                      <w:t>污泥</w:t>
                                    </w:r>
                                    <w:r>
                                      <w:rPr>
                                        <w:rFonts w:hint="eastAsia"/>
                                        <w:sz w:val="21"/>
                                        <w:szCs w:val="21"/>
                                        <w:lang w:eastAsia="zh-CN"/>
                                      </w:rPr>
                                      <w:t>回流</w:t>
                                    </w:r>
                                  </w:p>
                                </w:txbxContent>
                              </wps:txbx>
                              <wps:bodyPr upright="1"/>
                            </wps:wsp>
                            <wps:wsp>
                              <wps:cNvPr id="68" name="直线 31"/>
                              <wps:cNvCnPr/>
                              <wps:spPr>
                                <a:xfrm>
                                  <a:off x="17129" y="3896"/>
                                  <a:ext cx="0" cy="468"/>
                                </a:xfrm>
                                <a:prstGeom prst="line">
                                  <a:avLst/>
                                </a:prstGeom>
                                <a:ln w="9525" cap="flat" cmpd="sng">
                                  <a:solidFill>
                                    <a:srgbClr val="000000"/>
                                  </a:solidFill>
                                  <a:prstDash val="dash"/>
                                  <a:headEnd type="none" w="med" len="med"/>
                                  <a:tailEnd type="triangle" w="med" len="med"/>
                                </a:ln>
                              </wps:spPr>
                              <wps:bodyPr upright="1"/>
                            </wps:wsp>
                            <wps:wsp>
                              <wps:cNvPr id="69" name="直线 34"/>
                              <wps:cNvCnPr>
                                <a:stCxn id="9" idx="3"/>
                              </wps:cNvCnPr>
                              <wps:spPr>
                                <a:xfrm>
                                  <a:off x="15837" y="6173"/>
                                  <a:ext cx="509" cy="3"/>
                                </a:xfrm>
                                <a:prstGeom prst="line">
                                  <a:avLst/>
                                </a:prstGeom>
                                <a:ln w="9525" cap="flat" cmpd="sng">
                                  <a:solidFill>
                                    <a:srgbClr val="000000"/>
                                  </a:solidFill>
                                  <a:prstDash val="dash"/>
                                  <a:headEnd type="none" w="med" len="med"/>
                                  <a:tailEnd type="triangle" w="med" len="med"/>
                                </a:ln>
                              </wps:spPr>
                              <wps:bodyPr upright="1"/>
                            </wps:wsp>
                            <wps:wsp>
                              <wps:cNvPr id="70" name="直线 34"/>
                              <wps:cNvCnPr/>
                              <wps:spPr>
                                <a:xfrm>
                                  <a:off x="18005" y="6176"/>
                                  <a:ext cx="1012" cy="0"/>
                                </a:xfrm>
                                <a:prstGeom prst="line">
                                  <a:avLst/>
                                </a:prstGeom>
                                <a:ln w="9525" cap="flat" cmpd="sng">
                                  <a:solidFill>
                                    <a:srgbClr val="000000"/>
                                  </a:solidFill>
                                  <a:prstDash val="dash"/>
                                  <a:headEnd type="none" w="med" len="med"/>
                                  <a:tailEnd type="triangle" w="med" len="med"/>
                                </a:ln>
                              </wps:spPr>
                              <wps:bodyPr upright="1"/>
                            </wps:wsp>
                            <wps:wsp>
                              <wps:cNvPr id="71" name="矩形 22"/>
                              <wps:cNvSpPr/>
                              <wps:spPr>
                                <a:xfrm>
                                  <a:off x="14312" y="1925"/>
                                  <a:ext cx="2160" cy="624"/>
                                </a:xfrm>
                                <a:prstGeom prst="rect">
                                  <a:avLst/>
                                </a:prstGeom>
                                <a:noFill/>
                                <a:ln w="9525">
                                  <a:noFill/>
                                </a:ln>
                              </wps:spPr>
                              <wps:txbx>
                                <w:txbxContent>
                                  <w:p>
                                    <w:pPr>
                                      <w:jc w:val="center"/>
                                      <w:rPr>
                                        <w:rFonts w:hint="eastAsia"/>
                                        <w:sz w:val="21"/>
                                        <w:szCs w:val="21"/>
                                      </w:rPr>
                                    </w:pPr>
                                    <w:r>
                                      <w:rPr>
                                        <w:rFonts w:hint="eastAsia"/>
                                        <w:sz w:val="21"/>
                                        <w:szCs w:val="21"/>
                                      </w:rPr>
                                      <w:t>人工清渣打包装袋</w:t>
                                    </w:r>
                                  </w:p>
                                </w:txbxContent>
                              </wps:txbx>
                              <wps:bodyPr upright="1"/>
                            </wps:wsp>
                            <wps:wsp>
                              <wps:cNvPr id="72" name="直线 31"/>
                              <wps:cNvCnPr/>
                              <wps:spPr>
                                <a:xfrm>
                                  <a:off x="17890" y="3868"/>
                                  <a:ext cx="0" cy="468"/>
                                </a:xfrm>
                                <a:prstGeom prst="line">
                                  <a:avLst/>
                                </a:prstGeom>
                                <a:ln w="9525" cap="flat" cmpd="sng">
                                  <a:solidFill>
                                    <a:srgbClr val="000000"/>
                                  </a:solidFill>
                                  <a:prstDash val="dash"/>
                                  <a:headEnd type="none" w="med" len="med"/>
                                  <a:tailEnd type="triangle" w="med" len="med"/>
                                </a:ln>
                              </wps:spPr>
                              <wps:bodyPr upright="1"/>
                            </wps:wsp>
                            <wps:wsp>
                              <wps:cNvPr id="73" name="矩形 41"/>
                              <wps:cNvSpPr/>
                              <wps:spPr>
                                <a:xfrm>
                                  <a:off x="17666" y="3452"/>
                                  <a:ext cx="1447" cy="624"/>
                                </a:xfrm>
                                <a:prstGeom prst="rect">
                                  <a:avLst/>
                                </a:prstGeom>
                                <a:noFill/>
                                <a:ln w="9525">
                                  <a:noFill/>
                                </a:ln>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PAC、PAM</w:t>
                                    </w:r>
                                  </w:p>
                                </w:txbxContent>
                              </wps:txbx>
                              <wps:bodyPr upright="1"/>
                            </wps:wsp>
                            <wps:wsp>
                              <wps:cNvPr id="74" name="直线 31"/>
                              <wps:cNvCnPr/>
                              <wps:spPr>
                                <a:xfrm flipV="1">
                                  <a:off x="17925" y="3884"/>
                                  <a:ext cx="982" cy="3"/>
                                </a:xfrm>
                                <a:prstGeom prst="line">
                                  <a:avLst/>
                                </a:prstGeom>
                                <a:ln w="9525" cap="flat" cmpd="sng">
                                  <a:solidFill>
                                    <a:srgbClr val="000000"/>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8.55pt;margin-top:0.65pt;height:267.65pt;width:424.35pt;z-index:251663360;mso-width-relative:page;mso-height-relative:page;" coordorigin="10731,1925" coordsize="8487,5353" o:gfxdata="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">
                      <o:lock v:ext="edit" aspectratio="f"/>
                      <v:rect id="矩形 36" o:spid="_x0000_s1026" o:spt="1" style="position:absolute;left:13241;top:5060;height:624;width:1030;"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sz w:val="21"/>
                                  <w:szCs w:val="21"/>
                                </w:rPr>
                              </w:pPr>
                              <w:r>
                                <w:rPr>
                                  <w:rFonts w:hint="eastAsia"/>
                                  <w:sz w:val="21"/>
                                  <w:szCs w:val="21"/>
                                </w:rPr>
                                <w:t>污泥</w:t>
                              </w:r>
                            </w:p>
                          </w:txbxContent>
                        </v:textbox>
                      </v:rect>
                      <v:rect id="矩形 3" o:spid="_x0000_s1026" o:spt="1" style="position:absolute;left:10731;top:2780;height:624;width:1440;" filled="f" stroked="f" coordsize="21600,21600" o:gfxdata="UEsDBAoAAAAAAIdO4kAAAAAAAAAAAAAAAAAEAAAAZHJzL1BLAwQUAAAACACHTuJAfLeNDr4AAADb&#10;AAAADwAAAGRycy9kb3ducmV2LnhtbEWPQWuDQBSE74X+h+UVeil1TZF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eND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360" w:lineRule="auto"/>
                                <w:jc w:val="center"/>
                                <w:rPr>
                                  <w:rFonts w:hint="eastAsia" w:eastAsia="宋体"/>
                                  <w:sz w:val="24"/>
                                  <w:szCs w:val="24"/>
                                  <w:lang w:eastAsia="zh-CN"/>
                                </w:rPr>
                              </w:pPr>
                              <w:r>
                                <w:rPr>
                                  <w:rFonts w:hint="eastAsia"/>
                                  <w:sz w:val="24"/>
                                  <w:szCs w:val="24"/>
                                  <w:lang w:eastAsia="zh-CN"/>
                                </w:rPr>
                                <w:t>生活污水</w:t>
                              </w:r>
                            </w:p>
                          </w:txbxContent>
                        </v:textbox>
                      </v:rect>
                      <v:rect id="矩形 4" o:spid="_x0000_s1026" o:spt="1" style="position:absolute;left:12711;top:2780;height:624;width:1283;"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360" w:lineRule="auto"/>
                                <w:jc w:val="center"/>
                                <w:rPr>
                                  <w:rFonts w:hint="eastAsia"/>
                                  <w:sz w:val="24"/>
                                  <w:szCs w:val="24"/>
                                </w:rPr>
                              </w:pPr>
                              <w:r>
                                <w:rPr>
                                  <w:rFonts w:hint="eastAsia"/>
                                  <w:sz w:val="24"/>
                                  <w:szCs w:val="24"/>
                                </w:rPr>
                                <w:t>格栅池</w:t>
                              </w:r>
                            </w:p>
                          </w:txbxContent>
                        </v:textbox>
                      </v:rect>
                      <v:rect id="矩形 5" o:spid="_x0000_s1026" o:spt="1" style="position:absolute;left:14534;top:2780;height:624;width:1597;" filled="f" stroked="t" coordsize="21600,21600" o:gfxdata="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Di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360" w:lineRule="auto"/>
                                <w:jc w:val="center"/>
                                <w:rPr>
                                  <w:rFonts w:hint="eastAsia"/>
                                  <w:sz w:val="24"/>
                                  <w:szCs w:val="24"/>
                                </w:rPr>
                              </w:pPr>
                              <w:r>
                                <w:rPr>
                                  <w:rFonts w:hint="eastAsia"/>
                                  <w:sz w:val="24"/>
                                  <w:szCs w:val="24"/>
                                </w:rPr>
                                <w:t>初沉隔油池</w:t>
                              </w:r>
                            </w:p>
                          </w:txbxContent>
                        </v:textbox>
                      </v:rect>
                      <v:rect id="矩形 6" o:spid="_x0000_s1026" o:spt="1" style="position:absolute;left:16671;top:2780;height:624;width:1551;"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360" w:lineRule="auto"/>
                                <w:jc w:val="center"/>
                                <w:rPr>
                                  <w:rFonts w:hint="eastAsia"/>
                                  <w:sz w:val="24"/>
                                  <w:szCs w:val="24"/>
                                </w:rPr>
                              </w:pPr>
                              <w:r>
                                <w:rPr>
                                  <w:rFonts w:hint="eastAsia"/>
                                  <w:sz w:val="24"/>
                                  <w:szCs w:val="24"/>
                                </w:rPr>
                                <w:t>废水调节池</w:t>
                              </w:r>
                            </w:p>
                          </w:txbxContent>
                        </v:textbox>
                      </v:rect>
                      <v:rect id="矩形 7" o:spid="_x0000_s1026" o:spt="1" style="position:absolute;left:16750;top:4328;height:624;width:1440;"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sz w:val="24"/>
                                  <w:szCs w:val="24"/>
                                </w:rPr>
                              </w:pPr>
                              <w:r>
                                <w:rPr>
                                  <w:rFonts w:hint="eastAsia"/>
                                  <w:sz w:val="24"/>
                                  <w:szCs w:val="24"/>
                                  <w:lang w:eastAsia="zh-CN"/>
                                </w:rPr>
                                <w:t>气浮</w:t>
                              </w:r>
                              <w:r>
                                <w:rPr>
                                  <w:rFonts w:hint="eastAsia"/>
                                  <w:sz w:val="24"/>
                                  <w:szCs w:val="24"/>
                                </w:rPr>
                                <w:t>池</w:t>
                              </w:r>
                            </w:p>
                          </w:txbxContent>
                        </v:textbox>
                      </v:rect>
                      <v:rect id="矩形 8" o:spid="_x0000_s1026" o:spt="1" style="position:absolute;left:13830;top:4360;height:624;width:2160;" filled="f" stroked="t" coordsize="21600,21600" o:gfxdata="UEsDBAoAAAAAAIdO4kAAAAAAAAAAAAAAAAAEAAAAZHJzL1BLAwQUAAAACACHTuJAjWes370AAADb&#10;AAAADwAAAGRycy9kb3ducmV2LnhtbEWPQWsCMRSE70L/Q3gFb25Ws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Z6zf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预曝沉淀池</w:t>
                              </w:r>
                            </w:p>
                          </w:txbxContent>
                        </v:textbox>
                      </v:rect>
                      <v:rect id="矩形 9" o:spid="_x0000_s1026" o:spt="1" style="position:absolute;left:10921;top:4345;height:624;width:20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SBR</w:t>
                              </w:r>
                            </w:p>
                          </w:txbxContent>
                        </v:textbox>
                      </v:rect>
                      <v:rect id="矩形 11" o:spid="_x0000_s1026" o:spt="1" style="position:absolute;left:13972;top:5861;height:624;width:1865;" filled="f" stroked="t" coordsize="21600,21600" o:gfxdata="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AwYa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spacing w:line="360" w:lineRule="auto"/>
                                <w:jc w:val="center"/>
                                <w:rPr>
                                  <w:rFonts w:hint="eastAsia" w:eastAsia="宋体"/>
                                  <w:sz w:val="24"/>
                                  <w:szCs w:val="24"/>
                                  <w:lang w:eastAsia="zh-CN"/>
                                </w:rPr>
                              </w:pPr>
                              <w:r>
                                <w:rPr>
                                  <w:rFonts w:hint="eastAsia"/>
                                  <w:sz w:val="24"/>
                                  <w:szCs w:val="24"/>
                                  <w:lang w:eastAsia="zh-CN"/>
                                </w:rPr>
                                <w:t>污泥浓缩池</w:t>
                              </w:r>
                            </w:p>
                          </w:txbxContent>
                        </v:textbox>
                      </v:rect>
                      <v:rect id="矩形 12" o:spid="_x0000_s1026" o:spt="1" style="position:absolute;left:11227;top:5861;height:624;width:1440;"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360" w:lineRule="auto"/>
                                <w:jc w:val="center"/>
                                <w:rPr>
                                  <w:rFonts w:hint="eastAsia" w:eastAsia="宋体"/>
                                  <w:sz w:val="24"/>
                                  <w:szCs w:val="24"/>
                                  <w:lang w:eastAsia="zh-CN"/>
                                </w:rPr>
                              </w:pPr>
                              <w:r>
                                <w:rPr>
                                  <w:rFonts w:hint="eastAsia"/>
                                  <w:sz w:val="24"/>
                                  <w:szCs w:val="24"/>
                                  <w:lang w:eastAsia="zh-CN"/>
                                </w:rPr>
                                <w:t>加药消毒</w:t>
                              </w:r>
                            </w:p>
                          </w:txbxContent>
                        </v:textbox>
                      </v:rect>
                      <v:rect id="矩形 14" o:spid="_x0000_s1026" o:spt="1" style="position:absolute;left:16338;top:5857;height:624;width:1660;" filled="f" stroked="t" coordsize="21600,21600" o:gfxdata="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qh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360" w:lineRule="auto"/>
                                <w:jc w:val="center"/>
                                <w:rPr>
                                  <w:rFonts w:hint="eastAsia"/>
                                  <w:sz w:val="24"/>
                                  <w:szCs w:val="24"/>
                                </w:rPr>
                              </w:pPr>
                              <w:r>
                                <w:rPr>
                                  <w:rFonts w:hint="eastAsia"/>
                                  <w:sz w:val="24"/>
                                  <w:szCs w:val="24"/>
                                </w:rPr>
                                <w:t>板框压滤机</w:t>
                              </w:r>
                            </w:p>
                          </w:txbxContent>
                        </v:textbox>
                      </v:rect>
                      <v:line id="直线 15" o:spid="_x0000_s1026" o:spt="20" style="position:absolute;left:12171;top:3092;height:0;width:540;"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6" o:spid="_x0000_s1026" o:spt="20" style="position:absolute;left:14016;top:3092;height:0;width:540;"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7" o:spid="_x0000_s1026" o:spt="20" style="position:absolute;left:11973;top:6484;height:624;width:0;"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8" o:spid="_x0000_s1026" o:spt="20" style="position:absolute;left:12975;top:4672;flip:x;height:17;width:872;"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9" o:spid="_x0000_s1026" o:spt="20" style="position:absolute;left:15973;top:4655;flip:x;height:1;width:793;" filled="f" stroked="t" coordsize="21600,21600" o:gfxdata="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Qg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21" o:spid="_x0000_s1026" o:spt="20" style="position:absolute;left:13431;top:2312;flip:y;height:471;width:0;" filled="f" stroked="t" coordsize="21600,21600" o:gfxdata="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CWHDs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rect id="矩形 22" o:spid="_x0000_s1026" o:spt="1" style="position:absolute;left:12351;top:1939;height:624;width:2160;" filled="f" stroked="f" coordsize="21600,21600" o:gfxdata="UEsDBAoAAAAAAIdO4kAAAAAAAAAAAAAAAAAEAAAAZHJzL1BLAwQUAAAACACHTuJAF2+0Tb4AAADb&#10;AAAADwAAAGRycy9kb3ducmV2LnhtbEWPQWvCQBSE7wX/w/KEXopuIrT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0T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sz w:val="21"/>
                                  <w:szCs w:val="21"/>
                                </w:rPr>
                              </w:pPr>
                              <w:r>
                                <w:rPr>
                                  <w:rFonts w:hint="eastAsia"/>
                                  <w:sz w:val="21"/>
                                  <w:szCs w:val="21"/>
                                </w:rPr>
                                <w:t>人工清渣打包装袋</w:t>
                              </w:r>
                            </w:p>
                          </w:txbxContent>
                        </v:textbox>
                      </v:rect>
                      <v:line id="直线 23" o:spid="_x0000_s1026" o:spt="20" style="position:absolute;left:16131;top:3092;height:0;width:540;" filled="f" stroked="t" coordsize="21600,2160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24" o:spid="_x0000_s1026" o:spt="20" style="position:absolute;left:15411;top:2312;flip:y;height:471;width:0;" filled="f" stroked="t" coordsize="21600,21600" o:gfxdata="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7Y0e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直线 31" o:spid="_x0000_s1026" o:spt="20" style="position:absolute;left:12543;top:5026;height:468;width:0;" filled="f" stroked="t" coordsize="21600,21600" o:gfxdata="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4eBR&#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直线 34" o:spid="_x0000_s1026" o:spt="20" style="position:absolute;left:12528;top:5441;flip:y;height:2;width:2369;" filled="f" stroked="t" coordsize="21600,21600" o:gfxdata="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6Km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rect id="矩形 37" o:spid="_x0000_s1026" o:spt="1" style="position:absolute;left:11389;top:6434;height:844;width:1120;"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lang w:eastAsia="zh-CN"/>
                                </w:rPr>
                              </w:pPr>
                              <w:r>
                                <w:rPr>
                                  <w:rFonts w:hint="eastAsia"/>
                                  <w:sz w:val="21"/>
                                  <w:szCs w:val="21"/>
                                  <w:lang w:eastAsia="zh-CN"/>
                                </w:rPr>
                                <w:t>出</w:t>
                              </w:r>
                              <w:r>
                                <w:rPr>
                                  <w:rFonts w:hint="eastAsia"/>
                                  <w:sz w:val="21"/>
                                  <w:szCs w:val="21"/>
                                  <w:lang w:val="en-US" w:eastAsia="zh-CN"/>
                                </w:rPr>
                                <w:t xml:space="preserve"> </w:t>
                              </w:r>
                              <w:r>
                                <w:rPr>
                                  <w:rFonts w:hint="eastAsia"/>
                                  <w:sz w:val="21"/>
                                  <w:szCs w:val="21"/>
                                  <w:lang w:eastAsia="zh-CN"/>
                                </w:rPr>
                                <w:t>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sz w:val="21"/>
                                  <w:szCs w:val="21"/>
                                  <w:lang w:eastAsia="zh-CN"/>
                                </w:rPr>
                              </w:pPr>
                              <w:r>
                                <w:rPr>
                                  <w:rFonts w:hint="eastAsia"/>
                                  <w:sz w:val="21"/>
                                  <w:szCs w:val="21"/>
                                  <w:lang w:eastAsia="zh-CN"/>
                                </w:rPr>
                                <w:t>水</w:t>
                              </w:r>
                              <w:r>
                                <w:rPr>
                                  <w:rFonts w:hint="eastAsia"/>
                                  <w:sz w:val="21"/>
                                  <w:szCs w:val="21"/>
                                  <w:lang w:val="en-US" w:eastAsia="zh-CN"/>
                                </w:rPr>
                                <w:t xml:space="preserve"> </w:t>
                              </w:r>
                              <w:r>
                                <w:rPr>
                                  <w:rFonts w:hint="eastAsia"/>
                                  <w:sz w:val="21"/>
                                  <w:szCs w:val="21"/>
                                  <w:lang w:eastAsia="zh-CN"/>
                                </w:rPr>
                                <w:t>排</w:t>
                              </w:r>
                            </w:p>
                          </w:txbxContent>
                        </v:textbox>
                      </v:rect>
                      <v:rect id="矩形 41" o:spid="_x0000_s1026" o:spt="1" style="position:absolute;left:17772;top:5688;height:624;width:1447;" filled="f" stroked="f" coordsize="21600,21600" o:gfxdata="UEsDBAoAAAAAAIdO4kAAAAAAAAAAAAAAAAAEAAAAZHJzL1BLAwQUAAAACACHTuJAyrBR7b4AAADb&#10;AAAADwAAAGRycy9kb3ducmV2LnhtbEWPQWvCQBSE7wX/w/KEXopuYqH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BR7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360" w:lineRule="auto"/>
                                <w:jc w:val="center"/>
                                <w:rPr>
                                  <w:rFonts w:hint="eastAsia" w:eastAsia="宋体"/>
                                  <w:sz w:val="21"/>
                                  <w:szCs w:val="21"/>
                                  <w:lang w:eastAsia="zh-CN"/>
                                </w:rPr>
                              </w:pPr>
                              <w:r>
                                <w:rPr>
                                  <w:rFonts w:hint="eastAsia"/>
                                  <w:sz w:val="21"/>
                                  <w:szCs w:val="21"/>
                                  <w:lang w:eastAsia="zh-CN"/>
                                </w:rPr>
                                <w:t>泥饼外运</w:t>
                              </w:r>
                            </w:p>
                          </w:txbxContent>
                        </v:textbox>
                      </v:rect>
                      <v:line id="直线 29" o:spid="_x0000_s1026" o:spt="20" style="position:absolute;left:11949;top:4988;height:907;width:17;"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29" o:spid="_x0000_s1026" o:spt="20" style="position:absolute;left:17464;top:3429;height:907;width:17;" filled="f" stroked="t" coordsize="21600,21600" o:gfxdata="UEsDBAoAAAAAAIdO4kAAAAAAAAAAAAAAAAAEAAAAZHJzL1BLAwQUAAAACACHTuJAwX0Rob8AAADb&#10;AAAADwAAAGRycy9kb3ducmV2LnhtbEWPT2vCQBTE74LfYXmCN92kBQ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9Ea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31" o:spid="_x0000_s1026" o:spt="20" style="position:absolute;left:14914;top:4984;height:877;width:14;" filled="f" stroked="t" coordsize="21600,21600" o:gfxdata="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r2D74A&#10;AADb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line>
                      <v:line id="直线 34" o:spid="_x0000_s1026" o:spt="20" style="position:absolute;left:11943;top:3902;height:10;width:5214;" filled="f" stroked="t" coordsize="21600,21600" o:gfxdata="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7GU5S/&#10;AAAA2wAAAA8AAAAAAAAAAQAgAAAAIgAAAGRycy9kb3ducmV2LnhtbFBLAQIUABQAAAAIAIdO4kAz&#10;LwWeOwAAADkAAAAQAAAAAAAAAAEAIAAAAA4BAABkcnMvc2hhcGV4bWwueG1sUEsFBgAAAAAGAAYA&#10;WwEAALgDAAAAAA==&#10;">
                        <v:fill on="f" focussize="0,0"/>
                        <v:stroke color="#000000" joinstyle="round" dashstyle="dash" endarrow="block"/>
                        <v:imagedata o:title=""/>
                        <o:lock v:ext="edit" aspectratio="f"/>
                      </v:line>
                      <v:line id="直线 31" o:spid="_x0000_s1026" o:spt="20" style="position:absolute;left:11943;top:3902;flip:y;height:458;width:0;" filled="f" stroked="t" coordsize="21600,21600" o:gfxdata="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ueLu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rect id="矩形 36" o:spid="_x0000_s1026" o:spt="1" style="position:absolute;left:13828;top:3532;height:624;width:1440;" filled="f" stroked="f" coordsize="21600,21600" o:gfxdata="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BPG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sz w:val="21"/>
                                  <w:szCs w:val="21"/>
                                </w:rPr>
                              </w:pPr>
                              <w:r>
                                <w:rPr>
                                  <w:rFonts w:hint="eastAsia"/>
                                  <w:sz w:val="21"/>
                                  <w:szCs w:val="21"/>
                                </w:rPr>
                                <w:t>污泥</w:t>
                              </w:r>
                              <w:r>
                                <w:rPr>
                                  <w:rFonts w:hint="eastAsia"/>
                                  <w:sz w:val="21"/>
                                  <w:szCs w:val="21"/>
                                  <w:lang w:eastAsia="zh-CN"/>
                                </w:rPr>
                                <w:t>回流</w:t>
                              </w:r>
                            </w:p>
                          </w:txbxContent>
                        </v:textbox>
                      </v:rect>
                      <v:line id="直线 31" o:spid="_x0000_s1026" o:spt="20" style="position:absolute;left:17129;top:3896;height:468;width:0;" filled="f" stroked="t" coordsize="21600,21600" o:gfxdata="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H/Aq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直线 34" o:spid="_x0000_s1026" o:spt="20" style="position:absolute;left:15837;top:6173;height:3;width:509;" filled="f" stroked="t" coordsize="21600,21600" o:gfxdata="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1mR&#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直线 34" o:spid="_x0000_s1026" o:spt="20" style="position:absolute;left:18005;top:6176;height:0;width:1012;" filled="f" stroked="t" coordsize="21600,21600" o:gfxdata="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aGbR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rect id="矩形 22" o:spid="_x0000_s1026" o:spt="1" style="position:absolute;left:14312;top:1925;height:624;width:2160;" filled="f" stroked="f" coordsize="21600,21600" o:gfxdata="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rOQ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sz w:val="21"/>
                                  <w:szCs w:val="21"/>
                                </w:rPr>
                              </w:pPr>
                              <w:r>
                                <w:rPr>
                                  <w:rFonts w:hint="eastAsia"/>
                                  <w:sz w:val="21"/>
                                  <w:szCs w:val="21"/>
                                </w:rPr>
                                <w:t>人工清渣打包装袋</w:t>
                              </w:r>
                            </w:p>
                          </w:txbxContent>
                        </v:textbox>
                      </v:rect>
                      <v:line id="直线 31" o:spid="_x0000_s1026" o:spt="20" style="position:absolute;left:17890;top:3868;height:468;width:0;" filled="f" stroked="t" coordsize="21600,21600" o:gfxdata="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9l09&#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rect id="矩形 41" o:spid="_x0000_s1026" o:spt="1" style="position:absolute;left:17666;top:3452;height:624;width:1447;" filled="f" stroked="f" coordsize="21600,21600" o:gfxdata="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Lfx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360" w:lineRule="auto"/>
                                <w:jc w:val="center"/>
                                <w:rPr>
                                  <w:rFonts w:hint="eastAsia" w:eastAsia="宋体"/>
                                  <w:sz w:val="21"/>
                                  <w:szCs w:val="21"/>
                                  <w:lang w:val="en-US" w:eastAsia="zh-CN"/>
                                </w:rPr>
                              </w:pPr>
                              <w:r>
                                <w:rPr>
                                  <w:rFonts w:hint="eastAsia"/>
                                  <w:sz w:val="21"/>
                                  <w:szCs w:val="21"/>
                                  <w:lang w:val="en-US" w:eastAsia="zh-CN"/>
                                </w:rPr>
                                <w:t>PAC、PAM</w:t>
                              </w:r>
                            </w:p>
                          </w:txbxContent>
                        </v:textbox>
                      </v:rect>
                      <v:line id="直线 31" o:spid="_x0000_s1026" o:spt="20" style="position:absolute;left:17925;top:3884;flip:y;height:3;width:982;" filled="f" stroked="t" coordsize="21600,21600" o:gfxdata="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lr+v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group>
                  </w:pict>
                </mc:Fallback>
              </mc:AlternateConten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420" w:leftChars="200" w:right="0" w:rightChars="0" w:firstLine="482" w:firstLineChars="20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图</w:t>
            </w:r>
            <w:r>
              <w:rPr>
                <w:rFonts w:hint="eastAsia" w:asciiTheme="minorEastAsia" w:hAnsiTheme="minorEastAsia" w:cstheme="minorEastAsia"/>
                <w:b/>
                <w:sz w:val="24"/>
                <w:szCs w:val="24"/>
                <w:lang w:val="en-US" w:eastAsia="zh-CN"/>
              </w:rPr>
              <w:t>1</w:t>
            </w:r>
            <w:r>
              <w:rPr>
                <w:rFonts w:hint="eastAsia" w:asciiTheme="minorEastAsia" w:hAnsiTheme="minorEastAsia" w:eastAsiaTheme="minorEastAsia" w:cstheme="minorEastAsia"/>
                <w:b/>
                <w:sz w:val="24"/>
                <w:szCs w:val="24"/>
              </w:rPr>
              <w:t xml:space="preserve">    项目污水处理站工艺流程图</w:t>
            </w:r>
          </w:p>
          <w:p>
            <w:pPr>
              <w:pStyle w:val="3"/>
              <w:spacing w:before="203" w:beforeLines="50"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项目污水处理站设计出水水质详见表</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left="420" w:leftChars="200" w:right="0" w:rightChars="0" w:firstLine="0" w:firstLineChars="0"/>
              <w:jc w:val="center"/>
              <w:textAlignment w:val="auto"/>
              <w:outlineLvl w:val="9"/>
              <w:rPr>
                <w:rFonts w:hint="eastAsia"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表</w:t>
            </w:r>
            <w:r>
              <w:rPr>
                <w:rFonts w:hint="eastAsia" w:asciiTheme="minorEastAsia" w:hAnsiTheme="minorEastAsia" w:cstheme="minorEastAsia"/>
                <w:b/>
                <w:spacing w:val="4"/>
                <w:sz w:val="24"/>
                <w:szCs w:val="24"/>
                <w:lang w:val="en-US" w:eastAsia="zh-CN"/>
              </w:rPr>
              <w:t>9</w:t>
            </w:r>
            <w:r>
              <w:rPr>
                <w:rFonts w:hint="eastAsia" w:asciiTheme="minorEastAsia" w:hAnsiTheme="minorEastAsia" w:eastAsiaTheme="minorEastAsia" w:cstheme="minorEastAsia"/>
                <w:b/>
                <w:spacing w:val="4"/>
                <w:sz w:val="24"/>
                <w:szCs w:val="24"/>
              </w:rPr>
              <w:t xml:space="preserve">    设计出水水质</w:t>
            </w:r>
          </w:p>
          <w:tbl>
            <w:tblPr>
              <w:tblStyle w:val="21"/>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163"/>
              <w:gridCol w:w="1722"/>
              <w:gridCol w:w="1722"/>
              <w:gridCol w:w="1834"/>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9" w:type="dxa"/>
                  <w:vAlign w:val="center"/>
                </w:tcPr>
                <w:p>
                  <w:pPr>
                    <w:jc w:val="center"/>
                    <w:rPr>
                      <w:rFonts w:hint="eastAsia" w:ascii="宋体" w:hAnsi="宋体"/>
                      <w:sz w:val="21"/>
                      <w:szCs w:val="21"/>
                    </w:rPr>
                  </w:pPr>
                  <w:r>
                    <w:rPr>
                      <w:rFonts w:hint="eastAsia" w:ascii="宋体" w:hAnsi="宋体"/>
                      <w:sz w:val="21"/>
                      <w:szCs w:val="21"/>
                    </w:rPr>
                    <w:t>序号</w:t>
                  </w:r>
                </w:p>
              </w:tc>
              <w:tc>
                <w:tcPr>
                  <w:tcW w:w="1163" w:type="dxa"/>
                  <w:vAlign w:val="center"/>
                </w:tcPr>
                <w:p>
                  <w:pPr>
                    <w:jc w:val="center"/>
                    <w:rPr>
                      <w:rFonts w:hint="eastAsia" w:ascii="宋体" w:hAnsi="宋体"/>
                      <w:sz w:val="21"/>
                      <w:szCs w:val="21"/>
                    </w:rPr>
                  </w:pPr>
                  <w:r>
                    <w:rPr>
                      <w:rFonts w:hint="eastAsia" w:ascii="宋体" w:hAnsi="宋体"/>
                      <w:sz w:val="21"/>
                      <w:szCs w:val="21"/>
                    </w:rPr>
                    <w:t>指标</w:t>
                  </w:r>
                </w:p>
              </w:tc>
              <w:tc>
                <w:tcPr>
                  <w:tcW w:w="1722" w:type="dxa"/>
                  <w:vAlign w:val="center"/>
                </w:tcPr>
                <w:p>
                  <w:pPr>
                    <w:jc w:val="center"/>
                    <w:rPr>
                      <w:rFonts w:hint="eastAsia" w:ascii="宋体" w:hAnsi="宋体"/>
                      <w:sz w:val="21"/>
                      <w:szCs w:val="21"/>
                    </w:rPr>
                  </w:pPr>
                  <w:r>
                    <w:rPr>
                      <w:rFonts w:hint="eastAsia" w:ascii="宋体" w:hAnsi="宋体"/>
                      <w:sz w:val="21"/>
                      <w:szCs w:val="21"/>
                    </w:rPr>
                    <w:t>出水水质(mg/L)</w:t>
                  </w:r>
                </w:p>
              </w:tc>
              <w:tc>
                <w:tcPr>
                  <w:tcW w:w="1722"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(GB8978-1996)一级标准</w:t>
                  </w:r>
                  <w:r>
                    <w:rPr>
                      <w:rFonts w:hint="eastAsia" w:asciiTheme="minorEastAsia" w:hAnsiTheme="minorEastAsia" w:eastAsiaTheme="minorEastAsia" w:cstheme="minorEastAsia"/>
                      <w:sz w:val="21"/>
                      <w:szCs w:val="21"/>
                    </w:rPr>
                    <w:t>(mg/L)</w:t>
                  </w:r>
                </w:p>
              </w:tc>
              <w:tc>
                <w:tcPr>
                  <w:tcW w:w="1834" w:type="dxa"/>
                  <w:vAlign w:val="center"/>
                </w:tcPr>
                <w:p>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(GB5084-92)水作标准</w:t>
                  </w:r>
                </w:p>
              </w:tc>
              <w:tc>
                <w:tcPr>
                  <w:tcW w:w="1825" w:type="dxa"/>
                  <w:vAlign w:val="center"/>
                </w:tcPr>
                <w:p>
                  <w:pPr>
                    <w:jc w:val="center"/>
                    <w:rPr>
                      <w:rFonts w:hint="eastAsia" w:ascii="宋体" w:hAnsi="宋体"/>
                      <w:sz w:val="21"/>
                      <w:szCs w:val="21"/>
                    </w:rPr>
                  </w:pPr>
                  <w:r>
                    <w:rPr>
                      <w:rFonts w:hint="eastAsia" w:ascii="宋体" w:hAnsi="宋体"/>
                      <w:color w:val="000000" w:themeColor="text1"/>
                      <w:sz w:val="24"/>
                      <w:szCs w:val="22"/>
                      <w:lang w:val="en-US" w:eastAsia="zh-CN"/>
                      <w14:textFill>
                        <w14:solidFill>
                          <w14:schemeClr w14:val="tx1"/>
                        </w14:solidFill>
                      </w14:textFill>
                    </w:rPr>
                    <w:t>(GB/T18920-2002)城市绿化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9" w:type="dxa"/>
                  <w:vAlign w:val="center"/>
                </w:tcPr>
                <w:p>
                  <w:pPr>
                    <w:jc w:val="center"/>
                    <w:rPr>
                      <w:rFonts w:hint="eastAsia" w:ascii="宋体" w:hAnsi="宋体"/>
                      <w:sz w:val="21"/>
                      <w:szCs w:val="21"/>
                    </w:rPr>
                  </w:pPr>
                  <w:r>
                    <w:rPr>
                      <w:rFonts w:hint="eastAsia" w:ascii="宋体" w:hAnsi="宋体"/>
                      <w:sz w:val="21"/>
                      <w:szCs w:val="21"/>
                    </w:rPr>
                    <w:t>1</w:t>
                  </w:r>
                </w:p>
              </w:tc>
              <w:tc>
                <w:tcPr>
                  <w:tcW w:w="1163" w:type="dxa"/>
                  <w:vAlign w:val="center"/>
                </w:tcPr>
                <w:p>
                  <w:pPr>
                    <w:jc w:val="center"/>
                    <w:rPr>
                      <w:rFonts w:hint="eastAsia" w:ascii="宋体" w:hAnsi="宋体"/>
                      <w:sz w:val="21"/>
                      <w:szCs w:val="21"/>
                    </w:rPr>
                  </w:pPr>
                  <w:r>
                    <w:rPr>
                      <w:rFonts w:hint="eastAsia" w:ascii="宋体" w:hAnsi="宋体"/>
                      <w:sz w:val="21"/>
                      <w:szCs w:val="21"/>
                    </w:rPr>
                    <w:t>CODcr</w:t>
                  </w:r>
                </w:p>
              </w:tc>
              <w:tc>
                <w:tcPr>
                  <w:tcW w:w="1722" w:type="dxa"/>
                  <w:vAlign w:val="center"/>
                </w:tcPr>
                <w:p>
                  <w:pPr>
                    <w:jc w:val="center"/>
                    <w:rPr>
                      <w:rFonts w:hint="eastAsia" w:ascii="宋体" w:hAnsi="宋体"/>
                      <w:sz w:val="21"/>
                      <w:szCs w:val="21"/>
                    </w:rPr>
                  </w:pPr>
                  <w:r>
                    <w:rPr>
                      <w:rFonts w:hint="eastAsia" w:ascii="宋体" w:hAnsi="宋体"/>
                      <w:sz w:val="21"/>
                      <w:szCs w:val="21"/>
                    </w:rPr>
                    <w:t>≤100</w:t>
                  </w:r>
                </w:p>
              </w:tc>
              <w:tc>
                <w:tcPr>
                  <w:tcW w:w="1722"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1834" w:type="dxa"/>
                  <w:vAlign w:val="center"/>
                </w:tcPr>
                <w:p>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200</w:t>
                  </w:r>
                </w:p>
              </w:tc>
              <w:tc>
                <w:tcPr>
                  <w:tcW w:w="1825" w:type="dxa"/>
                  <w:vAlign w:val="center"/>
                </w:tcPr>
                <w:p>
                  <w:pPr>
                    <w:jc w:val="center"/>
                    <w:rPr>
                      <w:rFonts w:hint="eastAsia" w:ascii="宋体" w:hAnsi="宋体" w:eastAsiaTheme="minorEastAsia"/>
                      <w:sz w:val="21"/>
                      <w:szCs w:val="21"/>
                      <w:lang w:eastAsia="zh-CN"/>
                    </w:rPr>
                  </w:pP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9" w:type="dxa"/>
                  <w:vAlign w:val="center"/>
                </w:tcPr>
                <w:p>
                  <w:pPr>
                    <w:jc w:val="center"/>
                    <w:rPr>
                      <w:rFonts w:hint="eastAsia" w:ascii="宋体" w:hAnsi="宋体"/>
                      <w:sz w:val="21"/>
                      <w:szCs w:val="21"/>
                    </w:rPr>
                  </w:pPr>
                  <w:r>
                    <w:rPr>
                      <w:rFonts w:hint="eastAsia" w:ascii="宋体" w:hAnsi="宋体"/>
                      <w:sz w:val="21"/>
                      <w:szCs w:val="21"/>
                    </w:rPr>
                    <w:t>2</w:t>
                  </w:r>
                </w:p>
              </w:tc>
              <w:tc>
                <w:tcPr>
                  <w:tcW w:w="1163" w:type="dxa"/>
                  <w:vAlign w:val="center"/>
                </w:tcPr>
                <w:p>
                  <w:pPr>
                    <w:jc w:val="center"/>
                    <w:rPr>
                      <w:rFonts w:hint="eastAsia" w:ascii="宋体" w:hAnsi="宋体"/>
                      <w:sz w:val="21"/>
                      <w:szCs w:val="21"/>
                    </w:rPr>
                  </w:pPr>
                  <w:r>
                    <w:rPr>
                      <w:rFonts w:hint="eastAsia" w:ascii="宋体" w:hAnsi="宋体"/>
                      <w:sz w:val="21"/>
                      <w:szCs w:val="21"/>
                    </w:rPr>
                    <w:t>BOD</w:t>
                  </w:r>
                  <w:r>
                    <w:rPr>
                      <w:rFonts w:hint="eastAsia" w:ascii="宋体" w:hAnsi="宋体"/>
                      <w:sz w:val="21"/>
                      <w:szCs w:val="21"/>
                      <w:vertAlign w:val="subscript"/>
                    </w:rPr>
                    <w:t>5</w:t>
                  </w:r>
                </w:p>
              </w:tc>
              <w:tc>
                <w:tcPr>
                  <w:tcW w:w="1722" w:type="dxa"/>
                  <w:vAlign w:val="center"/>
                </w:tcPr>
                <w:p>
                  <w:pPr>
                    <w:jc w:val="center"/>
                    <w:rPr>
                      <w:rFonts w:hint="eastAsia" w:ascii="宋体" w:hAnsi="宋体"/>
                      <w:sz w:val="21"/>
                      <w:szCs w:val="21"/>
                    </w:rPr>
                  </w:pPr>
                  <w:r>
                    <w:rPr>
                      <w:rFonts w:hint="eastAsia" w:ascii="宋体" w:hAnsi="宋体"/>
                      <w:sz w:val="21"/>
                      <w:szCs w:val="21"/>
                    </w:rPr>
                    <w:t>≤20</w:t>
                  </w:r>
                </w:p>
              </w:tc>
              <w:tc>
                <w:tcPr>
                  <w:tcW w:w="1722" w:type="dxa"/>
                  <w:vAlign w:val="center"/>
                </w:tcPr>
                <w:p>
                  <w:pPr>
                    <w:jc w:val="cente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0</w:t>
                  </w:r>
                </w:p>
              </w:tc>
              <w:tc>
                <w:tcPr>
                  <w:tcW w:w="1834" w:type="dxa"/>
                  <w:vAlign w:val="center"/>
                </w:tcPr>
                <w:p>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80</w:t>
                  </w:r>
                </w:p>
              </w:tc>
              <w:tc>
                <w:tcPr>
                  <w:tcW w:w="1825" w:type="dxa"/>
                  <w:vAlign w:val="center"/>
                </w:tcPr>
                <w:p>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9" w:type="dxa"/>
                  <w:vAlign w:val="center"/>
                </w:tcPr>
                <w:p>
                  <w:pPr>
                    <w:jc w:val="center"/>
                    <w:rPr>
                      <w:rFonts w:hint="eastAsia" w:ascii="宋体" w:hAnsi="宋体"/>
                      <w:sz w:val="21"/>
                      <w:szCs w:val="21"/>
                    </w:rPr>
                  </w:pPr>
                  <w:r>
                    <w:rPr>
                      <w:rFonts w:hint="eastAsia" w:ascii="宋体" w:hAnsi="宋体"/>
                      <w:sz w:val="21"/>
                      <w:szCs w:val="21"/>
                    </w:rPr>
                    <w:t>3</w:t>
                  </w:r>
                </w:p>
              </w:tc>
              <w:tc>
                <w:tcPr>
                  <w:tcW w:w="1163" w:type="dxa"/>
                  <w:vAlign w:val="center"/>
                </w:tcPr>
                <w:p>
                  <w:pPr>
                    <w:jc w:val="center"/>
                    <w:rPr>
                      <w:rFonts w:hint="eastAsia" w:ascii="宋体" w:hAnsi="宋体"/>
                      <w:sz w:val="21"/>
                      <w:szCs w:val="21"/>
                    </w:rPr>
                  </w:pPr>
                  <w:r>
                    <w:rPr>
                      <w:rFonts w:hint="eastAsia" w:ascii="宋体" w:hAnsi="宋体"/>
                      <w:sz w:val="21"/>
                      <w:szCs w:val="21"/>
                    </w:rPr>
                    <w:t>SS</w:t>
                  </w:r>
                </w:p>
              </w:tc>
              <w:tc>
                <w:tcPr>
                  <w:tcW w:w="1722" w:type="dxa"/>
                  <w:vAlign w:val="center"/>
                </w:tcPr>
                <w:p>
                  <w:pPr>
                    <w:jc w:val="center"/>
                    <w:rPr>
                      <w:rFonts w:hint="eastAsia" w:ascii="宋体" w:hAnsi="宋体"/>
                      <w:sz w:val="21"/>
                      <w:szCs w:val="21"/>
                    </w:rPr>
                  </w:pPr>
                  <w:r>
                    <w:rPr>
                      <w:rFonts w:hint="eastAsia" w:ascii="宋体" w:hAnsi="宋体"/>
                      <w:sz w:val="21"/>
                      <w:szCs w:val="21"/>
                    </w:rPr>
                    <w:t>≤70</w:t>
                  </w:r>
                </w:p>
              </w:tc>
              <w:tc>
                <w:tcPr>
                  <w:tcW w:w="1722" w:type="dxa"/>
                  <w:vAlign w:val="center"/>
                </w:tcPr>
                <w:p>
                  <w:pPr>
                    <w:jc w:val="center"/>
                    <w:rPr>
                      <w:rFonts w:hint="eastAsia" w:ascii="宋体" w:hAnsi="宋体"/>
                      <w:sz w:val="21"/>
                      <w:szCs w:val="21"/>
                    </w:rPr>
                  </w:pPr>
                  <w:r>
                    <w:rPr>
                      <w:rFonts w:hint="eastAsia" w:ascii="宋体" w:hAnsi="宋体"/>
                      <w:sz w:val="21"/>
                      <w:szCs w:val="21"/>
                    </w:rPr>
                    <w:t>70</w:t>
                  </w:r>
                </w:p>
              </w:tc>
              <w:tc>
                <w:tcPr>
                  <w:tcW w:w="1834" w:type="dxa"/>
                  <w:vAlign w:val="center"/>
                </w:tcPr>
                <w:p>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150</w:t>
                  </w:r>
                </w:p>
              </w:tc>
              <w:tc>
                <w:tcPr>
                  <w:tcW w:w="1825" w:type="dxa"/>
                  <w:vAlign w:val="center"/>
                </w:tcPr>
                <w:p>
                  <w:pPr>
                    <w:jc w:val="center"/>
                    <w:rPr>
                      <w:rFonts w:hint="eastAsia" w:ascii="宋体" w:hAnsi="宋体" w:eastAsiaTheme="minorEastAsia"/>
                      <w:sz w:val="21"/>
                      <w:szCs w:val="21"/>
                      <w:lang w:eastAsia="zh-CN"/>
                    </w:rPr>
                  </w:pP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9" w:type="dxa"/>
                  <w:vAlign w:val="center"/>
                </w:tcPr>
                <w:p>
                  <w:pPr>
                    <w:jc w:val="center"/>
                    <w:rPr>
                      <w:rFonts w:hint="eastAsia" w:ascii="宋体" w:hAnsi="宋体"/>
                      <w:sz w:val="21"/>
                      <w:szCs w:val="21"/>
                    </w:rPr>
                  </w:pPr>
                  <w:r>
                    <w:rPr>
                      <w:rFonts w:hint="eastAsia" w:ascii="宋体" w:hAnsi="宋体"/>
                      <w:sz w:val="21"/>
                      <w:szCs w:val="21"/>
                    </w:rPr>
                    <w:t>4</w:t>
                  </w:r>
                </w:p>
              </w:tc>
              <w:tc>
                <w:tcPr>
                  <w:tcW w:w="1163" w:type="dxa"/>
                  <w:vAlign w:val="center"/>
                </w:tcPr>
                <w:p>
                  <w:pPr>
                    <w:jc w:val="center"/>
                    <w:rPr>
                      <w:rFonts w:hint="eastAsia" w:ascii="宋体" w:hAnsi="宋体"/>
                      <w:sz w:val="21"/>
                      <w:szCs w:val="21"/>
                    </w:rPr>
                  </w:pPr>
                  <w:r>
                    <w:rPr>
                      <w:rFonts w:hint="eastAsia" w:ascii="宋体" w:hAnsi="宋体"/>
                      <w:sz w:val="21"/>
                      <w:szCs w:val="21"/>
                    </w:rPr>
                    <w:t>NH</w:t>
                  </w:r>
                  <w:r>
                    <w:rPr>
                      <w:rFonts w:hint="eastAsia" w:ascii="宋体" w:hAnsi="宋体"/>
                      <w:sz w:val="21"/>
                      <w:szCs w:val="21"/>
                      <w:vertAlign w:val="subscript"/>
                    </w:rPr>
                    <w:t>3</w:t>
                  </w:r>
                  <w:r>
                    <w:rPr>
                      <w:rFonts w:hint="eastAsia" w:ascii="宋体" w:hAnsi="宋体"/>
                      <w:sz w:val="21"/>
                      <w:szCs w:val="21"/>
                    </w:rPr>
                    <w:t>-N</w:t>
                  </w:r>
                </w:p>
              </w:tc>
              <w:tc>
                <w:tcPr>
                  <w:tcW w:w="1722" w:type="dxa"/>
                  <w:vAlign w:val="center"/>
                </w:tcPr>
                <w:p>
                  <w:pPr>
                    <w:jc w:val="center"/>
                    <w:rPr>
                      <w:rFonts w:hint="eastAsia" w:ascii="宋体" w:hAnsi="宋体"/>
                      <w:sz w:val="21"/>
                      <w:szCs w:val="21"/>
                    </w:rPr>
                  </w:pPr>
                  <w:r>
                    <w:rPr>
                      <w:rFonts w:hint="eastAsia" w:ascii="宋体" w:hAnsi="宋体"/>
                      <w:sz w:val="21"/>
                      <w:szCs w:val="21"/>
                    </w:rPr>
                    <w:t>≤15</w:t>
                  </w:r>
                </w:p>
              </w:tc>
              <w:tc>
                <w:tcPr>
                  <w:tcW w:w="1722" w:type="dxa"/>
                  <w:vAlign w:val="center"/>
                </w:tcPr>
                <w:p>
                  <w:pPr>
                    <w:jc w:val="center"/>
                    <w:rPr>
                      <w:rFonts w:hint="eastAsia" w:ascii="宋体" w:hAnsi="宋体"/>
                      <w:sz w:val="21"/>
                      <w:szCs w:val="21"/>
                    </w:rPr>
                  </w:pPr>
                  <w:r>
                    <w:rPr>
                      <w:rFonts w:hint="eastAsia" w:ascii="宋体" w:hAnsi="宋体"/>
                      <w:sz w:val="21"/>
                      <w:szCs w:val="21"/>
                    </w:rPr>
                    <w:t>15</w:t>
                  </w:r>
                </w:p>
              </w:tc>
              <w:tc>
                <w:tcPr>
                  <w:tcW w:w="1834" w:type="dxa"/>
                  <w:vAlign w:val="center"/>
                </w:tcPr>
                <w:p>
                  <w:pPr>
                    <w:jc w:val="center"/>
                    <w:rPr>
                      <w:rFonts w:hint="eastAsia" w:ascii="宋体" w:hAnsi="宋体" w:eastAsiaTheme="minorEastAsia"/>
                      <w:sz w:val="21"/>
                      <w:szCs w:val="21"/>
                      <w:lang w:eastAsia="zh-CN"/>
                    </w:rPr>
                  </w:pPr>
                  <w:r>
                    <w:rPr>
                      <w:rFonts w:hint="eastAsia" w:ascii="宋体" w:hAnsi="宋体"/>
                      <w:sz w:val="21"/>
                      <w:szCs w:val="21"/>
                      <w:lang w:eastAsia="zh-CN"/>
                    </w:rPr>
                    <w:t>——</w:t>
                  </w:r>
                </w:p>
              </w:tc>
              <w:tc>
                <w:tcPr>
                  <w:tcW w:w="1825" w:type="dxa"/>
                  <w:vAlign w:val="center"/>
                </w:tcPr>
                <w:p>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9" w:type="dxa"/>
                  <w:vAlign w:val="center"/>
                </w:tcPr>
                <w:p>
                  <w:pPr>
                    <w:jc w:val="center"/>
                    <w:rPr>
                      <w:rFonts w:hint="eastAsia" w:ascii="宋体" w:hAnsi="宋体"/>
                      <w:sz w:val="21"/>
                      <w:szCs w:val="21"/>
                    </w:rPr>
                  </w:pPr>
                  <w:r>
                    <w:rPr>
                      <w:rFonts w:hint="eastAsia" w:ascii="宋体" w:hAnsi="宋体"/>
                      <w:sz w:val="21"/>
                      <w:szCs w:val="21"/>
                    </w:rPr>
                    <w:t>5</w:t>
                  </w:r>
                </w:p>
              </w:tc>
              <w:tc>
                <w:tcPr>
                  <w:tcW w:w="1163" w:type="dxa"/>
                  <w:vAlign w:val="center"/>
                </w:tcPr>
                <w:p>
                  <w:pPr>
                    <w:jc w:val="center"/>
                    <w:rPr>
                      <w:rFonts w:hint="eastAsia" w:ascii="宋体" w:hAnsi="宋体"/>
                      <w:sz w:val="21"/>
                      <w:szCs w:val="21"/>
                    </w:rPr>
                  </w:pPr>
                  <w:r>
                    <w:rPr>
                      <w:rFonts w:hint="eastAsia" w:ascii="宋体" w:hAnsi="宋体"/>
                      <w:sz w:val="21"/>
                      <w:szCs w:val="21"/>
                    </w:rPr>
                    <w:t>动植物油</w:t>
                  </w:r>
                </w:p>
              </w:tc>
              <w:tc>
                <w:tcPr>
                  <w:tcW w:w="1722" w:type="dxa"/>
                  <w:vAlign w:val="center"/>
                </w:tcPr>
                <w:p>
                  <w:pPr>
                    <w:jc w:val="center"/>
                    <w:rPr>
                      <w:rFonts w:hint="eastAsia" w:ascii="宋体" w:hAnsi="宋体"/>
                      <w:sz w:val="21"/>
                      <w:szCs w:val="21"/>
                    </w:rPr>
                  </w:pPr>
                  <w:r>
                    <w:rPr>
                      <w:rFonts w:hint="eastAsia" w:ascii="宋体" w:hAnsi="宋体"/>
                      <w:sz w:val="21"/>
                      <w:szCs w:val="21"/>
                    </w:rPr>
                    <w:t>≤10</w:t>
                  </w:r>
                </w:p>
              </w:tc>
              <w:tc>
                <w:tcPr>
                  <w:tcW w:w="1722" w:type="dxa"/>
                  <w:vAlign w:val="center"/>
                </w:tcPr>
                <w:p>
                  <w:pPr>
                    <w:jc w:val="center"/>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0</w:t>
                  </w:r>
                </w:p>
              </w:tc>
              <w:tc>
                <w:tcPr>
                  <w:tcW w:w="1834" w:type="dxa"/>
                  <w:vAlign w:val="center"/>
                </w:tcPr>
                <w:p>
                  <w:pPr>
                    <w:jc w:val="center"/>
                    <w:rPr>
                      <w:rFonts w:hint="eastAsia" w:ascii="宋体" w:hAnsi="宋体" w:eastAsiaTheme="minorEastAsia"/>
                      <w:sz w:val="21"/>
                      <w:szCs w:val="21"/>
                      <w:lang w:eastAsia="zh-CN"/>
                    </w:rPr>
                  </w:pPr>
                  <w:r>
                    <w:rPr>
                      <w:rFonts w:hint="eastAsia" w:ascii="宋体" w:hAnsi="宋体"/>
                      <w:sz w:val="21"/>
                      <w:szCs w:val="21"/>
                      <w:lang w:eastAsia="zh-CN"/>
                    </w:rPr>
                    <w:t>——</w:t>
                  </w:r>
                </w:p>
              </w:tc>
              <w:tc>
                <w:tcPr>
                  <w:tcW w:w="1825" w:type="dxa"/>
                  <w:vAlign w:val="center"/>
                </w:tcPr>
                <w:p>
                  <w:pPr>
                    <w:jc w:val="center"/>
                    <w:rPr>
                      <w:rFonts w:hint="eastAsia" w:ascii="宋体" w:hAnsi="宋体" w:eastAsiaTheme="minorEastAsia"/>
                      <w:sz w:val="21"/>
                      <w:szCs w:val="21"/>
                      <w:lang w:eastAsia="zh-CN"/>
                    </w:rPr>
                  </w:pP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9" w:type="dxa"/>
                  <w:vAlign w:val="center"/>
                </w:tcPr>
                <w:p>
                  <w:pPr>
                    <w:jc w:val="center"/>
                    <w:rPr>
                      <w:rFonts w:hint="eastAsia" w:ascii="宋体" w:hAnsi="宋体"/>
                      <w:sz w:val="21"/>
                      <w:szCs w:val="21"/>
                    </w:rPr>
                  </w:pPr>
                  <w:r>
                    <w:rPr>
                      <w:rFonts w:hint="eastAsia" w:ascii="宋体" w:hAnsi="宋体"/>
                      <w:sz w:val="21"/>
                      <w:szCs w:val="21"/>
                    </w:rPr>
                    <w:t>6</w:t>
                  </w:r>
                </w:p>
              </w:tc>
              <w:tc>
                <w:tcPr>
                  <w:tcW w:w="1163" w:type="dxa"/>
                  <w:vAlign w:val="center"/>
                </w:tcPr>
                <w:p>
                  <w:pPr>
                    <w:jc w:val="center"/>
                    <w:rPr>
                      <w:rFonts w:hint="eastAsia" w:ascii="宋体" w:hAnsi="宋体"/>
                      <w:sz w:val="21"/>
                      <w:szCs w:val="21"/>
                    </w:rPr>
                  </w:pPr>
                  <w:r>
                    <w:rPr>
                      <w:rFonts w:hint="eastAsia" w:ascii="宋体" w:hAnsi="宋体"/>
                      <w:sz w:val="21"/>
                      <w:szCs w:val="21"/>
                    </w:rPr>
                    <w:t>pH值</w:t>
                  </w:r>
                </w:p>
              </w:tc>
              <w:tc>
                <w:tcPr>
                  <w:tcW w:w="1722" w:type="dxa"/>
                  <w:vAlign w:val="center"/>
                </w:tcPr>
                <w:p>
                  <w:pPr>
                    <w:jc w:val="center"/>
                    <w:rPr>
                      <w:rFonts w:hint="eastAsia" w:ascii="宋体" w:hAnsi="宋体"/>
                      <w:sz w:val="21"/>
                      <w:szCs w:val="21"/>
                    </w:rPr>
                  </w:pPr>
                  <w:r>
                    <w:rPr>
                      <w:rFonts w:hint="eastAsia" w:ascii="宋体" w:hAnsi="宋体"/>
                      <w:sz w:val="21"/>
                      <w:szCs w:val="21"/>
                    </w:rPr>
                    <w:t>6</w:t>
                  </w:r>
                  <w:r>
                    <w:rPr>
                      <w:rFonts w:ascii="宋体" w:hAnsi="宋体"/>
                      <w:sz w:val="21"/>
                      <w:szCs w:val="21"/>
                    </w:rPr>
                    <w:t>~</w:t>
                  </w:r>
                  <w:r>
                    <w:rPr>
                      <w:rFonts w:hint="eastAsia" w:ascii="宋体" w:hAnsi="宋体"/>
                      <w:sz w:val="21"/>
                      <w:szCs w:val="21"/>
                    </w:rPr>
                    <w:t>9</w:t>
                  </w:r>
                </w:p>
              </w:tc>
              <w:tc>
                <w:tcPr>
                  <w:tcW w:w="1722" w:type="dxa"/>
                  <w:vAlign w:val="center"/>
                </w:tcPr>
                <w:p>
                  <w:pPr>
                    <w:jc w:val="center"/>
                    <w:rPr>
                      <w:rFonts w:hint="eastAsia" w:ascii="宋体" w:hAnsi="宋体"/>
                      <w:sz w:val="21"/>
                      <w:szCs w:val="21"/>
                    </w:rPr>
                  </w:pPr>
                  <w:r>
                    <w:rPr>
                      <w:rFonts w:hint="eastAsia" w:ascii="宋体" w:hAnsi="宋体"/>
                      <w:sz w:val="21"/>
                      <w:szCs w:val="21"/>
                    </w:rPr>
                    <w:t>6</w:t>
                  </w:r>
                  <w:r>
                    <w:rPr>
                      <w:rFonts w:ascii="宋体" w:hAnsi="宋体"/>
                      <w:sz w:val="21"/>
                      <w:szCs w:val="21"/>
                    </w:rPr>
                    <w:t>~</w:t>
                  </w:r>
                  <w:r>
                    <w:rPr>
                      <w:rFonts w:hint="eastAsia" w:ascii="宋体" w:hAnsi="宋体"/>
                      <w:sz w:val="21"/>
                      <w:szCs w:val="21"/>
                    </w:rPr>
                    <w:t>9(无量纲)</w:t>
                  </w:r>
                </w:p>
              </w:tc>
              <w:tc>
                <w:tcPr>
                  <w:tcW w:w="1834" w:type="dxa"/>
                  <w:vAlign w:val="center"/>
                </w:tcPr>
                <w:p>
                  <w:pPr>
                    <w:jc w:val="center"/>
                    <w:rPr>
                      <w:rFonts w:hint="eastAsia" w:ascii="宋体" w:hAnsi="宋体"/>
                      <w:sz w:val="21"/>
                      <w:szCs w:val="21"/>
                    </w:rPr>
                  </w:pPr>
                  <w:r>
                    <w:rPr>
                      <w:rFonts w:hint="eastAsia" w:ascii="宋体" w:hAnsi="宋体"/>
                      <w:sz w:val="21"/>
                      <w:szCs w:val="21"/>
                      <w:lang w:val="en-US" w:eastAsia="zh-CN"/>
                    </w:rPr>
                    <w:t>5.5</w:t>
                  </w:r>
                  <w:r>
                    <w:rPr>
                      <w:rFonts w:ascii="宋体" w:hAnsi="宋体"/>
                      <w:sz w:val="21"/>
                      <w:szCs w:val="21"/>
                    </w:rPr>
                    <w:t>~</w:t>
                  </w:r>
                  <w:r>
                    <w:rPr>
                      <w:rFonts w:hint="eastAsia" w:ascii="宋体" w:hAnsi="宋体"/>
                      <w:sz w:val="21"/>
                      <w:szCs w:val="21"/>
                      <w:lang w:val="en-US" w:eastAsia="zh-CN"/>
                    </w:rPr>
                    <w:t>8.5</w:t>
                  </w:r>
                  <w:r>
                    <w:rPr>
                      <w:rFonts w:hint="eastAsia" w:ascii="宋体" w:hAnsi="宋体"/>
                      <w:sz w:val="21"/>
                      <w:szCs w:val="21"/>
                    </w:rPr>
                    <w:t>(无量纲)</w:t>
                  </w:r>
                </w:p>
              </w:tc>
              <w:tc>
                <w:tcPr>
                  <w:tcW w:w="1825" w:type="dxa"/>
                  <w:vAlign w:val="center"/>
                </w:tcPr>
                <w:p>
                  <w:pPr>
                    <w:jc w:val="center"/>
                    <w:rPr>
                      <w:rFonts w:hint="eastAsia" w:ascii="宋体" w:hAnsi="宋体"/>
                      <w:sz w:val="21"/>
                      <w:szCs w:val="21"/>
                    </w:rPr>
                  </w:pPr>
                  <w:r>
                    <w:rPr>
                      <w:rFonts w:hint="eastAsia" w:ascii="宋体" w:hAnsi="宋体"/>
                      <w:sz w:val="21"/>
                      <w:szCs w:val="21"/>
                    </w:rPr>
                    <w:t>6</w:t>
                  </w:r>
                  <w:r>
                    <w:rPr>
                      <w:rFonts w:ascii="宋体" w:hAnsi="宋体"/>
                      <w:sz w:val="21"/>
                      <w:szCs w:val="21"/>
                    </w:rPr>
                    <w:t>~</w:t>
                  </w:r>
                  <w:r>
                    <w:rPr>
                      <w:rFonts w:hint="eastAsia" w:ascii="宋体" w:hAnsi="宋体"/>
                      <w:sz w:val="21"/>
                      <w:szCs w:val="21"/>
                    </w:rPr>
                    <w:t>9(无量纲)</w:t>
                  </w:r>
                </w:p>
              </w:tc>
            </w:tr>
          </w:tbl>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本项目产生的生活污水和餐饮废水，通过项目内污水处理站集中处理后，出水水质可达到《污水综合排放标准》(GB8978-1996)一级标准，同时也符合《农田灌溉水质标准》(GB5084-92)水作标准和《城市污水再生利用 城市杂用水水质》(GB/T18920-2002)，可以用于观光</w:t>
            </w:r>
            <w:r>
              <w:rPr>
                <w:rFonts w:hint="eastAsia" w:ascii="宋体" w:hAnsi="宋体"/>
                <w:color w:val="auto"/>
                <w:sz w:val="24"/>
                <w:lang w:val="en-US" w:eastAsia="zh-CN"/>
              </w:rPr>
              <w:t>农业、生态园林以及绿地灌溉</w:t>
            </w:r>
            <w:r>
              <w:rPr>
                <w:rFonts w:hint="eastAsia" w:ascii="宋体" w:hAnsi="宋体"/>
                <w:color w:val="000000" w:themeColor="text1"/>
                <w:sz w:val="24"/>
                <w:szCs w:val="22"/>
                <w:lang w:val="en-US" w:eastAsia="zh-CN"/>
                <w14:textFill>
                  <w14:solidFill>
                    <w14:schemeClr w14:val="tx1"/>
                  </w14:solidFill>
                </w14:textFill>
              </w:rPr>
              <w:t>，不外排。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2）大气污染物</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项目的大气污染物主要为厨房油烟废气和汽车尾气。</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fldChar w:fldCharType="begin"/>
            </w:r>
            <w:r>
              <w:rPr>
                <w:rFonts w:hint="eastAsia" w:ascii="宋体" w:hAnsi="宋体"/>
                <w:color w:val="000000" w:themeColor="text1"/>
                <w:sz w:val="24"/>
                <w:szCs w:val="22"/>
                <w:lang w:val="en-US" w:eastAsia="zh-CN"/>
                <w14:textFill>
                  <w14:solidFill>
                    <w14:schemeClr w14:val="tx1"/>
                  </w14:solidFill>
                </w14:textFill>
              </w:rPr>
              <w:instrText xml:space="preserve"> = 1 \* GB3 \* MERGEFORMAT </w:instrText>
            </w:r>
            <w:r>
              <w:rPr>
                <w:rFonts w:hint="eastAsia" w:ascii="宋体" w:hAnsi="宋体"/>
                <w:color w:val="000000" w:themeColor="text1"/>
                <w:sz w:val="24"/>
                <w:szCs w:val="22"/>
                <w:lang w:val="en-US" w:eastAsia="zh-CN"/>
                <w14:textFill>
                  <w14:solidFill>
                    <w14:schemeClr w14:val="tx1"/>
                  </w14:solidFill>
                </w14:textFill>
              </w:rPr>
              <w:fldChar w:fldCharType="separate"/>
            </w:r>
            <w:r>
              <w:rPr>
                <w:rFonts w:hint="eastAsia" w:ascii="宋体" w:hAnsi="宋体"/>
                <w:color w:val="000000" w:themeColor="text1"/>
                <w:sz w:val="24"/>
                <w:szCs w:val="22"/>
                <w:lang w:val="en-US" w:eastAsia="zh-CN"/>
                <w14:textFill>
                  <w14:solidFill>
                    <w14:schemeClr w14:val="tx1"/>
                  </w14:solidFill>
                </w14:textFill>
              </w:rPr>
              <w:t>①</w:t>
            </w:r>
            <w:r>
              <w:rPr>
                <w:rFonts w:hint="eastAsia" w:ascii="宋体" w:hAnsi="宋体"/>
                <w:color w:val="000000" w:themeColor="text1"/>
                <w:sz w:val="24"/>
                <w:szCs w:val="22"/>
                <w:lang w:val="en-US" w:eastAsia="zh-CN"/>
                <w14:textFill>
                  <w14:solidFill>
                    <w14:schemeClr w14:val="tx1"/>
                  </w14:solidFill>
                </w14:textFill>
              </w:rPr>
              <w:fldChar w:fldCharType="end"/>
            </w:r>
            <w:r>
              <w:rPr>
                <w:rFonts w:hint="eastAsia" w:ascii="宋体" w:hAnsi="宋体"/>
                <w:color w:val="000000" w:themeColor="text1"/>
                <w:sz w:val="24"/>
                <w:szCs w:val="22"/>
                <w:lang w:val="en-US" w:eastAsia="zh-CN"/>
                <w14:textFill>
                  <w14:solidFill>
                    <w14:schemeClr w14:val="tx1"/>
                  </w14:solidFill>
                </w14:textFill>
              </w:rPr>
              <w:t>厨房油烟废气</w:t>
            </w:r>
          </w:p>
          <w:p>
            <w:pPr>
              <w:pStyle w:val="41"/>
              <w:rPr>
                <w:rFonts w:hint="eastAsia" w:ascii="宋体" w:hAnsi="宋体"/>
              </w:rPr>
            </w:pPr>
            <w:r>
              <w:rPr>
                <w:rFonts w:hint="eastAsia" w:ascii="宋体" w:hAnsi="宋体"/>
              </w:rPr>
              <w:t>项目厨房炉灶油烟量按2000 m</w:t>
            </w:r>
            <w:r>
              <w:rPr>
                <w:rFonts w:hint="eastAsia" w:ascii="宋体" w:hAnsi="宋体"/>
                <w:vertAlign w:val="superscript"/>
              </w:rPr>
              <w:t>3</w:t>
            </w:r>
            <w:r>
              <w:rPr>
                <w:rFonts w:hint="eastAsia" w:ascii="宋体" w:hAnsi="宋体"/>
              </w:rPr>
              <w:t>/h·炉头计算，项目厨房油烟产生量计算如下表10：</w:t>
            </w:r>
          </w:p>
          <w:p>
            <w:pPr>
              <w:pStyle w:val="41"/>
              <w:spacing w:line="240" w:lineRule="auto"/>
              <w:ind w:firstLine="482"/>
              <w:jc w:val="center"/>
              <w:rPr>
                <w:rFonts w:hint="eastAsia" w:ascii="宋体" w:hAnsi="宋体"/>
                <w:b/>
              </w:rPr>
            </w:pPr>
            <w:r>
              <w:rPr>
                <w:rFonts w:hint="eastAsia" w:ascii="宋体" w:hAnsi="宋体"/>
                <w:b/>
              </w:rPr>
              <w:t>表10    项目厨房油烟产生量计算</w:t>
            </w:r>
          </w:p>
          <w:tbl>
            <w:tblPr>
              <w:tblStyle w:val="21"/>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606"/>
              <w:gridCol w:w="1810"/>
              <w:gridCol w:w="1810"/>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09"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厨房</w:t>
                  </w:r>
                </w:p>
              </w:tc>
              <w:tc>
                <w:tcPr>
                  <w:tcW w:w="1606"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炉灶数(个)</w:t>
                  </w:r>
                </w:p>
              </w:tc>
              <w:tc>
                <w:tcPr>
                  <w:tcW w:w="1810"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使用时间</w:t>
                  </w:r>
                </w:p>
              </w:tc>
              <w:tc>
                <w:tcPr>
                  <w:tcW w:w="1810"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油烟量(10</w:t>
                  </w:r>
                  <w:r>
                    <w:rPr>
                      <w:rFonts w:hint="eastAsia" w:ascii="宋体" w:hAnsi="宋体"/>
                      <w:sz w:val="21"/>
                      <w:szCs w:val="21"/>
                      <w:vertAlign w:val="superscript"/>
                    </w:rPr>
                    <w:t>4</w:t>
                  </w:r>
                  <w:r>
                    <w:rPr>
                      <w:rFonts w:hint="eastAsia" w:ascii="宋体" w:hAnsi="宋体"/>
                      <w:sz w:val="21"/>
                      <w:szCs w:val="21"/>
                    </w:rPr>
                    <w:t>m</w:t>
                  </w:r>
                  <w:r>
                    <w:rPr>
                      <w:rFonts w:hint="eastAsia" w:ascii="宋体" w:hAnsi="宋体"/>
                      <w:sz w:val="21"/>
                      <w:szCs w:val="21"/>
                      <w:vertAlign w:val="superscript"/>
                    </w:rPr>
                    <w:t>3</w:t>
                  </w:r>
                  <w:r>
                    <w:rPr>
                      <w:rFonts w:hint="eastAsia" w:ascii="宋体" w:hAnsi="宋体"/>
                      <w:sz w:val="21"/>
                      <w:szCs w:val="21"/>
                    </w:rPr>
                    <w:t>/d)</w:t>
                  </w:r>
                </w:p>
              </w:tc>
              <w:tc>
                <w:tcPr>
                  <w:tcW w:w="1810"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油烟量(10</w:t>
                  </w:r>
                  <w:r>
                    <w:rPr>
                      <w:rFonts w:hint="eastAsia" w:ascii="宋体" w:hAnsi="宋体"/>
                      <w:sz w:val="21"/>
                      <w:szCs w:val="21"/>
                      <w:vertAlign w:val="superscript"/>
                    </w:rPr>
                    <w:t>4</w:t>
                  </w:r>
                  <w:r>
                    <w:rPr>
                      <w:rFonts w:hint="eastAsia" w:ascii="宋体" w:hAnsi="宋体"/>
                      <w:sz w:val="21"/>
                      <w:szCs w:val="21"/>
                    </w:rPr>
                    <w:t>m</w:t>
                  </w:r>
                  <w:r>
                    <w:rPr>
                      <w:rFonts w:hint="eastAsia" w:ascii="宋体" w:hAnsi="宋体"/>
                      <w:sz w:val="21"/>
                      <w:szCs w:val="21"/>
                      <w:vertAlign w:val="superscript"/>
                    </w:rPr>
                    <w:t>3</w:t>
                  </w:r>
                  <w:r>
                    <w:rPr>
                      <w:rFonts w:hint="eastAsia" w:ascii="宋体" w:hAnsi="宋体"/>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09"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cs="宋体"/>
                      <w:kern w:val="0"/>
                      <w:sz w:val="21"/>
                      <w:szCs w:val="21"/>
                    </w:rPr>
                    <w:t>西餐厨房</w:t>
                  </w:r>
                </w:p>
              </w:tc>
              <w:tc>
                <w:tcPr>
                  <w:tcW w:w="1606"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10</w:t>
                  </w:r>
                </w:p>
              </w:tc>
              <w:tc>
                <w:tcPr>
                  <w:tcW w:w="1810"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8h×365d</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16</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5840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09"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cs="宋体"/>
                      <w:kern w:val="0"/>
                      <w:sz w:val="21"/>
                      <w:szCs w:val="21"/>
                    </w:rPr>
                    <w:t>员工食堂</w:t>
                  </w:r>
                </w:p>
              </w:tc>
              <w:tc>
                <w:tcPr>
                  <w:tcW w:w="1606"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2</w:t>
                  </w:r>
                </w:p>
              </w:tc>
              <w:tc>
                <w:tcPr>
                  <w:tcW w:w="1810"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6h×365d</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3.6</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09"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cs="宋体"/>
                      <w:kern w:val="0"/>
                      <w:sz w:val="21"/>
                      <w:szCs w:val="21"/>
                    </w:rPr>
                    <w:t>中餐厨房</w:t>
                  </w:r>
                </w:p>
              </w:tc>
              <w:tc>
                <w:tcPr>
                  <w:tcW w:w="1606"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10</w:t>
                  </w:r>
                </w:p>
              </w:tc>
              <w:tc>
                <w:tcPr>
                  <w:tcW w:w="1810" w:type="dxa"/>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12h×365d</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24</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25" w:type="dxa"/>
                  <w:gridSpan w:val="3"/>
                  <w:vAlign w:val="center"/>
                </w:tcPr>
                <w:p>
                  <w:pPr>
                    <w:pStyle w:val="41"/>
                    <w:spacing w:line="240" w:lineRule="auto"/>
                    <w:ind w:firstLine="0" w:firstLineChars="0"/>
                    <w:jc w:val="center"/>
                    <w:rPr>
                      <w:rFonts w:hint="eastAsia" w:ascii="宋体" w:hAnsi="宋体"/>
                      <w:sz w:val="21"/>
                      <w:szCs w:val="21"/>
                    </w:rPr>
                  </w:pPr>
                  <w:r>
                    <w:rPr>
                      <w:rFonts w:hint="eastAsia" w:ascii="宋体" w:hAnsi="宋体"/>
                      <w:sz w:val="21"/>
                      <w:szCs w:val="21"/>
                    </w:rPr>
                    <w:t>总计</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43.6</w:t>
                  </w:r>
                </w:p>
              </w:tc>
              <w:tc>
                <w:tcPr>
                  <w:tcW w:w="1810" w:type="dxa"/>
                  <w:vAlign w:val="center"/>
                </w:tcPr>
                <w:p>
                  <w:pPr>
                    <w:pStyle w:val="41"/>
                    <w:spacing w:line="240" w:lineRule="auto"/>
                    <w:ind w:firstLine="0" w:firstLineChars="0"/>
                    <w:jc w:val="center"/>
                    <w:rPr>
                      <w:rFonts w:ascii="宋体" w:hAnsi="宋体"/>
                      <w:sz w:val="21"/>
                      <w:szCs w:val="21"/>
                    </w:rPr>
                  </w:pPr>
                  <w:r>
                    <w:rPr>
                      <w:rFonts w:hint="eastAsia" w:ascii="宋体" w:hAnsi="宋体"/>
                      <w:sz w:val="21"/>
                      <w:szCs w:val="21"/>
                    </w:rPr>
                    <w:t>15914</w:t>
                  </w:r>
                </w:p>
              </w:tc>
            </w:tr>
          </w:tbl>
          <w:p>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油烟产生浓度一般为10~15 mg/Nm</w:t>
            </w:r>
            <w:r>
              <w:rPr>
                <w:rFonts w:hint="eastAsia" w:asciiTheme="minorEastAsia" w:hAnsiTheme="minorEastAsia" w:eastAsiaTheme="minorEastAsia" w:cstheme="minorEastAsia"/>
                <w:vertAlign w:val="superscript"/>
              </w:rPr>
              <w:t>3</w:t>
            </w:r>
            <w:r>
              <w:rPr>
                <w:rFonts w:hint="eastAsia" w:asciiTheme="minorEastAsia" w:hAnsiTheme="minorEastAsia" w:eastAsiaTheme="minorEastAsia" w:cstheme="minorEastAsia"/>
              </w:rPr>
              <w:t>，经油烟净化器处理后，油烟排放浓度一般为1.8~2.0 mg/Nm</w:t>
            </w:r>
            <w:r>
              <w:rPr>
                <w:rFonts w:hint="eastAsia" w:asciiTheme="minorEastAsia" w:hAnsiTheme="minorEastAsia" w:eastAsiaTheme="minorEastAsia" w:cstheme="minorEastAsia"/>
                <w:vertAlign w:val="superscript"/>
              </w:rPr>
              <w:t>3</w:t>
            </w:r>
            <w:r>
              <w:rPr>
                <w:rFonts w:hint="eastAsia" w:asciiTheme="minorEastAsia" w:hAnsiTheme="minorEastAsia" w:eastAsiaTheme="minorEastAsia" w:cstheme="minorEastAsia"/>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项目厨房油烟</w:t>
            </w:r>
            <w:r>
              <w:rPr>
                <w:rFonts w:hint="eastAsia" w:asciiTheme="minorEastAsia" w:hAnsiTheme="minorEastAsia" w:eastAsiaTheme="minorEastAsia" w:cstheme="minorEastAsia"/>
                <w:sz w:val="24"/>
                <w:szCs w:val="24"/>
              </w:rPr>
              <w:t>经油烟净化器处理后，油烟排放浓度一般为1.8~2.0 mg/Nm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，再通过</w:t>
            </w:r>
            <w:r>
              <w:rPr>
                <w:rFonts w:hint="eastAsia" w:asciiTheme="minorEastAsia" w:hAnsiTheme="minorEastAsia" w:eastAsiaTheme="minorEastAsia" w:cstheme="minorEastAsia"/>
                <w:sz w:val="24"/>
              </w:rPr>
              <w:t>外置排气筒引至楼顶排放。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fldChar w:fldCharType="begin"/>
            </w:r>
            <w:r>
              <w:rPr>
                <w:rFonts w:hint="eastAsia" w:ascii="宋体" w:hAnsi="宋体"/>
                <w:color w:val="000000" w:themeColor="text1"/>
                <w:sz w:val="24"/>
                <w:szCs w:val="22"/>
                <w:lang w:val="en-US" w:eastAsia="zh-CN"/>
                <w14:textFill>
                  <w14:solidFill>
                    <w14:schemeClr w14:val="tx1"/>
                  </w14:solidFill>
                </w14:textFill>
              </w:rPr>
              <w:instrText xml:space="preserve"> = 2 \* GB3 \* MERGEFORMAT </w:instrText>
            </w:r>
            <w:r>
              <w:rPr>
                <w:rFonts w:hint="eastAsia" w:ascii="宋体" w:hAnsi="宋体"/>
                <w:color w:val="000000" w:themeColor="text1"/>
                <w:sz w:val="24"/>
                <w:szCs w:val="22"/>
                <w:lang w:val="en-US" w:eastAsia="zh-CN"/>
                <w14:textFill>
                  <w14:solidFill>
                    <w14:schemeClr w14:val="tx1"/>
                  </w14:solidFill>
                </w14:textFill>
              </w:rPr>
              <w:fldChar w:fldCharType="separate"/>
            </w:r>
            <w:r>
              <w:rPr>
                <w:rFonts w:hint="eastAsia" w:ascii="宋体" w:hAnsi="宋体"/>
                <w:color w:val="000000" w:themeColor="text1"/>
                <w:sz w:val="24"/>
                <w:szCs w:val="22"/>
                <w:lang w:val="en-US" w:eastAsia="zh-CN"/>
                <w14:textFill>
                  <w14:solidFill>
                    <w14:schemeClr w14:val="tx1"/>
                  </w14:solidFill>
                </w14:textFill>
              </w:rPr>
              <w:t>②</w:t>
            </w:r>
            <w:r>
              <w:rPr>
                <w:rFonts w:hint="eastAsia" w:ascii="宋体" w:hAnsi="宋体"/>
                <w:color w:val="000000" w:themeColor="text1"/>
                <w:sz w:val="24"/>
                <w:szCs w:val="22"/>
                <w:lang w:val="en-US" w:eastAsia="zh-CN"/>
                <w14:textFill>
                  <w14:solidFill>
                    <w14:schemeClr w14:val="tx1"/>
                  </w14:solidFill>
                </w14:textFill>
              </w:rPr>
              <w:fldChar w:fldCharType="end"/>
            </w:r>
            <w:r>
              <w:rPr>
                <w:rFonts w:hint="eastAsia" w:ascii="宋体" w:hAnsi="宋体"/>
                <w:color w:val="000000" w:themeColor="text1"/>
                <w:sz w:val="24"/>
                <w:szCs w:val="22"/>
                <w:lang w:val="en-US" w:eastAsia="zh-CN"/>
                <w14:textFill>
                  <w14:solidFill>
                    <w14:schemeClr w14:val="tx1"/>
                  </w14:solidFill>
                </w14:textFill>
              </w:rPr>
              <w:t>汽车尾气</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本项目为生态休闲山庄，位于城郊，游客需自驾车或乘车前往，进入项目区域的车辆会排放一定的汽车尾气。本项目汽车地面停车位有154个，项目地面汽车尾气污染物排放量小，且区域内为通透空间，空气自然流通性较好，有利于停车场汽车尾气的扩散和行驶汽车尾气的扩散，因此项目汽车尾气对周围环境空气质量不会产生明显的不利影响。</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③厨房燃料烟气</w:t>
            </w:r>
          </w:p>
          <w:p>
            <w:pPr>
              <w:spacing w:line="360" w:lineRule="auto"/>
              <w:ind w:firstLine="488"/>
              <w:rPr>
                <w:rFonts w:hint="eastAsia" w:ascii="宋体" w:hAnsi="宋体"/>
                <w:sz w:val="24"/>
              </w:rPr>
            </w:pPr>
            <w:r>
              <w:rPr>
                <w:rFonts w:hint="eastAsia"/>
                <w:sz w:val="24"/>
              </w:rPr>
              <w:t>项目厨房采用液化石油气，液化石油气</w:t>
            </w:r>
            <w:r>
              <w:rPr>
                <w:sz w:val="24"/>
              </w:rPr>
              <w:t>是</w:t>
            </w:r>
            <w:r>
              <w:rPr>
                <w:rFonts w:hint="eastAsia" w:ascii="宋体" w:hAnsi="宋体"/>
                <w:sz w:val="24"/>
              </w:rPr>
              <w:t>一种较清洁的能源，其燃烧产生的大气污染物排放量较低，可直接排放，对大气环境的影响不大。</w:t>
            </w:r>
          </w:p>
          <w:p>
            <w:pPr>
              <w:spacing w:line="360" w:lineRule="auto"/>
              <w:ind w:firstLine="488"/>
              <w:rPr>
                <w:rFonts w:hint="eastAsia"/>
                <w:sz w:val="24"/>
              </w:rPr>
            </w:pPr>
            <w:r>
              <w:rPr>
                <w:rFonts w:hint="eastAsia"/>
                <w:sz w:val="24"/>
              </w:rPr>
              <w:t>液化石油气主要成分为丙烷、丙烯、丁烷、丁烯，同时含有少量戊烷、戊烯和微量硫化合物杂质，是一种易燃物质，空气中含量达到一定浓度范围时，遇明火即爆炸，目前多作为工业、民用、内燃机燃料使用。</w:t>
            </w:r>
          </w:p>
          <w:p>
            <w:pPr>
              <w:adjustRightInd w:val="0"/>
              <w:snapToGrid w:val="0"/>
              <w:spacing w:line="360" w:lineRule="auto"/>
              <w:ind w:firstLine="480" w:firstLineChars="200"/>
              <w:rPr>
                <w:rFonts w:hint="eastAsia"/>
                <w:sz w:val="24"/>
              </w:rPr>
            </w:pPr>
            <w:r>
              <w:rPr>
                <w:rFonts w:hint="eastAsia"/>
                <w:sz w:val="24"/>
              </w:rPr>
              <w:t>当液化石油气未完全燃烧时，会产生一氧化碳等有毒气体。CO是剧毒物质，只要人吸入少量就会有生命危险。另外，液化石油气气态比空气重1.5~2.5倍，因此，一旦液化石油气从容器或管道中泄漏出来，不像相对密度小的可燃气体那样容易挥发与扩散，而是像水一样往低处流动和滞存，很容易达到爆炸浓度。因此，在使用过程中必须严格按照操作方法，保证气阀的安全性和密闭性，以免液化石油气的未完全燃烧或未燃烧而泄露。另外还要保证室内的通风措施安全可靠，风机的正常运作，安全门的畅通。使危险系数降到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szCs w:val="22"/>
                <w:lang w:val="en-US" w:eastAsia="zh-CN"/>
                <w14:textFill>
                  <w14:solidFill>
                    <w14:schemeClr w14:val="tx1"/>
                  </w14:solidFill>
                </w14:textFill>
              </w:rPr>
            </w:pPr>
            <w:r>
              <w:rPr>
                <w:rFonts w:hint="eastAsia" w:ascii="宋体" w:hAnsi="宋体"/>
                <w:color w:val="000000" w:themeColor="text1"/>
                <w:sz w:val="24"/>
                <w:szCs w:val="22"/>
                <w:lang w:val="en-US" w:eastAsia="zh-CN"/>
                <w14:textFill>
                  <w14:solidFill>
                    <w14:schemeClr w14:val="tx1"/>
                  </w14:solidFill>
                </w14:textFill>
              </w:rPr>
              <w:t>3）噪声</w:t>
            </w:r>
          </w:p>
          <w:p>
            <w:pPr>
              <w:spacing w:line="360" w:lineRule="auto"/>
              <w:ind w:firstLine="480" w:firstLineChars="200"/>
              <w:rPr>
                <w:rFonts w:hint="eastAsia" w:asciiTheme="minorEastAsia" w:hAnsiTheme="minorEastAsia" w:eastAsiaTheme="minorEastAsia" w:cstheme="minorEastAsia"/>
                <w:kern w:val="2"/>
                <w:sz w:val="24"/>
                <w:szCs w:val="22"/>
                <w:highlight w:val="none"/>
                <w:lang w:val="en-US" w:eastAsia="zh-CN" w:bidi="ar-SA"/>
              </w:rPr>
            </w:pPr>
            <w:r>
              <w:rPr>
                <w:rFonts w:hint="eastAsia" w:asciiTheme="minorEastAsia" w:hAnsiTheme="minorEastAsia" w:eastAsiaTheme="minorEastAsia" w:cstheme="minorEastAsia"/>
                <w:kern w:val="2"/>
                <w:sz w:val="24"/>
                <w:szCs w:val="22"/>
                <w:highlight w:val="none"/>
                <w:lang w:val="en-US" w:eastAsia="zh-CN" w:bidi="ar-SA"/>
              </w:rPr>
              <w:t>本项目建成后，无中央空调等集中供热制冷设施，不存在受到这方面的噪声影响。</w:t>
            </w:r>
          </w:p>
          <w:p>
            <w:pPr>
              <w:pStyle w:val="41"/>
              <w:rPr>
                <w:rFonts w:hint="eastAsia" w:asciiTheme="minorEastAsia" w:hAnsiTheme="minorEastAsia" w:eastAsiaTheme="minorEastAsia" w:cstheme="minorEastAsia"/>
                <w:kern w:val="2"/>
                <w:sz w:val="24"/>
                <w:szCs w:val="22"/>
                <w:highlight w:val="none"/>
                <w:lang w:val="en-US" w:eastAsia="zh-CN" w:bidi="ar-SA"/>
              </w:rPr>
            </w:pPr>
            <w:r>
              <w:rPr>
                <w:rFonts w:hint="eastAsia" w:asciiTheme="minorEastAsia" w:hAnsiTheme="minorEastAsia" w:eastAsiaTheme="minorEastAsia" w:cstheme="minorEastAsia"/>
                <w:kern w:val="2"/>
                <w:sz w:val="24"/>
                <w:szCs w:val="22"/>
                <w:highlight w:val="none"/>
                <w:lang w:val="en-US" w:eastAsia="zh-CN" w:bidi="ar-SA"/>
              </w:rPr>
              <w:t>①通风系统主要噪声源：通风机，在需要部位安装消声器，设备噪声约80dB(A)。位置尚未明确。</w:t>
            </w:r>
          </w:p>
          <w:p>
            <w:pPr>
              <w:pStyle w:val="41"/>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rPr>
              <w:t>②专用机房与外界连接的墙、楼板、屋面</w:t>
            </w:r>
            <w:r>
              <w:rPr>
                <w:rFonts w:hint="eastAsia" w:asciiTheme="minorEastAsia" w:hAnsiTheme="minorEastAsia" w:eastAsiaTheme="minorEastAsia" w:cstheme="minorEastAsia"/>
              </w:rPr>
              <w:t>，空气隔声指数不宜小于40dB(A)，水景池专用气泵等产生噪声污染的设备应采取安装隔声罩等降噪措施。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olor w:val="auto"/>
                <w:sz w:val="24"/>
                <w:szCs w:val="24"/>
                <w:lang w:val="en-US" w:eastAsia="zh-CN"/>
              </w:rPr>
            </w:pPr>
            <w:r>
              <w:rPr>
                <w:rFonts w:hint="eastAsia" w:ascii="宋体" w:hAnsi="宋体" w:eastAsia="宋体" w:cs="宋体"/>
                <w:color w:val="auto"/>
                <w:sz w:val="24"/>
                <w:szCs w:val="24"/>
                <w:lang w:val="en-US" w:eastAsia="zh-CN"/>
              </w:rPr>
              <w:t>4</w:t>
            </w:r>
            <w:r>
              <w:rPr>
                <w:rFonts w:hint="eastAsia"/>
                <w:color w:val="auto"/>
                <w:sz w:val="24"/>
                <w:szCs w:val="24"/>
                <w:lang w:val="en-US" w:eastAsia="zh-CN"/>
              </w:rPr>
              <w:t>）固体垃圾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项目运营过程中产生的固体废物主要为餐饮垃圾、生活垃圾、农业固体废物以及地下厕所的清掏污泥。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fldChar w:fldCharType="begin"/>
            </w:r>
            <w:r>
              <w:rPr>
                <w:rFonts w:hint="eastAsia" w:asciiTheme="minorHAnsi" w:hAnsiTheme="minorHAnsi" w:eastAsiaTheme="minorEastAsia" w:cstheme="minorBidi"/>
                <w:color w:val="auto"/>
                <w:kern w:val="2"/>
                <w:sz w:val="24"/>
                <w:szCs w:val="24"/>
                <w:lang w:val="en-US" w:eastAsia="zh-CN" w:bidi="ar-SA"/>
              </w:rPr>
              <w:instrText xml:space="preserve"> = 1 \* GB3 \* MERGEFORMAT </w:instrText>
            </w:r>
            <w:r>
              <w:rPr>
                <w:rFonts w:hint="eastAsia" w:asciiTheme="minorHAnsi" w:hAnsiTheme="minorHAnsi" w:eastAsiaTheme="minorEastAsia" w:cstheme="minorBidi"/>
                <w:color w:val="auto"/>
                <w:kern w:val="2"/>
                <w:sz w:val="24"/>
                <w:szCs w:val="24"/>
                <w:lang w:val="en-US" w:eastAsia="zh-CN" w:bidi="ar-SA"/>
              </w:rPr>
              <w:fldChar w:fldCharType="separate"/>
            </w:r>
            <w:r>
              <w:t>①</w:t>
            </w:r>
            <w:r>
              <w:rPr>
                <w:rFonts w:hint="eastAsia" w:asciiTheme="minorHAnsi" w:hAnsiTheme="minorHAnsi" w:eastAsiaTheme="minorEastAsia" w:cstheme="minorBidi"/>
                <w:color w:val="auto"/>
                <w:kern w:val="2"/>
                <w:sz w:val="24"/>
                <w:szCs w:val="24"/>
                <w:lang w:val="en-US" w:eastAsia="zh-CN" w:bidi="ar-SA"/>
              </w:rPr>
              <w:fldChar w:fldCharType="end"/>
            </w:r>
            <w:r>
              <w:rPr>
                <w:rFonts w:hint="eastAsia" w:cstheme="minorBidi"/>
                <w:color w:val="auto"/>
                <w:kern w:val="2"/>
                <w:sz w:val="24"/>
                <w:szCs w:val="24"/>
                <w:lang w:val="en-US" w:eastAsia="zh-CN" w:bidi="ar-SA"/>
              </w:rPr>
              <w:t>餐饮垃圾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olor w:val="auto"/>
                <w:sz w:val="24"/>
                <w:lang w:eastAsia="zh-CN"/>
              </w:rPr>
              <w:t>项目产生的餐饮垃圾主要是生熟食物残渣和潲水油。</w:t>
            </w:r>
            <w:r>
              <w:rPr>
                <w:rFonts w:hint="eastAsia"/>
                <w:color w:val="auto"/>
                <w:sz w:val="24"/>
              </w:rPr>
              <w:t>现场调查，</w:t>
            </w:r>
            <w:r>
              <w:rPr>
                <w:rFonts w:hint="eastAsia"/>
                <w:color w:val="auto"/>
                <w:sz w:val="24"/>
                <w:lang w:eastAsia="zh-CN"/>
              </w:rPr>
              <w:t>本</w:t>
            </w:r>
            <w:r>
              <w:rPr>
                <w:color w:val="auto"/>
                <w:sz w:val="24"/>
              </w:rPr>
              <w:t>项目</w:t>
            </w:r>
            <w:r>
              <w:rPr>
                <w:rFonts w:hint="eastAsia"/>
                <w:color w:val="auto"/>
                <w:sz w:val="24"/>
              </w:rPr>
              <w:t>日就餐</w:t>
            </w:r>
            <w:r>
              <w:rPr>
                <w:rFonts w:hint="eastAsia"/>
                <w:color w:val="auto"/>
                <w:sz w:val="24"/>
                <w:lang w:eastAsia="zh-CN"/>
              </w:rPr>
              <w:t>游客</w:t>
            </w:r>
            <w:r>
              <w:rPr>
                <w:rFonts w:hint="eastAsia"/>
                <w:color w:val="auto"/>
                <w:sz w:val="24"/>
              </w:rPr>
              <w:t>人数为</w:t>
            </w:r>
            <w:r>
              <w:rPr>
                <w:rFonts w:hint="eastAsia"/>
                <w:color w:val="auto"/>
                <w:sz w:val="24"/>
                <w:lang w:val="en-US" w:eastAsia="zh-CN"/>
              </w:rPr>
              <w:t>1</w:t>
            </w:r>
            <w:r>
              <w:rPr>
                <w:rFonts w:hint="eastAsia"/>
                <w:color w:val="auto"/>
                <w:sz w:val="24"/>
              </w:rPr>
              <w:t>2</w:t>
            </w:r>
            <w:r>
              <w:rPr>
                <w:rFonts w:hint="eastAsia"/>
                <w:color w:val="auto"/>
                <w:sz w:val="24"/>
                <w:lang w:val="en-US" w:eastAsia="zh-CN"/>
              </w:rPr>
              <w:t>0</w:t>
            </w:r>
            <w:r>
              <w:rPr>
                <w:rFonts w:hint="eastAsia"/>
                <w:color w:val="auto"/>
                <w:sz w:val="24"/>
              </w:rPr>
              <w:t>0</w:t>
            </w:r>
            <w:r>
              <w:rPr>
                <w:color w:val="auto"/>
                <w:sz w:val="24"/>
              </w:rPr>
              <w:t>人，</w:t>
            </w:r>
            <w:r>
              <w:rPr>
                <w:rFonts w:hint="eastAsia"/>
                <w:color w:val="auto"/>
                <w:sz w:val="24"/>
                <w:lang w:eastAsia="zh-CN"/>
              </w:rPr>
              <w:t>员工</w:t>
            </w:r>
            <w:r>
              <w:rPr>
                <w:rFonts w:hint="eastAsia"/>
                <w:color w:val="auto"/>
                <w:sz w:val="24"/>
                <w:lang w:val="en-US" w:eastAsia="zh-CN"/>
              </w:rPr>
              <w:t>80人，根据</w:t>
            </w:r>
            <w:r>
              <w:rPr>
                <w:rFonts w:hint="eastAsia"/>
                <w:color w:val="auto"/>
                <w:sz w:val="24"/>
              </w:rPr>
              <w:t>《城镇生活污染源排污系数》</w:t>
            </w:r>
            <w:r>
              <w:rPr>
                <w:color w:val="auto"/>
                <w:sz w:val="24"/>
              </w:rPr>
              <w:t>按每</w:t>
            </w:r>
            <w:r>
              <w:rPr>
                <w:rFonts w:hint="eastAsia"/>
                <w:color w:val="auto"/>
                <w:sz w:val="24"/>
              </w:rPr>
              <w:t>餐位</w:t>
            </w:r>
            <w:r>
              <w:rPr>
                <w:color w:val="auto"/>
                <w:sz w:val="24"/>
              </w:rPr>
              <w:t>每天产生垃圾</w:t>
            </w:r>
            <w:r>
              <w:rPr>
                <w:rFonts w:hint="eastAsia"/>
                <w:color w:val="auto"/>
                <w:sz w:val="24"/>
              </w:rPr>
              <w:t>0.54kg/餐位·天</w:t>
            </w:r>
            <w:r>
              <w:rPr>
                <w:color w:val="auto"/>
                <w:sz w:val="24"/>
              </w:rPr>
              <w:t>计算，</w:t>
            </w:r>
            <w:r>
              <w:rPr>
                <w:rFonts w:hint="eastAsia"/>
                <w:color w:val="auto"/>
                <w:sz w:val="24"/>
              </w:rPr>
              <w:t>产生量为</w:t>
            </w:r>
            <w:r>
              <w:rPr>
                <w:rFonts w:hint="eastAsia"/>
                <w:color w:val="auto"/>
                <w:sz w:val="24"/>
                <w:lang w:val="en-US" w:eastAsia="zh-CN"/>
              </w:rPr>
              <w:t>691.2</w:t>
            </w:r>
            <w:r>
              <w:rPr>
                <w:rFonts w:hint="eastAsia"/>
                <w:color w:val="auto"/>
                <w:sz w:val="24"/>
              </w:rPr>
              <w:t xml:space="preserve"> kg</w:t>
            </w:r>
            <w:r>
              <w:rPr>
                <w:rFonts w:hint="eastAsia"/>
                <w:color w:val="auto"/>
                <w:sz w:val="24"/>
                <w:lang w:val="en-US" w:eastAsia="zh-CN"/>
              </w:rPr>
              <w:t>/d（252.29t/a）。</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fldChar w:fldCharType="begin"/>
            </w:r>
            <w:r>
              <w:rPr>
                <w:rFonts w:hint="eastAsia" w:cstheme="minorBidi"/>
                <w:color w:val="auto"/>
                <w:kern w:val="2"/>
                <w:sz w:val="24"/>
                <w:szCs w:val="24"/>
                <w:lang w:val="en-US" w:eastAsia="zh-CN" w:bidi="ar-SA"/>
              </w:rPr>
              <w:instrText xml:space="preserve"> = 2 \* GB3 \* MERGEFORMAT </w:instrText>
            </w:r>
            <w:r>
              <w:rPr>
                <w:rFonts w:hint="eastAsia" w:cstheme="minorBidi"/>
                <w:color w:val="auto"/>
                <w:kern w:val="2"/>
                <w:sz w:val="24"/>
                <w:szCs w:val="24"/>
                <w:lang w:val="en-US" w:eastAsia="zh-CN" w:bidi="ar-SA"/>
              </w:rPr>
              <w:fldChar w:fldCharType="separate"/>
            </w:r>
            <w:r>
              <w:t>②</w:t>
            </w:r>
            <w:r>
              <w:rPr>
                <w:rFonts w:hint="eastAsia" w:cstheme="minorBidi"/>
                <w:color w:val="auto"/>
                <w:kern w:val="2"/>
                <w:sz w:val="24"/>
                <w:szCs w:val="24"/>
                <w:lang w:val="en-US" w:eastAsia="zh-CN" w:bidi="ar-SA"/>
              </w:rPr>
              <w:fldChar w:fldCharType="end"/>
            </w:r>
            <w:r>
              <w:rPr>
                <w:rFonts w:hint="eastAsia" w:cstheme="minorBidi"/>
                <w:color w:val="auto"/>
                <w:kern w:val="2"/>
                <w:sz w:val="24"/>
                <w:szCs w:val="24"/>
                <w:lang w:val="en-US" w:eastAsia="zh-CN" w:bidi="ar-SA"/>
              </w:rPr>
              <w:t>生活垃圾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olor w:val="auto"/>
                <w:sz w:val="24"/>
              </w:rPr>
            </w:pPr>
            <w:r>
              <w:rPr>
                <w:rFonts w:hint="eastAsia"/>
                <w:color w:val="auto"/>
                <w:sz w:val="24"/>
                <w:szCs w:val="22"/>
                <w:lang w:eastAsia="zh-CN"/>
              </w:rPr>
              <w:t>项目生活垃圾包括员工生活垃圾、客房垃圾以及游客游玩过程中产生的垃圾。</w:t>
            </w:r>
            <w:r>
              <w:rPr>
                <w:color w:val="auto"/>
                <w:sz w:val="24"/>
                <w:szCs w:val="22"/>
              </w:rPr>
              <w:t>项目</w:t>
            </w:r>
            <w:r>
              <w:rPr>
                <w:rFonts w:hint="eastAsia"/>
                <w:color w:val="auto"/>
                <w:sz w:val="24"/>
                <w:szCs w:val="22"/>
              </w:rPr>
              <w:t>员工为</w:t>
            </w:r>
            <w:r>
              <w:rPr>
                <w:rFonts w:hint="eastAsia"/>
                <w:color w:val="auto"/>
                <w:sz w:val="24"/>
                <w:szCs w:val="22"/>
                <w:lang w:val="en-US" w:eastAsia="zh-CN"/>
              </w:rPr>
              <w:t>8</w:t>
            </w:r>
            <w:r>
              <w:rPr>
                <w:rFonts w:hint="eastAsia"/>
                <w:color w:val="auto"/>
                <w:sz w:val="24"/>
                <w:szCs w:val="22"/>
              </w:rPr>
              <w:t>0</w:t>
            </w:r>
            <w:r>
              <w:rPr>
                <w:color w:val="auto"/>
                <w:sz w:val="24"/>
                <w:szCs w:val="22"/>
              </w:rPr>
              <w:t>人</w:t>
            </w:r>
            <w:r>
              <w:rPr>
                <w:rFonts w:hint="eastAsia"/>
                <w:color w:val="auto"/>
                <w:sz w:val="24"/>
                <w:szCs w:val="22"/>
              </w:rPr>
              <w:t>，</w:t>
            </w:r>
            <w:r>
              <w:rPr>
                <w:color w:val="auto"/>
                <w:sz w:val="24"/>
                <w:szCs w:val="22"/>
              </w:rPr>
              <w:t>每人每天产生垃圾</w:t>
            </w:r>
            <w:r>
              <w:rPr>
                <w:rFonts w:hint="eastAsia"/>
                <w:color w:val="auto"/>
                <w:sz w:val="24"/>
                <w:szCs w:val="22"/>
              </w:rPr>
              <w:t>1kg天</w:t>
            </w:r>
            <w:r>
              <w:rPr>
                <w:color w:val="auto"/>
                <w:sz w:val="24"/>
                <w:szCs w:val="22"/>
              </w:rPr>
              <w:t>计算，</w:t>
            </w:r>
            <w:r>
              <w:rPr>
                <w:rFonts w:hint="eastAsia"/>
                <w:color w:val="auto"/>
                <w:sz w:val="24"/>
                <w:szCs w:val="22"/>
              </w:rPr>
              <w:t>产生量为</w:t>
            </w:r>
            <w:r>
              <w:rPr>
                <w:rFonts w:hint="eastAsia"/>
                <w:color w:val="auto"/>
                <w:sz w:val="24"/>
                <w:szCs w:val="22"/>
                <w:lang w:val="en-US" w:eastAsia="zh-CN"/>
              </w:rPr>
              <w:t>8</w:t>
            </w:r>
            <w:r>
              <w:rPr>
                <w:rFonts w:hint="eastAsia"/>
                <w:color w:val="auto"/>
                <w:sz w:val="24"/>
                <w:szCs w:val="22"/>
              </w:rPr>
              <w:t>0 kg</w:t>
            </w:r>
            <w:r>
              <w:rPr>
                <w:rFonts w:hint="eastAsia"/>
                <w:color w:val="auto"/>
                <w:sz w:val="24"/>
                <w:szCs w:val="22"/>
                <w:lang w:val="en-US" w:eastAsia="zh-CN"/>
              </w:rPr>
              <w:t>/d（29.2t/a）</w:t>
            </w:r>
            <w:r>
              <w:rPr>
                <w:rFonts w:hint="eastAsia"/>
                <w:color w:val="auto"/>
                <w:sz w:val="24"/>
                <w:szCs w:val="22"/>
                <w:lang w:eastAsia="zh-CN"/>
              </w:rPr>
              <w:t>；</w:t>
            </w:r>
            <w:r>
              <w:rPr>
                <w:rFonts w:hint="eastAsia"/>
                <w:color w:val="auto"/>
                <w:sz w:val="24"/>
                <w:szCs w:val="22"/>
              </w:rPr>
              <w:t>宾馆床位有</w:t>
            </w:r>
            <w:r>
              <w:rPr>
                <w:rFonts w:hint="eastAsia"/>
                <w:color w:val="auto"/>
                <w:sz w:val="24"/>
                <w:szCs w:val="22"/>
                <w:lang w:val="en-US" w:eastAsia="zh-CN"/>
              </w:rPr>
              <w:t>22</w:t>
            </w:r>
            <w:r>
              <w:rPr>
                <w:rFonts w:hint="eastAsia"/>
                <w:color w:val="auto"/>
                <w:sz w:val="24"/>
                <w:szCs w:val="22"/>
              </w:rPr>
              <w:t>个，</w:t>
            </w:r>
            <w:r>
              <w:rPr>
                <w:rFonts w:hint="eastAsia"/>
                <w:color w:val="auto"/>
                <w:sz w:val="24"/>
                <w:szCs w:val="22"/>
                <w:lang w:eastAsia="zh-CN"/>
              </w:rPr>
              <w:t>根据</w:t>
            </w:r>
            <w:r>
              <w:rPr>
                <w:rFonts w:hint="eastAsia"/>
                <w:color w:val="auto"/>
                <w:sz w:val="24"/>
                <w:szCs w:val="22"/>
              </w:rPr>
              <w:t>《城镇生活污染源排污系数》</w:t>
            </w:r>
            <w:r>
              <w:rPr>
                <w:color w:val="auto"/>
                <w:sz w:val="24"/>
                <w:szCs w:val="22"/>
              </w:rPr>
              <w:t>按每人每天产生垃圾</w:t>
            </w:r>
            <w:r>
              <w:rPr>
                <w:rFonts w:hint="eastAsia"/>
                <w:color w:val="auto"/>
                <w:sz w:val="24"/>
                <w:szCs w:val="22"/>
              </w:rPr>
              <w:t>0.</w:t>
            </w:r>
            <w:r>
              <w:rPr>
                <w:rFonts w:hint="eastAsia"/>
                <w:color w:val="auto"/>
                <w:sz w:val="24"/>
                <w:szCs w:val="22"/>
                <w:lang w:val="en-US" w:eastAsia="zh-CN"/>
              </w:rPr>
              <w:t>3</w:t>
            </w:r>
            <w:r>
              <w:rPr>
                <w:rFonts w:hint="eastAsia"/>
                <w:color w:val="auto"/>
                <w:sz w:val="24"/>
                <w:szCs w:val="22"/>
              </w:rPr>
              <w:t>kg/床位·天</w:t>
            </w:r>
            <w:r>
              <w:rPr>
                <w:color w:val="auto"/>
                <w:sz w:val="24"/>
                <w:szCs w:val="22"/>
              </w:rPr>
              <w:t>计算，</w:t>
            </w:r>
            <w:r>
              <w:rPr>
                <w:rFonts w:hint="eastAsia"/>
                <w:color w:val="auto"/>
                <w:sz w:val="24"/>
                <w:szCs w:val="22"/>
              </w:rPr>
              <w:t>产生量为</w:t>
            </w:r>
            <w:r>
              <w:rPr>
                <w:rFonts w:hint="eastAsia"/>
                <w:color w:val="auto"/>
                <w:sz w:val="24"/>
                <w:szCs w:val="22"/>
                <w:lang w:val="en-US" w:eastAsia="zh-CN"/>
              </w:rPr>
              <w:t>6.6</w:t>
            </w:r>
            <w:r>
              <w:rPr>
                <w:rFonts w:hint="eastAsia"/>
                <w:color w:val="auto"/>
                <w:sz w:val="24"/>
                <w:szCs w:val="22"/>
              </w:rPr>
              <w:t>kg</w:t>
            </w:r>
            <w:r>
              <w:rPr>
                <w:rFonts w:hint="eastAsia"/>
                <w:color w:val="auto"/>
                <w:sz w:val="24"/>
                <w:szCs w:val="22"/>
                <w:lang w:val="en-US" w:eastAsia="zh-CN"/>
              </w:rPr>
              <w:t>/d（2.41t/a）</w:t>
            </w:r>
            <w:r>
              <w:rPr>
                <w:rFonts w:hint="eastAsia"/>
                <w:color w:val="auto"/>
                <w:sz w:val="24"/>
                <w:szCs w:val="22"/>
              </w:rPr>
              <w:t>；</w:t>
            </w:r>
            <w:r>
              <w:rPr>
                <w:rFonts w:hint="eastAsia"/>
                <w:color w:val="auto"/>
                <w:sz w:val="24"/>
                <w:szCs w:val="22"/>
                <w:lang w:eastAsia="zh-CN"/>
              </w:rPr>
              <w:t>游客游玩过程产生的垃圾按</w:t>
            </w:r>
            <w:r>
              <w:rPr>
                <w:rFonts w:hint="eastAsia"/>
                <w:color w:val="auto"/>
                <w:sz w:val="24"/>
                <w:szCs w:val="22"/>
                <w:lang w:val="en-US" w:eastAsia="zh-CN"/>
              </w:rPr>
              <w:t>0.2kg/人·d计算，日均接待游客1200人，则产生量为240kg/d（87.6t/a）。生活垃圾共计326.6</w:t>
            </w:r>
            <w:r>
              <w:rPr>
                <w:rFonts w:hint="eastAsia"/>
                <w:color w:val="auto"/>
                <w:sz w:val="24"/>
                <w:szCs w:val="22"/>
              </w:rPr>
              <w:t>kg</w:t>
            </w:r>
            <w:r>
              <w:rPr>
                <w:rFonts w:hint="eastAsia"/>
                <w:color w:val="auto"/>
                <w:sz w:val="24"/>
                <w:szCs w:val="22"/>
                <w:lang w:val="en-US" w:eastAsia="zh-CN"/>
              </w:rPr>
              <w:t>/d（119.21t/a）。</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fldChar w:fldCharType="begin"/>
            </w:r>
            <w:r>
              <w:rPr>
                <w:rFonts w:hint="eastAsia" w:cstheme="minorBidi"/>
                <w:color w:val="auto"/>
                <w:kern w:val="2"/>
                <w:sz w:val="24"/>
                <w:szCs w:val="24"/>
                <w:lang w:val="en-US" w:eastAsia="zh-CN" w:bidi="ar-SA"/>
              </w:rPr>
              <w:instrText xml:space="preserve"> = 3 \* GB3 \* MERGEFORMAT </w:instrText>
            </w:r>
            <w:r>
              <w:rPr>
                <w:rFonts w:hint="eastAsia" w:cstheme="minorBidi"/>
                <w:color w:val="auto"/>
                <w:kern w:val="2"/>
                <w:sz w:val="24"/>
                <w:szCs w:val="24"/>
                <w:lang w:val="en-US" w:eastAsia="zh-CN" w:bidi="ar-SA"/>
              </w:rPr>
              <w:fldChar w:fldCharType="separate"/>
            </w:r>
            <w:r>
              <w:t>③</w:t>
            </w:r>
            <w:r>
              <w:rPr>
                <w:rFonts w:hint="eastAsia" w:cstheme="minorBidi"/>
                <w:color w:val="auto"/>
                <w:kern w:val="2"/>
                <w:sz w:val="24"/>
                <w:szCs w:val="24"/>
                <w:lang w:val="en-US" w:eastAsia="zh-CN" w:bidi="ar-SA"/>
              </w:rPr>
              <w:fldChar w:fldCharType="end"/>
            </w:r>
            <w:r>
              <w:rPr>
                <w:rFonts w:hint="eastAsia" w:cstheme="minorBidi"/>
                <w:color w:val="auto"/>
                <w:kern w:val="2"/>
                <w:sz w:val="24"/>
                <w:szCs w:val="24"/>
                <w:lang w:val="en-US" w:eastAsia="zh-CN" w:bidi="ar-SA"/>
              </w:rPr>
              <w:t>农业固体废物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项目农业固体废物主要为农作物秸秆，按每亩每年产生的农业固体废物为3kg，则项目产生的农业固体废物为90kg/a（0.09t/a）。</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fldChar w:fldCharType="begin"/>
            </w:r>
            <w:r>
              <w:rPr>
                <w:rFonts w:hint="eastAsia" w:cstheme="minorBidi"/>
                <w:color w:val="auto"/>
                <w:kern w:val="2"/>
                <w:sz w:val="24"/>
                <w:szCs w:val="24"/>
                <w:lang w:val="en-US" w:eastAsia="zh-CN" w:bidi="ar-SA"/>
              </w:rPr>
              <w:instrText xml:space="preserve"> = 4 \* GB3 \* MERGEFORMAT </w:instrText>
            </w:r>
            <w:r>
              <w:rPr>
                <w:rFonts w:hint="eastAsia" w:cstheme="minorBidi"/>
                <w:color w:val="auto"/>
                <w:kern w:val="2"/>
                <w:sz w:val="24"/>
                <w:szCs w:val="24"/>
                <w:lang w:val="en-US" w:eastAsia="zh-CN" w:bidi="ar-SA"/>
              </w:rPr>
              <w:fldChar w:fldCharType="separate"/>
            </w:r>
            <w:r>
              <w:t>④</w:t>
            </w:r>
            <w:r>
              <w:rPr>
                <w:rFonts w:hint="eastAsia" w:cstheme="minorBidi"/>
                <w:color w:val="auto"/>
                <w:kern w:val="2"/>
                <w:sz w:val="24"/>
                <w:szCs w:val="24"/>
                <w:lang w:val="en-US" w:eastAsia="zh-CN" w:bidi="ar-SA"/>
              </w:rPr>
              <w:fldChar w:fldCharType="end"/>
            </w:r>
            <w:r>
              <w:rPr>
                <w:rFonts w:hint="eastAsia" w:cstheme="minorBidi"/>
                <w:color w:val="auto"/>
                <w:kern w:val="2"/>
                <w:sz w:val="24"/>
                <w:szCs w:val="24"/>
                <w:lang w:val="en-US" w:eastAsia="zh-CN" w:bidi="ar-SA"/>
              </w:rPr>
              <w:t>地下厕所清掏污泥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地下厕所必须定期清掏污泥，清掏周期建议每3个月清掏一次。通过类比，三个地下厕所预计污泥年产生量约为20t/a。</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lang w:val="en-US" w:eastAsia="zh-CN" w:bidi="ar-SA"/>
              </w:rPr>
              <w:t>表11  项目固废产生情况一览表</w:t>
            </w:r>
          </w:p>
          <w:tbl>
            <w:tblPr>
              <w:tblStyle w:val="21"/>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39"/>
              <w:gridCol w:w="1285"/>
              <w:gridCol w:w="1906"/>
              <w:gridCol w:w="1473"/>
              <w:gridCol w:w="14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b w:val="0"/>
                      <w:bCs w:val="0"/>
                      <w:color w:val="auto"/>
                      <w:kern w:val="2"/>
                      <w:sz w:val="21"/>
                      <w:szCs w:val="21"/>
                      <w:vertAlign w:val="baseline"/>
                      <w:lang w:val="en-US" w:eastAsia="zh-CN" w:bidi="ar-SA"/>
                    </w:rPr>
                  </w:pPr>
                  <w:r>
                    <w:rPr>
                      <w:rFonts w:hint="eastAsia" w:cstheme="minorBidi"/>
                      <w:b w:val="0"/>
                      <w:bCs w:val="0"/>
                      <w:color w:val="auto"/>
                      <w:kern w:val="2"/>
                      <w:sz w:val="21"/>
                      <w:szCs w:val="21"/>
                      <w:vertAlign w:val="baseline"/>
                      <w:lang w:val="en-US" w:eastAsia="zh-CN" w:bidi="ar-SA"/>
                    </w:rPr>
                    <w:t>序号</w:t>
                  </w: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b w:val="0"/>
                      <w:bCs w:val="0"/>
                      <w:color w:val="auto"/>
                      <w:kern w:val="2"/>
                      <w:sz w:val="21"/>
                      <w:szCs w:val="21"/>
                      <w:vertAlign w:val="baseline"/>
                      <w:lang w:val="en-US" w:eastAsia="zh-CN" w:bidi="ar-SA"/>
                    </w:rPr>
                  </w:pPr>
                  <w:r>
                    <w:rPr>
                      <w:rFonts w:hint="eastAsia" w:cstheme="minorBidi"/>
                      <w:b w:val="0"/>
                      <w:bCs w:val="0"/>
                      <w:color w:val="auto"/>
                      <w:kern w:val="2"/>
                      <w:sz w:val="21"/>
                      <w:szCs w:val="21"/>
                      <w:vertAlign w:val="baseline"/>
                      <w:lang w:val="en-US" w:eastAsia="zh-CN" w:bidi="ar-SA"/>
                    </w:rPr>
                    <w:t>固废类别</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b w:val="0"/>
                      <w:bCs w:val="0"/>
                      <w:color w:val="auto"/>
                      <w:kern w:val="2"/>
                      <w:sz w:val="21"/>
                      <w:szCs w:val="21"/>
                      <w:vertAlign w:val="baseline"/>
                      <w:lang w:val="en-US" w:eastAsia="zh-CN" w:bidi="ar-SA"/>
                    </w:rPr>
                  </w:pPr>
                  <w:r>
                    <w:rPr>
                      <w:rFonts w:hint="eastAsia" w:cstheme="minorBidi"/>
                      <w:b w:val="0"/>
                      <w:bCs w:val="0"/>
                      <w:color w:val="auto"/>
                      <w:kern w:val="2"/>
                      <w:sz w:val="21"/>
                      <w:szCs w:val="21"/>
                      <w:vertAlign w:val="baseline"/>
                      <w:lang w:val="en-US" w:eastAsia="zh-CN" w:bidi="ar-SA"/>
                    </w:rPr>
                    <w:t>规模</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b w:val="0"/>
                      <w:bCs w:val="0"/>
                      <w:color w:val="auto"/>
                      <w:kern w:val="2"/>
                      <w:sz w:val="21"/>
                      <w:szCs w:val="21"/>
                      <w:vertAlign w:val="baseline"/>
                      <w:lang w:val="en-US" w:eastAsia="zh-CN" w:bidi="ar-SA"/>
                    </w:rPr>
                  </w:pPr>
                  <w:r>
                    <w:rPr>
                      <w:rFonts w:hint="eastAsia" w:cstheme="minorBidi"/>
                      <w:b w:val="0"/>
                      <w:bCs w:val="0"/>
                      <w:color w:val="auto"/>
                      <w:kern w:val="2"/>
                      <w:sz w:val="21"/>
                      <w:szCs w:val="21"/>
                      <w:vertAlign w:val="baseline"/>
                      <w:lang w:val="en-US" w:eastAsia="zh-CN" w:bidi="ar-SA"/>
                    </w:rPr>
                    <w:t>计算系数</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b w:val="0"/>
                      <w:bCs w:val="0"/>
                      <w:color w:val="auto"/>
                      <w:kern w:val="2"/>
                      <w:sz w:val="21"/>
                      <w:szCs w:val="21"/>
                      <w:vertAlign w:val="baseline"/>
                      <w:lang w:val="en-US" w:eastAsia="zh-CN" w:bidi="ar-SA"/>
                    </w:rPr>
                  </w:pPr>
                  <w:r>
                    <w:rPr>
                      <w:rFonts w:hint="eastAsia" w:cstheme="minorBidi"/>
                      <w:b w:val="0"/>
                      <w:bCs w:val="0"/>
                      <w:color w:val="auto"/>
                      <w:kern w:val="2"/>
                      <w:sz w:val="21"/>
                      <w:szCs w:val="21"/>
                      <w:vertAlign w:val="baseline"/>
                      <w:lang w:val="en-US" w:eastAsia="zh-CN" w:bidi="ar-SA"/>
                    </w:rPr>
                    <w:t>产生量（kg/d）</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b w:val="0"/>
                      <w:bCs w:val="0"/>
                      <w:color w:val="auto"/>
                      <w:kern w:val="2"/>
                      <w:sz w:val="21"/>
                      <w:szCs w:val="21"/>
                      <w:vertAlign w:val="baseline"/>
                      <w:lang w:val="en-US" w:eastAsia="zh-CN" w:bidi="ar-SA"/>
                    </w:rPr>
                  </w:pPr>
                  <w:r>
                    <w:rPr>
                      <w:rFonts w:hint="eastAsia" w:cstheme="minorBidi"/>
                      <w:b w:val="0"/>
                      <w:bCs w:val="0"/>
                      <w:color w:val="auto"/>
                      <w:kern w:val="2"/>
                      <w:sz w:val="21"/>
                      <w:szCs w:val="21"/>
                      <w:vertAlign w:val="baseline"/>
                      <w:lang w:val="en-US" w:eastAsia="zh-CN" w:bidi="ar-SA"/>
                    </w:rPr>
                    <w:t>产生量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b w:val="0"/>
                      <w:bCs w:val="0"/>
                      <w:color w:val="auto"/>
                      <w:kern w:val="2"/>
                      <w:sz w:val="21"/>
                      <w:szCs w:val="21"/>
                      <w:vertAlign w:val="baseline"/>
                      <w:lang w:val="en-US" w:eastAsia="zh-CN" w:bidi="ar-SA"/>
                    </w:rPr>
                  </w:pPr>
                  <w:r>
                    <w:rPr>
                      <w:rFonts w:hint="eastAsia" w:cstheme="minorBidi"/>
                      <w:b w:val="0"/>
                      <w:bCs w:val="0"/>
                      <w:color w:val="auto"/>
                      <w:kern w:val="2"/>
                      <w:sz w:val="21"/>
                      <w:szCs w:val="21"/>
                      <w:vertAlign w:val="baseli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1</w:t>
                  </w: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餐饮垃圾</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1280人/d</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rPr>
                    <w:t>0.54kg/餐位·天</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691.2</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252.29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2</w:t>
                  </w: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生活垃圾</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326.6</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119.21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vMerge w:val="restart"/>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员工生活垃圾</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80人/d</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rPr>
                    <w:t>1kg</w:t>
                  </w:r>
                  <w:r>
                    <w:rPr>
                      <w:rFonts w:hint="eastAsia"/>
                      <w:color w:val="auto"/>
                      <w:sz w:val="21"/>
                      <w:szCs w:val="21"/>
                      <w:lang w:val="en-US" w:eastAsia="zh-CN"/>
                    </w:rPr>
                    <w:t>/d</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8</w:t>
                  </w:r>
                  <w:r>
                    <w:rPr>
                      <w:rFonts w:hint="eastAsia"/>
                      <w:color w:val="auto"/>
                      <w:sz w:val="21"/>
                      <w:szCs w:val="21"/>
                    </w:rPr>
                    <w:t>0</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vMerge w:val="continue"/>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客房生活垃圾</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22床位/d</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rPr>
                    <w:t>0.</w:t>
                  </w:r>
                  <w:r>
                    <w:rPr>
                      <w:rFonts w:hint="eastAsia"/>
                      <w:color w:val="auto"/>
                      <w:sz w:val="21"/>
                      <w:szCs w:val="21"/>
                      <w:lang w:val="en-US" w:eastAsia="zh-CN"/>
                    </w:rPr>
                    <w:t>3</w:t>
                  </w:r>
                  <w:r>
                    <w:rPr>
                      <w:rFonts w:hint="eastAsia"/>
                      <w:color w:val="auto"/>
                      <w:sz w:val="21"/>
                      <w:szCs w:val="21"/>
                    </w:rPr>
                    <w:t>kg/床位·天</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6.6</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2.41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vMerge w:val="continue"/>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游客游玩垃圾</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1200人/d</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0.2kg/人·d</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240</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87.6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3</w:t>
                  </w: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农业固体废物</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30亩</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lang w:val="en-US" w:eastAsia="zh-CN" w:bidi="ar-SA"/>
                    </w:rPr>
                    <w:t>3kg/亩</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4</w:t>
                  </w: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污泥</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p>
              </w:tc>
              <w:tc>
                <w:tcPr>
                  <w:tcW w:w="193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合计</w:t>
                  </w:r>
                </w:p>
              </w:tc>
              <w:tc>
                <w:tcPr>
                  <w:tcW w:w="1285"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906"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w:t>
                  </w:r>
                </w:p>
              </w:tc>
              <w:tc>
                <w:tcPr>
                  <w:tcW w:w="1473"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1344.4</w:t>
                  </w:r>
                </w:p>
              </w:tc>
              <w:tc>
                <w:tcPr>
                  <w:tcW w:w="1469" w:type="dxa"/>
                  <w:tcBorders>
                    <w:tl2br w:val="nil"/>
                    <w:tr2bl w:val="nil"/>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490.8</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200" w:right="0" w:rightChars="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5）农用化学物质的施用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200" w:right="0" w:rightChars="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项目所用到的农用化学物质包括农药和肥料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olor w:val="auto"/>
                <w:sz w:val="24"/>
                <w:szCs w:val="22"/>
                <w:lang w:val="en-US" w:eastAsia="zh-CN"/>
              </w:rPr>
            </w:pPr>
            <w:r>
              <w:rPr>
                <w:rFonts w:hint="eastAsia" w:cstheme="minorBidi"/>
                <w:color w:val="auto"/>
                <w:kern w:val="2"/>
                <w:sz w:val="24"/>
                <w:szCs w:val="24"/>
                <w:lang w:val="en-US" w:eastAsia="zh-CN" w:bidi="ar-SA"/>
              </w:rPr>
              <w:fldChar w:fldCharType="begin"/>
            </w:r>
            <w:r>
              <w:rPr>
                <w:rFonts w:hint="eastAsia" w:cstheme="minorBidi"/>
                <w:color w:val="auto"/>
                <w:kern w:val="2"/>
                <w:sz w:val="24"/>
                <w:szCs w:val="24"/>
                <w:lang w:val="en-US" w:eastAsia="zh-CN" w:bidi="ar-SA"/>
              </w:rPr>
              <w:instrText xml:space="preserve"> = 1 \* GB3 \* MERGEFORMAT </w:instrText>
            </w:r>
            <w:r>
              <w:rPr>
                <w:rFonts w:hint="eastAsia" w:cstheme="minorBidi"/>
                <w:color w:val="auto"/>
                <w:kern w:val="2"/>
                <w:sz w:val="24"/>
                <w:szCs w:val="24"/>
                <w:lang w:val="en-US" w:eastAsia="zh-CN" w:bidi="ar-SA"/>
              </w:rPr>
              <w:fldChar w:fldCharType="separate"/>
            </w:r>
            <w:r>
              <w:t>①</w:t>
            </w:r>
            <w:r>
              <w:rPr>
                <w:rFonts w:hint="eastAsia" w:cstheme="minorBidi"/>
                <w:color w:val="auto"/>
                <w:kern w:val="2"/>
                <w:sz w:val="24"/>
                <w:szCs w:val="24"/>
                <w:lang w:val="en-US" w:eastAsia="zh-CN" w:bidi="ar-SA"/>
              </w:rPr>
              <w:fldChar w:fldCharType="end"/>
            </w:r>
            <w:r>
              <w:rPr>
                <w:rFonts w:hint="eastAsia"/>
                <w:color w:val="auto"/>
                <w:sz w:val="24"/>
                <w:szCs w:val="22"/>
                <w:lang w:val="en-US" w:eastAsia="zh-CN"/>
              </w:rPr>
              <w:t>农药：农药是为保障促进作物的成长，所施用的杀虫、除草等药物的统称。农业上用于防治病虫以及调节植物生长、除草等药剂。施药时应考虑不同的防治对象选择合适的用药剂量。各类农药使用时，均需按照商品介绍说明书推荐剂量使用，严格掌握施药量，不能任意增减。操作时不仅药量、水量称准，还应将面积量准，才能真正做到准确用药，取到较好的防治效果。另外，还要尽可能减少施药的次数。农药防治还要结合其他有关的防治方法才能收到较好的防治效果，尤其是化学防治与农业防治结合往往可起到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bCs w:val="0"/>
                <w:color w:val="000000"/>
                <w:kern w:val="2"/>
                <w:sz w:val="28"/>
                <w:szCs w:val="28"/>
                <w:vertAlign w:val="baseline"/>
                <w:lang w:val="en-US" w:eastAsia="zh-CN" w:bidi="ar-SA"/>
              </w:rPr>
            </w:pPr>
            <w:r>
              <w:rPr>
                <w:rFonts w:hint="eastAsia" w:cstheme="minorBidi"/>
                <w:color w:val="auto"/>
                <w:kern w:val="2"/>
                <w:sz w:val="24"/>
                <w:szCs w:val="24"/>
                <w:lang w:val="en-US" w:eastAsia="zh-CN" w:bidi="ar-SA"/>
              </w:rPr>
              <w:fldChar w:fldCharType="begin"/>
            </w:r>
            <w:r>
              <w:rPr>
                <w:rFonts w:hint="eastAsia" w:cstheme="minorBidi"/>
                <w:color w:val="auto"/>
                <w:kern w:val="2"/>
                <w:sz w:val="24"/>
                <w:szCs w:val="24"/>
                <w:lang w:val="en-US" w:eastAsia="zh-CN" w:bidi="ar-SA"/>
              </w:rPr>
              <w:instrText xml:space="preserve"> = 2 \* GB3 \* MERGEFORMAT </w:instrText>
            </w:r>
            <w:r>
              <w:rPr>
                <w:rFonts w:hint="eastAsia" w:cstheme="minorBidi"/>
                <w:color w:val="auto"/>
                <w:kern w:val="2"/>
                <w:sz w:val="24"/>
                <w:szCs w:val="24"/>
                <w:lang w:val="en-US" w:eastAsia="zh-CN" w:bidi="ar-SA"/>
              </w:rPr>
              <w:fldChar w:fldCharType="separate"/>
            </w:r>
            <w:r>
              <w:t>②</w:t>
            </w:r>
            <w:r>
              <w:rPr>
                <w:rFonts w:hint="eastAsia" w:cstheme="minorBidi"/>
                <w:color w:val="auto"/>
                <w:kern w:val="2"/>
                <w:sz w:val="24"/>
                <w:szCs w:val="24"/>
                <w:lang w:val="en-US" w:eastAsia="zh-CN" w:bidi="ar-SA"/>
              </w:rPr>
              <w:fldChar w:fldCharType="end"/>
            </w:r>
            <w:r>
              <w:rPr>
                <w:rFonts w:hint="eastAsia"/>
                <w:color w:val="auto"/>
                <w:sz w:val="24"/>
                <w:szCs w:val="22"/>
                <w:lang w:val="en-US" w:eastAsia="zh-CN"/>
              </w:rPr>
              <w:t>肥料：提供一种或一种以上植物必需的营养元素，改善土壤性质、提高土壤肥力水平的一类物质。肥料品种繁多，根据肥料提供植物养分的特性和营养成分，分为无机肥料、有机肥料和有机无机肥料3类。为适应农业现代化发展的需要，化学肥料生产除继续增加产量外，正朝着高效复合化，并结合施肥机械化、运肥管道化、水肥喷灌仪表化方向发展。液氨、聚磷酸铵、聚磷酸钾等因具有养分浓度高或副成分少等优点，成为大力发展的主要化肥品种。但是，长期大量地施用化学肥料，常导致环境污染。为了保持农业生态平衡，应提倡有机肥与化肥配合使用，以便在满足作物对养分需要的同时避免土壤性质恶化和环境污染。</w:t>
            </w:r>
          </w:p>
        </w:tc>
      </w:tr>
    </w:tbl>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b/>
          <w:color w:val="000000"/>
          <w:sz w:val="28"/>
          <w:szCs w:val="28"/>
        </w:rPr>
      </w:pPr>
      <w:r>
        <w:rPr>
          <w:b/>
          <w:color w:val="000000"/>
          <w:sz w:val="28"/>
          <w:szCs w:val="28"/>
        </w:rPr>
        <w:br w:type="page"/>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b/>
          <w:color w:val="000000"/>
          <w:sz w:val="28"/>
          <w:szCs w:val="28"/>
        </w:rPr>
      </w:pPr>
      <w:r>
        <w:rPr>
          <w:b/>
          <w:color w:val="000000"/>
          <w:sz w:val="28"/>
          <w:szCs w:val="28"/>
        </w:rPr>
        <w:t>项目主要污染物产生及预计排放情况</w:t>
      </w:r>
    </w:p>
    <w:tbl>
      <w:tblPr>
        <w:tblStyle w:val="21"/>
        <w:tblW w:w="9071" w:type="dxa"/>
        <w:jc w:val="center"/>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351"/>
        <w:gridCol w:w="1533"/>
        <w:gridCol w:w="1257"/>
        <w:gridCol w:w="1295"/>
        <w:gridCol w:w="12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3" w:type="dxa"/>
            <w:vAlign w:val="center"/>
            <mc:AlternateContent>
              <mc:Choice Requires="wpsCustomData">
                <wpsCustomData:diagonals>
                  <wpsCustomData:diagonal from="10000" to="30800">
                    <wpsCustomData:border w:val="single" w:color="auto" w:sz="4" w:space="0"/>
                  </wpsCustomData:diagonal>
                </wpsCustomData:diagonals>
              </mc:Choice>
            </mc:AlternateContent>
          </w:tcPr>
          <w:p>
            <w:pPr>
              <w:pStyle w:val="2"/>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outlineLvl w:val="9"/>
              <mc:AlternateContent>
                <mc:Choice Requires="wpsCustomData">
                  <wpsCustomData:diagonalParaType/>
                </mc:Choice>
              </mc:AlternateContent>
              <w:rPr>
                <w:rFonts w:hint="eastAsia"/>
                <w:b/>
                <w:color w:val="000000"/>
                <w:sz w:val="21"/>
                <w:szCs w:val="21"/>
                <w:vertAlign w:val="baseline"/>
                <w:lang w:val="en-US" w:eastAsia="zh-CN"/>
              </w:rPr>
            </w:pPr>
            <w:r>
              <w:rPr>
                <w:rFonts w:hint="eastAsia"/>
                <w:b/>
                <w:color w:val="000000"/>
                <w:sz w:val="21"/>
                <w:szCs w:val="21"/>
                <w:vertAlign w:val="baseline"/>
                <w:lang w:val="en-US" w:eastAsia="zh-CN"/>
              </w:rPr>
              <w:t>类型</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1"/>
                <w:szCs w:val="21"/>
                <w:vertAlign w:val="baseline"/>
                <w:lang w:val="en-US" w:eastAsia="zh-CN"/>
              </w:rPr>
              <w:t>内 容</w:t>
            </w:r>
          </w:p>
        </w:tc>
        <w:tc>
          <w:tcPr>
            <w:tcW w:w="1351"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1"/>
                <w:szCs w:val="21"/>
                <w:vertAlign w:val="baseline"/>
                <w:lang w:val="en-US" w:eastAsia="zh-CN"/>
              </w:rPr>
              <w:t>排放源</w:t>
            </w: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1"/>
                <w:szCs w:val="21"/>
                <w:vertAlign w:val="baseline"/>
                <w:lang w:val="en-US" w:eastAsia="zh-CN"/>
              </w:rPr>
              <w:t>污染物名称</w:t>
            </w:r>
          </w:p>
        </w:tc>
        <w:tc>
          <w:tcPr>
            <w:tcW w:w="255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1"/>
                <w:szCs w:val="21"/>
                <w:vertAlign w:val="baseline"/>
                <w:lang w:val="en-US" w:eastAsia="zh-CN"/>
              </w:rPr>
              <w:t>处理前产生浓度及产生量（单位）</w:t>
            </w:r>
          </w:p>
        </w:tc>
        <w:tc>
          <w:tcPr>
            <w:tcW w:w="247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1"/>
                <w:szCs w:val="21"/>
                <w:vertAlign w:val="baseline"/>
                <w:lang w:val="en-US" w:eastAsia="zh-CN"/>
              </w:rPr>
              <w:t>排放浓度及排放量</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1"/>
                <w:szCs w:val="21"/>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163" w:type="dxa"/>
            <w:vMerge w:val="restart"/>
            <w:textDirection w:val="tbRlV"/>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val="0"/>
                <w:bCs/>
                <w:color w:val="000000"/>
                <w:sz w:val="21"/>
                <w:szCs w:val="21"/>
                <w:vertAlign w:val="baseline"/>
                <w:lang w:val="en-US" w:eastAsia="zh-CN"/>
              </w:rPr>
            </w:pPr>
            <w:r>
              <w:rPr>
                <w:rFonts w:hint="eastAsia"/>
                <w:b/>
                <w:bCs w:val="0"/>
                <w:color w:val="000000"/>
                <w:sz w:val="24"/>
                <w:szCs w:val="24"/>
                <w:vertAlign w:val="baseline"/>
                <w:lang w:val="en-US" w:eastAsia="zh-CN"/>
              </w:rPr>
              <w:t>水  污  染  物</w:t>
            </w:r>
          </w:p>
        </w:tc>
        <w:tc>
          <w:tcPr>
            <w:tcW w:w="135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生活污水</w:t>
            </w:r>
          </w:p>
          <w:p>
            <w:pPr>
              <w:pStyle w:val="2"/>
              <w:keepNext w:val="0"/>
              <w:keepLines w:val="0"/>
              <w:pageBreakBefore w:val="0"/>
              <w:widowControl w:val="0"/>
              <w:kinsoku/>
              <w:wordWrap/>
              <w:overflowPunct/>
              <w:topLinePunct w:val="0"/>
              <w:autoSpaceDE/>
              <w:autoSpaceDN/>
              <w:bidi w:val="0"/>
              <w:adjustRightInd/>
              <w:spacing w:after="0" w:afterLines="0" w:line="240" w:lineRule="auto"/>
              <w:ind w:left="0" w:leftChars="0" w:right="0" w:rightChars="0" w:firstLine="0" w:firstLineChars="0"/>
              <w:jc w:val="center"/>
              <w:textAlignment w:val="auto"/>
              <w:outlineLvl w:val="9"/>
              <w:rPr>
                <w:rFonts w:hint="eastAsia"/>
                <w:b/>
                <w:color w:val="000000"/>
                <w:sz w:val="28"/>
                <w:szCs w:val="28"/>
                <w:vertAlign w:val="baseline"/>
                <w:lang w:val="en-US" w:eastAsia="zh-CN"/>
              </w:rPr>
            </w:pPr>
            <w:r>
              <w:rPr>
                <w:rFonts w:hint="eastAsia" w:ascii="宋体" w:hAnsi="宋体" w:eastAsia="宋体" w:cs="宋体"/>
                <w:b w:val="0"/>
                <w:bCs w:val="0"/>
                <w:color w:val="auto"/>
                <w:sz w:val="21"/>
                <w:szCs w:val="21"/>
                <w:vertAlign w:val="baseline"/>
                <w:lang w:val="en-US" w:eastAsia="zh-CN"/>
              </w:rPr>
              <w:t>80657.3m</w:t>
            </w:r>
            <w:r>
              <w:rPr>
                <w:rFonts w:hint="eastAsia" w:ascii="宋体" w:hAnsi="宋体" w:eastAsia="宋体" w:cs="宋体"/>
                <w:b w:val="0"/>
                <w:bCs w:val="0"/>
                <w:color w:val="auto"/>
                <w:sz w:val="21"/>
                <w:szCs w:val="21"/>
                <w:vertAlign w:val="superscript"/>
                <w:lang w:val="en-US" w:eastAsia="zh-CN"/>
              </w:rPr>
              <w:t>3</w:t>
            </w:r>
            <w:r>
              <w:rPr>
                <w:rFonts w:hint="eastAsia" w:ascii="宋体" w:hAnsi="宋体" w:eastAsia="宋体" w:cs="宋体"/>
                <w:b w:val="0"/>
                <w:bCs w:val="0"/>
                <w:color w:val="auto"/>
                <w:sz w:val="21"/>
                <w:szCs w:val="21"/>
                <w:vertAlign w:val="baseline"/>
                <w:lang w:val="en-US" w:eastAsia="zh-CN"/>
              </w:rPr>
              <w:t>/a</w:t>
            </w: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COD</w:t>
            </w:r>
          </w:p>
        </w:tc>
        <w:tc>
          <w:tcPr>
            <w:tcW w:w="125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300</w:t>
            </w:r>
            <w:r>
              <w:rPr>
                <w:rFonts w:hint="eastAsia" w:ascii="宋体" w:hAnsi="宋体" w:eastAsia="宋体" w:cs="宋体"/>
                <w:b w:val="0"/>
                <w:bCs w:val="0"/>
                <w:color w:val="auto"/>
                <w:sz w:val="21"/>
                <w:szCs w:val="21"/>
                <w:vertAlign w:val="baseline"/>
                <w:lang w:val="en-US" w:eastAsia="zh-CN"/>
              </w:rPr>
              <w:t>mg/L</w:t>
            </w:r>
          </w:p>
        </w:tc>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24.197t/a</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300</w:t>
            </w:r>
            <w:r>
              <w:rPr>
                <w:rFonts w:hint="eastAsia" w:ascii="宋体" w:hAnsi="宋体" w:eastAsia="宋体" w:cs="宋体"/>
                <w:b w:val="0"/>
                <w:bCs w:val="0"/>
                <w:color w:val="auto"/>
                <w:sz w:val="21"/>
                <w:szCs w:val="21"/>
                <w:vertAlign w:val="baseline"/>
                <w:lang w:val="en-US" w:eastAsia="zh-CN"/>
              </w:rPr>
              <w:t>mg/L</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24.197t/a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p>
        </w:tc>
        <w:tc>
          <w:tcPr>
            <w:tcW w:w="135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color w:val="000000"/>
                <w:sz w:val="28"/>
                <w:szCs w:val="28"/>
                <w:vertAlign w:val="baseline"/>
                <w:lang w:val="en-US" w:eastAsia="zh-CN"/>
              </w:rPr>
            </w:pP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BOD</w:t>
            </w:r>
            <w:r>
              <w:rPr>
                <w:rFonts w:hint="eastAsia" w:ascii="宋体" w:hAnsi="宋体" w:eastAsia="宋体" w:cs="宋体"/>
                <w:b w:val="0"/>
                <w:bCs/>
                <w:color w:val="000000"/>
                <w:sz w:val="21"/>
                <w:szCs w:val="21"/>
                <w:vertAlign w:val="subscript"/>
                <w:lang w:val="en-US" w:eastAsia="zh-CN"/>
              </w:rPr>
              <w:t>5</w:t>
            </w:r>
          </w:p>
        </w:tc>
        <w:tc>
          <w:tcPr>
            <w:tcW w:w="125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200</w:t>
            </w:r>
            <w:r>
              <w:rPr>
                <w:rFonts w:hint="eastAsia" w:ascii="宋体" w:hAnsi="宋体" w:eastAsia="宋体" w:cs="宋体"/>
                <w:b w:val="0"/>
                <w:bCs w:val="0"/>
                <w:color w:val="auto"/>
                <w:sz w:val="21"/>
                <w:szCs w:val="21"/>
                <w:vertAlign w:val="baseline"/>
                <w:lang w:val="en-US" w:eastAsia="zh-CN"/>
              </w:rPr>
              <w:t>mg/L</w:t>
            </w:r>
          </w:p>
        </w:tc>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16.131t/a</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200</w:t>
            </w:r>
            <w:r>
              <w:rPr>
                <w:rFonts w:hint="eastAsia" w:ascii="宋体" w:hAnsi="宋体" w:eastAsia="宋体" w:cs="宋体"/>
                <w:b w:val="0"/>
                <w:bCs w:val="0"/>
                <w:color w:val="auto"/>
                <w:sz w:val="21"/>
                <w:szCs w:val="21"/>
                <w:vertAlign w:val="baseline"/>
                <w:lang w:val="en-US" w:eastAsia="zh-CN"/>
              </w:rPr>
              <w:t>mg/L</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16.131t/a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p>
        </w:tc>
        <w:tc>
          <w:tcPr>
            <w:tcW w:w="135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color w:val="000000"/>
                <w:sz w:val="28"/>
                <w:szCs w:val="28"/>
                <w:vertAlign w:val="baseline"/>
                <w:lang w:val="en-US" w:eastAsia="zh-CN"/>
              </w:rPr>
            </w:pP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SS</w:t>
            </w:r>
          </w:p>
        </w:tc>
        <w:tc>
          <w:tcPr>
            <w:tcW w:w="125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250</w:t>
            </w:r>
            <w:r>
              <w:rPr>
                <w:rFonts w:hint="eastAsia" w:ascii="宋体" w:hAnsi="宋体" w:eastAsia="宋体" w:cs="宋体"/>
                <w:b w:val="0"/>
                <w:bCs w:val="0"/>
                <w:color w:val="auto"/>
                <w:sz w:val="21"/>
                <w:szCs w:val="21"/>
                <w:vertAlign w:val="baseline"/>
                <w:lang w:val="en-US" w:eastAsia="zh-CN"/>
              </w:rPr>
              <w:t>mg/L</w:t>
            </w:r>
          </w:p>
        </w:tc>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20.164t/a</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250</w:t>
            </w:r>
            <w:r>
              <w:rPr>
                <w:rFonts w:hint="eastAsia" w:ascii="宋体" w:hAnsi="宋体" w:eastAsia="宋体" w:cs="宋体"/>
                <w:b w:val="0"/>
                <w:bCs w:val="0"/>
                <w:color w:val="auto"/>
                <w:sz w:val="21"/>
                <w:szCs w:val="21"/>
                <w:vertAlign w:val="baseline"/>
                <w:lang w:val="en-US" w:eastAsia="zh-CN"/>
              </w:rPr>
              <w:t>mg/L</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20.164t/a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163" w:type="dxa"/>
            <w:vMerge w:val="continue"/>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p>
        </w:tc>
        <w:tc>
          <w:tcPr>
            <w:tcW w:w="135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color w:val="000000"/>
                <w:sz w:val="28"/>
                <w:szCs w:val="28"/>
                <w:vertAlign w:val="baseline"/>
                <w:lang w:val="en-US" w:eastAsia="zh-CN"/>
              </w:rPr>
            </w:pP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NH</w:t>
            </w:r>
            <w:r>
              <w:rPr>
                <w:rFonts w:hint="eastAsia" w:ascii="宋体" w:hAnsi="宋体" w:eastAsia="宋体" w:cs="宋体"/>
                <w:b w:val="0"/>
                <w:bCs/>
                <w:color w:val="000000"/>
                <w:sz w:val="21"/>
                <w:szCs w:val="21"/>
                <w:vertAlign w:val="subscript"/>
                <w:lang w:val="en-US" w:eastAsia="zh-CN"/>
              </w:rPr>
              <w:t>3</w:t>
            </w:r>
            <w:r>
              <w:rPr>
                <w:rFonts w:hint="eastAsia" w:ascii="宋体" w:hAnsi="宋体" w:eastAsia="宋体" w:cs="宋体"/>
                <w:b w:val="0"/>
                <w:bCs/>
                <w:color w:val="000000"/>
                <w:sz w:val="21"/>
                <w:szCs w:val="21"/>
                <w:vertAlign w:val="baseline"/>
                <w:lang w:val="en-US" w:eastAsia="zh-CN"/>
              </w:rPr>
              <w:t>-N</w:t>
            </w:r>
          </w:p>
        </w:tc>
        <w:tc>
          <w:tcPr>
            <w:tcW w:w="125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25</w:t>
            </w:r>
            <w:r>
              <w:rPr>
                <w:rFonts w:hint="eastAsia" w:ascii="宋体" w:hAnsi="宋体" w:eastAsia="宋体" w:cs="宋体"/>
                <w:b w:val="0"/>
                <w:bCs w:val="0"/>
                <w:color w:val="auto"/>
                <w:sz w:val="21"/>
                <w:szCs w:val="21"/>
                <w:vertAlign w:val="baseline"/>
                <w:lang w:val="en-US" w:eastAsia="zh-CN"/>
              </w:rPr>
              <w:t>mg/L</w:t>
            </w:r>
          </w:p>
        </w:tc>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2.016t/a</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25</w:t>
            </w:r>
            <w:r>
              <w:rPr>
                <w:rFonts w:hint="eastAsia" w:ascii="宋体" w:hAnsi="宋体" w:eastAsia="宋体" w:cs="宋体"/>
                <w:b w:val="0"/>
                <w:bCs w:val="0"/>
                <w:color w:val="auto"/>
                <w:sz w:val="21"/>
                <w:szCs w:val="21"/>
                <w:vertAlign w:val="baseline"/>
                <w:lang w:val="en-US" w:eastAsia="zh-CN"/>
              </w:rPr>
              <w:t>mg/L</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2.016t/a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63" w:type="dxa"/>
            <w:vMerge w:val="continue"/>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p>
        </w:tc>
        <w:tc>
          <w:tcPr>
            <w:tcW w:w="135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color w:val="000000"/>
                <w:sz w:val="28"/>
                <w:szCs w:val="28"/>
                <w:vertAlign w:val="baseline"/>
                <w:lang w:val="en-US" w:eastAsia="zh-CN"/>
              </w:rPr>
            </w:pP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动植物油</w:t>
            </w:r>
          </w:p>
        </w:tc>
        <w:tc>
          <w:tcPr>
            <w:tcW w:w="125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80</w:t>
            </w:r>
            <w:r>
              <w:rPr>
                <w:rFonts w:hint="eastAsia" w:ascii="宋体" w:hAnsi="宋体" w:eastAsia="宋体" w:cs="宋体"/>
                <w:b w:val="0"/>
                <w:bCs w:val="0"/>
                <w:color w:val="auto"/>
                <w:sz w:val="21"/>
                <w:szCs w:val="21"/>
                <w:vertAlign w:val="baseline"/>
                <w:lang w:val="en-US" w:eastAsia="zh-CN"/>
              </w:rPr>
              <w:t>mg/L</w:t>
            </w:r>
          </w:p>
        </w:tc>
        <w:tc>
          <w:tcPr>
            <w:tcW w:w="1295"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6.453t/a</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80</w:t>
            </w:r>
            <w:r>
              <w:rPr>
                <w:rFonts w:hint="eastAsia" w:ascii="宋体" w:hAnsi="宋体" w:eastAsia="宋体" w:cs="宋体"/>
                <w:b w:val="0"/>
                <w:bCs w:val="0"/>
                <w:color w:val="auto"/>
                <w:sz w:val="21"/>
                <w:szCs w:val="21"/>
                <w:vertAlign w:val="baseline"/>
                <w:lang w:val="en-US" w:eastAsia="zh-CN"/>
              </w:rPr>
              <w:t>mg/L</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6.453t/a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163" w:type="dxa"/>
            <w:vMerge w:val="restart"/>
            <w:textDirection w:val="tbRlV"/>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4"/>
                <w:szCs w:val="24"/>
                <w:vertAlign w:val="baseline"/>
                <w:lang w:val="en-US" w:eastAsia="zh-CN"/>
              </w:rPr>
              <w:t>大气污染物</w:t>
            </w:r>
          </w:p>
        </w:tc>
        <w:tc>
          <w:tcPr>
            <w:tcW w:w="13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餐厅</w:t>
            </w: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油烟废气</w:t>
            </w:r>
          </w:p>
        </w:tc>
        <w:tc>
          <w:tcPr>
            <w:tcW w:w="2552" w:type="dxa"/>
            <w:gridSpan w:val="2"/>
            <w:vAlign w:val="center"/>
          </w:tcPr>
          <w:p>
            <w:pPr>
              <w:jc w:val="center"/>
              <w:rPr>
                <w:rFonts w:hint="eastAsia" w:ascii="宋体" w:hAnsi="宋体" w:eastAsia="宋体" w:cs="宋体"/>
                <w:b w:val="0"/>
                <w:bCs/>
                <w:color w:val="000000"/>
                <w:sz w:val="21"/>
                <w:szCs w:val="21"/>
                <w:vertAlign w:val="baseline"/>
                <w:lang w:val="en-US" w:eastAsia="zh-CN"/>
              </w:rPr>
            </w:pPr>
            <w:r>
              <w:rPr>
                <w:rFonts w:ascii="宋体" w:hAnsi="宋体"/>
                <w:sz w:val="24"/>
              </w:rPr>
              <w:t>15 mg/m</w:t>
            </w:r>
            <w:r>
              <w:rPr>
                <w:rFonts w:ascii="宋体" w:hAnsi="宋体"/>
                <w:sz w:val="24"/>
                <w:vertAlign w:val="superscript"/>
              </w:rPr>
              <w:t>3</w:t>
            </w:r>
          </w:p>
        </w:tc>
        <w:tc>
          <w:tcPr>
            <w:tcW w:w="2472" w:type="dxa"/>
            <w:gridSpan w:val="2"/>
            <w:vAlign w:val="center"/>
          </w:tcPr>
          <w:p>
            <w:pPr>
              <w:jc w:val="center"/>
              <w:rPr>
                <w:rFonts w:hint="eastAsia" w:ascii="宋体" w:hAnsi="宋体" w:eastAsia="宋体" w:cs="宋体"/>
                <w:b w:val="0"/>
                <w:bCs/>
                <w:color w:val="000000"/>
                <w:sz w:val="21"/>
                <w:szCs w:val="21"/>
                <w:vertAlign w:val="baseline"/>
                <w:lang w:val="en-US" w:eastAsia="zh-CN"/>
              </w:rPr>
            </w:pPr>
            <w:r>
              <w:rPr>
                <w:rFonts w:hint="eastAsia" w:ascii="宋体" w:hAnsi="宋体"/>
                <w:spacing w:val="6"/>
                <w:sz w:val="24"/>
              </w:rPr>
              <w:t>≤</w:t>
            </w:r>
            <w:r>
              <w:rPr>
                <w:rFonts w:ascii="宋体" w:hAnsi="宋体"/>
                <w:spacing w:val="6"/>
                <w:sz w:val="24"/>
              </w:rPr>
              <w:t>2mg/m</w:t>
            </w:r>
            <w:r>
              <w:rPr>
                <w:rFonts w:ascii="宋体" w:hAnsi="宋体"/>
                <w:spacing w:val="6"/>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3" w:type="dxa"/>
            <w:vMerge w:val="continue"/>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right"/>
              <w:textAlignment w:val="auto"/>
              <w:outlineLvl w:val="9"/>
              <w:rPr>
                <w:rFonts w:hint="eastAsia"/>
                <w:b/>
                <w:color w:val="000000"/>
                <w:sz w:val="21"/>
                <w:szCs w:val="21"/>
                <w:vertAlign w:val="baseline"/>
                <w:lang w:val="en-US" w:eastAsia="zh-CN"/>
              </w:rPr>
            </w:pPr>
          </w:p>
        </w:tc>
        <w:tc>
          <w:tcPr>
            <w:tcW w:w="13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游客交通工具</w:t>
            </w:r>
          </w:p>
        </w:tc>
        <w:tc>
          <w:tcPr>
            <w:tcW w:w="15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汽车尾气</w:t>
            </w:r>
          </w:p>
        </w:tc>
        <w:tc>
          <w:tcPr>
            <w:tcW w:w="25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少量</w:t>
            </w:r>
          </w:p>
        </w:tc>
        <w:tc>
          <w:tcPr>
            <w:tcW w:w="247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区域绿化植被吸收净化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163" w:type="dxa"/>
            <w:vMerge w:val="restart"/>
            <w:textDirection w:val="tbRlV"/>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113" w:leftChars="0" w:right="113"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4"/>
                <w:szCs w:val="24"/>
                <w:vertAlign w:val="baseline"/>
                <w:lang w:val="en-US" w:eastAsia="zh-CN"/>
              </w:rPr>
              <w:t>固 体 废 弃 物</w:t>
            </w:r>
          </w:p>
        </w:tc>
        <w:tc>
          <w:tcPr>
            <w:tcW w:w="1351"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餐厅</w:t>
            </w: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餐饮垃圾</w:t>
            </w:r>
          </w:p>
        </w:tc>
        <w:tc>
          <w:tcPr>
            <w:tcW w:w="255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252.29t/a</w:t>
            </w:r>
          </w:p>
        </w:tc>
        <w:tc>
          <w:tcPr>
            <w:tcW w:w="247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252.29t/a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3" w:type="dxa"/>
            <w:vMerge w:val="continue"/>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right"/>
              <w:textAlignment w:val="auto"/>
              <w:outlineLvl w:val="9"/>
              <w:rPr>
                <w:rFonts w:hint="eastAsia"/>
                <w:b/>
                <w:color w:val="000000"/>
                <w:sz w:val="21"/>
                <w:szCs w:val="21"/>
                <w:vertAlign w:val="baseline"/>
                <w:lang w:val="en-US" w:eastAsia="zh-CN"/>
              </w:rPr>
            </w:pPr>
          </w:p>
        </w:tc>
        <w:tc>
          <w:tcPr>
            <w:tcW w:w="1351"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客房、游客、员工</w:t>
            </w: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生活垃圾</w:t>
            </w:r>
          </w:p>
        </w:tc>
        <w:tc>
          <w:tcPr>
            <w:tcW w:w="255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119.21t/a</w:t>
            </w:r>
          </w:p>
        </w:tc>
        <w:tc>
          <w:tcPr>
            <w:tcW w:w="247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119.21t/a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3" w:type="dxa"/>
            <w:vMerge w:val="continue"/>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right"/>
              <w:textAlignment w:val="auto"/>
              <w:outlineLvl w:val="9"/>
              <w:rPr>
                <w:rFonts w:hint="eastAsia"/>
                <w:b/>
                <w:color w:val="000000"/>
                <w:sz w:val="21"/>
                <w:szCs w:val="21"/>
                <w:vertAlign w:val="baseline"/>
                <w:lang w:val="en-US" w:eastAsia="zh-CN"/>
              </w:rPr>
            </w:pPr>
          </w:p>
        </w:tc>
        <w:tc>
          <w:tcPr>
            <w:tcW w:w="1351"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观光农业、生态园林</w:t>
            </w:r>
          </w:p>
        </w:tc>
        <w:tc>
          <w:tcPr>
            <w:tcW w:w="153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农业固体废物</w:t>
            </w:r>
          </w:p>
        </w:tc>
        <w:tc>
          <w:tcPr>
            <w:tcW w:w="255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0.09t/a</w:t>
            </w:r>
          </w:p>
        </w:tc>
        <w:tc>
          <w:tcPr>
            <w:tcW w:w="247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0.09t/a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163" w:type="dxa"/>
            <w:vMerge w:val="continue"/>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right"/>
              <w:textAlignment w:val="auto"/>
              <w:outlineLvl w:val="9"/>
              <w:rPr>
                <w:rFonts w:hint="eastAsia"/>
                <w:b/>
                <w:color w:val="000000"/>
                <w:sz w:val="21"/>
                <w:szCs w:val="21"/>
                <w:vertAlign w:val="baseline"/>
                <w:lang w:val="en-US" w:eastAsia="zh-CN"/>
              </w:rPr>
            </w:pPr>
          </w:p>
        </w:tc>
        <w:tc>
          <w:tcPr>
            <w:tcW w:w="1351" w:type="dxa"/>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lang w:eastAsia="zh-CN"/>
              </w:rPr>
              <w:t>地下厕所</w:t>
            </w:r>
          </w:p>
        </w:tc>
        <w:tc>
          <w:tcPr>
            <w:tcW w:w="15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清掏污泥</w:t>
            </w:r>
          </w:p>
        </w:tc>
        <w:tc>
          <w:tcPr>
            <w:tcW w:w="25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20t/a</w:t>
            </w:r>
          </w:p>
        </w:tc>
        <w:tc>
          <w:tcPr>
            <w:tcW w:w="247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20t/a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163"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color w:val="000000"/>
                <w:sz w:val="21"/>
                <w:szCs w:val="21"/>
                <w:vertAlign w:val="baseline"/>
                <w:lang w:val="en-US" w:eastAsia="zh-CN"/>
              </w:rPr>
            </w:pPr>
            <w:r>
              <w:rPr>
                <w:rFonts w:hint="eastAsia"/>
                <w:b/>
                <w:color w:val="000000"/>
                <w:sz w:val="24"/>
                <w:szCs w:val="24"/>
                <w:vertAlign w:val="baseline"/>
                <w:lang w:val="en-US" w:eastAsia="zh-CN"/>
              </w:rPr>
              <w:t>噪  声</w:t>
            </w:r>
          </w:p>
        </w:tc>
        <w:tc>
          <w:tcPr>
            <w:tcW w:w="7908"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color w:val="auto"/>
                <w:kern w:val="2"/>
                <w:sz w:val="21"/>
                <w:szCs w:val="21"/>
                <w:vertAlign w:val="baseline"/>
                <w:lang w:val="en-US" w:eastAsia="zh-CN" w:bidi="ar-SA"/>
              </w:rPr>
            </w:pPr>
            <w:r>
              <w:rPr>
                <w:rFonts w:hint="eastAsia" w:asciiTheme="minorHAnsi" w:hAnsiTheme="minorHAnsi" w:eastAsiaTheme="minorEastAsia" w:cstheme="minorBidi"/>
                <w:b w:val="0"/>
                <w:bCs w:val="0"/>
                <w:color w:val="auto"/>
                <w:kern w:val="2"/>
                <w:sz w:val="21"/>
                <w:szCs w:val="21"/>
                <w:lang w:val="en-US" w:eastAsia="zh-CN" w:bidi="ar-SA"/>
              </w:rPr>
              <w:t>项目区域内人群交谈、停车场汽车怠速行驶噪声值约60-80dB（A）。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071" w:type="dxa"/>
            <w:gridSpan w:val="7"/>
          </w:tcPr>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left"/>
              <w:textAlignment w:val="auto"/>
              <w:outlineLvl w:val="9"/>
              <w:rPr>
                <w:rFonts w:hint="eastAsia"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主要生态影响：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left"/>
              <w:textAlignment w:val="auto"/>
              <w:outlineLvl w:val="9"/>
              <w:rPr>
                <w:rFonts w:hint="eastAsia" w:cstheme="minorBidi"/>
                <w:b w:val="0"/>
                <w:bCs w:val="0"/>
                <w:color w:val="auto"/>
                <w:kern w:val="2"/>
                <w:sz w:val="24"/>
                <w:szCs w:val="24"/>
                <w:lang w:val="en-US" w:eastAsia="zh-CN" w:bidi="ar-SA"/>
              </w:rPr>
            </w:pPr>
            <w:r>
              <w:rPr>
                <w:rFonts w:hint="eastAsia" w:cstheme="minorBidi"/>
                <w:b w:val="0"/>
                <w:bCs w:val="0"/>
                <w:color w:val="auto"/>
                <w:kern w:val="2"/>
                <w:sz w:val="24"/>
                <w:szCs w:val="24"/>
                <w:lang w:val="en-US" w:eastAsia="zh-CN" w:bidi="ar-SA"/>
              </w:rPr>
              <w:t>施工期由于开挖地面、土地平整等原因，施工期间将扰动表土结构，致使土壤抗蚀能力降低，土壤侵蚀加剧，造成植被涵养水量的损失。裸露的土壤极易被降雨径流冲刷而水土流失，特别是暴雨径流的冲刷更为严重。所以施工期土方工程尽量避开暴雨季节，施工完成后及时进行路面硬化和绿化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left"/>
              <w:textAlignment w:val="auto"/>
              <w:outlineLvl w:val="9"/>
              <w:rPr>
                <w:rFonts w:hint="eastAsia" w:cstheme="minorBidi"/>
                <w:b w:val="0"/>
                <w:bCs w:val="0"/>
                <w:color w:val="auto"/>
                <w:kern w:val="2"/>
                <w:sz w:val="24"/>
                <w:szCs w:val="24"/>
                <w:lang w:val="en-US" w:eastAsia="zh-CN" w:bidi="ar-SA"/>
              </w:rPr>
            </w:pPr>
            <w:r>
              <w:rPr>
                <w:rFonts w:hint="eastAsia" w:cstheme="minorBidi"/>
                <w:b w:val="0"/>
                <w:bCs w:val="0"/>
                <w:color w:val="auto"/>
                <w:kern w:val="2"/>
                <w:sz w:val="24"/>
                <w:szCs w:val="24"/>
                <w:lang w:val="en-US" w:eastAsia="zh-CN" w:bidi="ar-SA"/>
              </w:rPr>
              <w:t>本项目建成后，该地区面貌将焕然一新，美观的主题建筑和绿化景观相协调。该地区绿地面积占总规划面积的84.1%，新建生态休闲山庄不仅提高了土地的利用水平，还为人们提供了一个舒适、优美的旅游休闲环境。</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left"/>
              <w:textAlignment w:val="auto"/>
              <w:outlineLvl w:val="9"/>
              <w:rPr>
                <w:rFonts w:hint="eastAsia" w:cstheme="minorBidi"/>
                <w:color w:val="auto"/>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left"/>
              <w:textAlignment w:val="auto"/>
              <w:outlineLvl w:val="9"/>
              <w:rPr>
                <w:rFonts w:hint="eastAsia" w:cstheme="minorBidi"/>
                <w:color w:val="auto"/>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left"/>
              <w:textAlignment w:val="auto"/>
              <w:outlineLvl w:val="9"/>
              <w:rPr>
                <w:rFonts w:hint="eastAsia" w:cstheme="minorBidi"/>
                <w:color w:val="auto"/>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left"/>
              <w:textAlignment w:val="auto"/>
              <w:outlineLvl w:val="9"/>
              <w:rPr>
                <w:rFonts w:hint="eastAsia" w:cstheme="minorBidi"/>
                <w:color w:val="auto"/>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left"/>
              <w:textAlignment w:val="auto"/>
              <w:outlineLvl w:val="9"/>
              <w:rPr>
                <w:rFonts w:hint="eastAsia" w:cstheme="minorBidi"/>
                <w:color w:val="auto"/>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left"/>
              <w:textAlignment w:val="auto"/>
              <w:outlineLvl w:val="9"/>
              <w:rPr>
                <w:rFonts w:hint="eastAsia" w:cstheme="minorBidi"/>
                <w:color w:val="auto"/>
                <w:kern w:val="2"/>
                <w:sz w:val="24"/>
                <w:szCs w:val="24"/>
                <w:lang w:val="en-US" w:eastAsia="zh-CN" w:bidi="ar-SA"/>
              </w:rPr>
            </w:pPr>
          </w:p>
        </w:tc>
      </w:tr>
    </w:tbl>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b/>
          <w:color w:val="000000"/>
          <w:sz w:val="28"/>
          <w:szCs w:val="28"/>
          <w:lang w:val="en-US" w:eastAsia="zh-CN"/>
        </w:rPr>
      </w:pPr>
      <w:r>
        <w:rPr>
          <w:rFonts w:hint="eastAsia"/>
          <w:b/>
          <w:color w:val="000000"/>
          <w:sz w:val="28"/>
          <w:szCs w:val="28"/>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b/>
          <w:color w:val="000000"/>
          <w:sz w:val="28"/>
          <w:szCs w:val="28"/>
          <w:lang w:val="en-US" w:eastAsia="zh-CN"/>
        </w:rPr>
      </w:pPr>
      <w:r>
        <w:rPr>
          <w:rFonts w:hint="eastAsia"/>
          <w:b/>
          <w:color w:val="000000"/>
          <w:sz w:val="28"/>
          <w:szCs w:val="28"/>
          <w:lang w:val="en-US" w:eastAsia="zh-CN"/>
        </w:rPr>
        <w:t>环境影响分析</w:t>
      </w:r>
    </w:p>
    <w:tbl>
      <w:tblPr>
        <w:tblStyle w:val="2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vAlign w:val="top"/>
          </w:tcPr>
          <w:p>
            <w:pPr>
              <w:tabs>
                <w:tab w:val="left" w:pos="1900"/>
              </w:tabs>
              <w:snapToGrid w:val="0"/>
              <w:spacing w:line="360" w:lineRule="auto"/>
              <w:rPr>
                <w:rFonts w:hint="eastAsia" w:ascii="宋体" w:hAnsi="宋体" w:eastAsiaTheme="minorEastAsia"/>
                <w:b/>
                <w:bCs/>
                <w:sz w:val="24"/>
                <w:u w:val="none"/>
                <w:lang w:val="en-US" w:eastAsia="zh-CN"/>
              </w:rPr>
            </w:pPr>
            <w:r>
              <w:rPr>
                <w:rFonts w:hint="eastAsia" w:ascii="宋体" w:hAnsi="宋体"/>
                <w:b/>
                <w:bCs/>
                <w:sz w:val="24"/>
                <w:u w:val="none"/>
                <w:lang w:val="en-US" w:eastAsia="zh-CN"/>
              </w:rPr>
              <w:t>施工期环境影响分析：</w:t>
            </w:r>
          </w:p>
          <w:p>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sz w:val="24"/>
                <w:u w:val="none"/>
              </w:rPr>
            </w:pPr>
            <w:r>
              <w:rPr>
                <w:rFonts w:hint="eastAsia" w:ascii="宋体" w:hAnsi="宋体"/>
                <w:sz w:val="24"/>
                <w:u w:val="none"/>
              </w:rPr>
              <w:t>项目建设施工期内的主要污染因素有水土流失、扬尘、机械施工噪声及生态破坏等。</w:t>
            </w:r>
          </w:p>
          <w:p>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b/>
                <w:bCs/>
                <w:sz w:val="24"/>
                <w:u w:val="none"/>
              </w:rPr>
            </w:pPr>
            <w:r>
              <w:rPr>
                <w:rFonts w:hint="eastAsia" w:ascii="宋体" w:hAnsi="宋体"/>
                <w:b/>
                <w:bCs/>
                <w:sz w:val="24"/>
                <w:u w:val="none"/>
              </w:rPr>
              <w:t>1、施工期对水环境的影响及防治措施</w:t>
            </w:r>
          </w:p>
          <w:p>
            <w:pPr>
              <w:tabs>
                <w:tab w:val="left" w:pos="1900"/>
              </w:tabs>
              <w:snapToGrid w:val="0"/>
              <w:spacing w:line="360" w:lineRule="auto"/>
              <w:ind w:firstLine="480"/>
              <w:rPr>
                <w:rFonts w:hint="eastAsia" w:ascii="宋体" w:hAnsi="宋体"/>
                <w:sz w:val="24"/>
                <w:u w:val="none"/>
              </w:rPr>
            </w:pPr>
            <w:r>
              <w:rPr>
                <w:rFonts w:hint="eastAsia" w:ascii="宋体" w:hAnsi="宋体"/>
                <w:sz w:val="24"/>
                <w:u w:val="none"/>
              </w:rPr>
              <w:t>施工期废水来源于现场基坑废水、施工人员生活污水、施工机械冲洗废水和施工阶段桩基、灌梁等环节产生的泥浆废水。施工机械冲洗废水排放量小，冲洗废水主要是水泥碎粒、沙土构成的悬浮物污染。泥浆废水是一种含有微细颗粒的悬浮混浊液体，外观呈土灰色，比重1.20-1.46，含泥量30-50%，PH值约6-7，如果施工阶段不进行严格管理，将对施工场产生一定影响。为减少施工期间废水的污染，施工人员进入到现场后，在建设临时设施后，应设置简易沉淀池，对基坑废水等施工废水进行三级沉淀处理后，表层清液经水泵外排；同时应设临时厕所等处理设施，项目沉淀池应定期清渣。施工场地内冲洗水与生活污水经沉淀池处理后排入</w:t>
            </w:r>
            <w:r>
              <w:rPr>
                <w:rFonts w:hint="eastAsia" w:ascii="宋体" w:hAnsi="宋体"/>
                <w:sz w:val="24"/>
                <w:u w:val="none"/>
                <w:lang w:val="en-US" w:eastAsia="zh-CN"/>
              </w:rPr>
              <w:t>当地地下</w:t>
            </w:r>
            <w:r>
              <w:rPr>
                <w:rFonts w:hint="eastAsia" w:ascii="宋体" w:hAnsi="宋体"/>
                <w:sz w:val="24"/>
                <w:u w:val="none"/>
              </w:rPr>
              <w:t>排水管网。</w:t>
            </w:r>
          </w:p>
          <w:p>
            <w:pPr>
              <w:tabs>
                <w:tab w:val="left" w:pos="1900"/>
              </w:tabs>
              <w:snapToGrid w:val="0"/>
              <w:spacing w:line="360" w:lineRule="auto"/>
              <w:ind w:firstLine="480"/>
              <w:rPr>
                <w:rFonts w:hint="eastAsia" w:ascii="宋体" w:hAnsi="宋体"/>
                <w:sz w:val="24"/>
                <w:u w:val="none"/>
              </w:rPr>
            </w:pPr>
            <w:r>
              <w:rPr>
                <w:rFonts w:hint="eastAsia" w:ascii="宋体" w:hAnsi="宋体"/>
                <w:sz w:val="24"/>
                <w:u w:val="none"/>
              </w:rPr>
              <w:t>由于开挖地面、机械碾压、排放废弃物等原因，区域开发已破坏了原有的地貌和植被，本项目的施工</w:t>
            </w:r>
            <w:bookmarkStart w:id="3" w:name="OLE_LINK42"/>
            <w:bookmarkStart w:id="4" w:name="OLE_LINK41"/>
            <w:r>
              <w:rPr>
                <w:rFonts w:hint="eastAsia" w:ascii="宋体" w:hAnsi="宋体"/>
                <w:sz w:val="24"/>
                <w:u w:val="none"/>
              </w:rPr>
              <w:t>将进一步扰动了表土结构，致使土壤抗蚀能力降低。裸露的土壤极易被降雨径流冲刷而产生水土流失，特别是暴雨时冲刷更为严重。</w:t>
            </w:r>
          </w:p>
          <w:p>
            <w:pPr>
              <w:tabs>
                <w:tab w:val="left" w:pos="1900"/>
              </w:tabs>
              <w:snapToGrid w:val="0"/>
              <w:spacing w:line="360" w:lineRule="auto"/>
              <w:rPr>
                <w:rFonts w:hint="eastAsia" w:ascii="宋体" w:hAnsi="宋体"/>
                <w:sz w:val="24"/>
                <w:u w:val="none"/>
              </w:rPr>
            </w:pPr>
            <w:r>
              <w:rPr>
                <w:rFonts w:hint="eastAsia" w:ascii="宋体" w:hAnsi="宋体"/>
                <w:sz w:val="24"/>
                <w:u w:val="none"/>
              </w:rPr>
              <w:t>为防治水土流失，施工中</w:t>
            </w:r>
            <w:bookmarkEnd w:id="3"/>
            <w:bookmarkEnd w:id="4"/>
            <w:r>
              <w:rPr>
                <w:rFonts w:hint="eastAsia" w:ascii="宋体" w:hAnsi="宋体"/>
                <w:sz w:val="24"/>
                <w:u w:val="none"/>
              </w:rPr>
              <w:t>应采取如下措施：</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(1)科学规划，合理安排，挖填方配套作业，及时运输挖方、及时压实填方，防止暴雨径流对开挖面及填方区的冲刷，从根本上减少水土流失量。</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(2)施工中采取临时防护措施，如在挖填施工场地周围设临时排洪沟，确保暴雨时不出现大量水土流失。</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(3)设备堆放场、材料堆放场的防径流冲刷措施应加强，废土废渣应及时清运填埋，不得随意堆放，防止出现废土、渣处置不当而导致的水土流失。</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(4)开挖坡面要小于土体天然稳定边坡，如断面开挖高度大于4m，应采取削坡开级，并对开挖边坡采取水土流失防治措施。</w:t>
            </w:r>
          </w:p>
          <w:p>
            <w:pPr>
              <w:tabs>
                <w:tab w:val="left" w:pos="1900"/>
              </w:tabs>
              <w:snapToGrid w:val="0"/>
              <w:spacing w:line="360" w:lineRule="auto"/>
              <w:ind w:firstLine="480" w:firstLineChars="200"/>
              <w:jc w:val="left"/>
              <w:rPr>
                <w:rFonts w:hint="eastAsia" w:ascii="宋体" w:hAnsi="宋体"/>
                <w:sz w:val="24"/>
                <w:u w:val="none"/>
              </w:rPr>
            </w:pPr>
            <w:r>
              <w:rPr>
                <w:rFonts w:hint="eastAsia" w:ascii="宋体" w:hAnsi="宋体"/>
                <w:sz w:val="24"/>
                <w:u w:val="none"/>
              </w:rPr>
              <w:t>(5)搞好项目区域的植树、绿化，项目建成后小区内应无裸露地面，使其水土保持功能逐步加强。</w:t>
            </w:r>
          </w:p>
          <w:p>
            <w:pPr>
              <w:tabs>
                <w:tab w:val="left" w:pos="1900"/>
              </w:tabs>
              <w:snapToGrid w:val="0"/>
              <w:spacing w:line="360" w:lineRule="auto"/>
              <w:jc w:val="left"/>
              <w:rPr>
                <w:rFonts w:hint="eastAsia" w:ascii="宋体" w:hAnsi="宋体"/>
                <w:b/>
                <w:bCs/>
                <w:sz w:val="24"/>
                <w:u w:val="none"/>
              </w:rPr>
            </w:pPr>
            <w:r>
              <w:rPr>
                <w:rFonts w:hint="eastAsia" w:ascii="宋体" w:hAnsi="宋体"/>
                <w:b/>
                <w:bCs/>
                <w:sz w:val="24"/>
                <w:u w:val="none"/>
              </w:rPr>
              <w:t>2、施工期扬尘对周围环境的影响及防治措施</w:t>
            </w:r>
          </w:p>
          <w:p>
            <w:pPr>
              <w:pStyle w:val="13"/>
              <w:spacing w:line="360" w:lineRule="auto"/>
              <w:ind w:firstLine="504" w:firstLineChars="200"/>
              <w:rPr>
                <w:rFonts w:hint="eastAsia" w:hAnsi="宋体"/>
                <w:spacing w:val="6"/>
                <w:sz w:val="24"/>
                <w:szCs w:val="24"/>
                <w:u w:val="none"/>
              </w:rPr>
            </w:pPr>
            <w:r>
              <w:rPr>
                <w:rFonts w:hint="eastAsia" w:hAnsi="宋体"/>
                <w:spacing w:val="6"/>
                <w:sz w:val="24"/>
                <w:szCs w:val="24"/>
                <w:u w:val="none"/>
              </w:rPr>
              <w:t>在施工、土地平整、基建材料运输的过程中将产生大量扬尘，这些扬尘将使局部环境空气受到较大污染，特别是干燥大风天气时这种现象更为突出。因此，在基建施工过程中应注意文明施工，严格控制扬尘污染，防止或减少建设过程中的扬尘对环境空气的不利影响，具体措施包括：</w:t>
            </w:r>
          </w:p>
          <w:p>
            <w:pPr>
              <w:spacing w:line="360" w:lineRule="auto"/>
              <w:ind w:firstLine="504" w:firstLineChars="200"/>
              <w:rPr>
                <w:rFonts w:hint="eastAsia" w:ascii="宋体" w:hAnsi="宋体"/>
                <w:spacing w:val="6"/>
                <w:sz w:val="24"/>
                <w:u w:val="none"/>
              </w:rPr>
            </w:pPr>
            <w:r>
              <w:rPr>
                <w:rFonts w:hint="eastAsia" w:ascii="宋体" w:hAnsi="宋体"/>
                <w:spacing w:val="6"/>
                <w:sz w:val="24"/>
                <w:u w:val="none"/>
                <w:lang w:eastAsia="zh-CN"/>
              </w:rPr>
              <w:t>（</w:t>
            </w:r>
            <w:r>
              <w:rPr>
                <w:rFonts w:hint="eastAsia" w:ascii="宋体" w:hAnsi="宋体"/>
                <w:spacing w:val="6"/>
                <w:sz w:val="24"/>
                <w:u w:val="none"/>
                <w:lang w:val="en-US" w:eastAsia="zh-CN"/>
              </w:rPr>
              <w:t>1）</w:t>
            </w:r>
            <w:r>
              <w:rPr>
                <w:rFonts w:hint="eastAsia" w:ascii="宋体" w:hAnsi="宋体"/>
                <w:spacing w:val="6"/>
                <w:sz w:val="24"/>
                <w:u w:val="none"/>
              </w:rPr>
              <w:t>施工期严格实行全封闭式围墙施工作业，把施工区与非施工区进行隔离，围墙高度不小于2.5米；定时进行对施工场地洒水，减少起尘量，对重点扬尘点（如挖、填土方、装运土、卸灰、拌和、化灰等处）应进行局部降尘；为避免混凝土搅拌站产生扬尘污染，禁止设立混凝土拌和站。</w:t>
            </w:r>
          </w:p>
          <w:p>
            <w:pPr>
              <w:spacing w:line="360" w:lineRule="auto"/>
              <w:ind w:firstLine="504" w:firstLineChars="200"/>
              <w:rPr>
                <w:rFonts w:hint="eastAsia" w:ascii="宋体" w:hAnsi="宋体"/>
                <w:spacing w:val="6"/>
                <w:sz w:val="24"/>
                <w:u w:val="none"/>
              </w:rPr>
            </w:pPr>
            <w:r>
              <w:rPr>
                <w:rFonts w:hint="eastAsia" w:ascii="宋体" w:hAnsi="宋体"/>
                <w:spacing w:val="6"/>
                <w:sz w:val="24"/>
                <w:u w:val="none"/>
                <w:lang w:eastAsia="zh-CN"/>
              </w:rPr>
              <w:t>（</w:t>
            </w:r>
            <w:r>
              <w:rPr>
                <w:rFonts w:hint="eastAsia" w:ascii="宋体" w:hAnsi="宋体"/>
                <w:spacing w:val="6"/>
                <w:sz w:val="24"/>
                <w:u w:val="none"/>
                <w:lang w:val="en-US" w:eastAsia="zh-CN"/>
              </w:rPr>
              <w:t>2）</w:t>
            </w:r>
            <w:r>
              <w:rPr>
                <w:rFonts w:hint="eastAsia" w:ascii="宋体" w:hAnsi="宋体"/>
                <w:spacing w:val="6"/>
                <w:sz w:val="24"/>
                <w:u w:val="none"/>
              </w:rPr>
              <w:t>运输车辆进入施工场地应低速行驶或限速行驶，减少扬尘产生。对出入的渣土运输车辆应按照城市渣土管理部门规定，全部使用封闭式的加盖渣土车，并在在施工场地道路出口处设置定点清洗点，禁止带泥上路。</w:t>
            </w:r>
            <w:r>
              <w:rPr>
                <w:rFonts w:hint="eastAsia" w:ascii="宋体" w:hAnsi="宋体"/>
                <w:sz w:val="24"/>
                <w:szCs w:val="24"/>
                <w:u w:val="none"/>
              </w:rPr>
              <w:t>在施工工地内，应设置车辆清洗设施以及配套的排水、泥浆沉淀设施；运送粉状建筑材料可采用渣土运输车或加盖蓬布运输车；运输车辆应当装载适度，在除泥后，方可驶出施工工地。</w:t>
            </w:r>
          </w:p>
          <w:p>
            <w:pPr>
              <w:spacing w:line="360" w:lineRule="auto"/>
              <w:ind w:firstLine="504" w:firstLineChars="200"/>
              <w:rPr>
                <w:rFonts w:hint="eastAsia" w:ascii="宋体" w:hAnsi="宋体"/>
                <w:spacing w:val="6"/>
                <w:sz w:val="24"/>
                <w:u w:val="none"/>
              </w:rPr>
            </w:pPr>
            <w:r>
              <w:rPr>
                <w:rFonts w:hint="eastAsia" w:ascii="宋体" w:hAnsi="宋体"/>
                <w:spacing w:val="6"/>
                <w:sz w:val="24"/>
                <w:u w:val="none"/>
                <w:lang w:eastAsia="zh-CN"/>
              </w:rPr>
              <w:t>（</w:t>
            </w:r>
            <w:r>
              <w:rPr>
                <w:rFonts w:hint="eastAsia" w:ascii="宋体" w:hAnsi="宋体"/>
                <w:spacing w:val="6"/>
                <w:sz w:val="24"/>
                <w:u w:val="none"/>
                <w:lang w:val="en-US" w:eastAsia="zh-CN"/>
              </w:rPr>
              <w:t>3）</w:t>
            </w:r>
            <w:r>
              <w:rPr>
                <w:rFonts w:hint="eastAsia" w:ascii="宋体" w:hAnsi="宋体"/>
                <w:spacing w:val="6"/>
                <w:sz w:val="24"/>
                <w:u w:val="none"/>
              </w:rPr>
              <w:t>避免起尘原材料的露天堆放，所有来往施工场地的多尘物料（水泥、石灰等）均应加盖彩条膜、帆布等覆盖，控制扬尘污染。工程脚手架外侧必须使用密闭安全网封闭。</w:t>
            </w:r>
          </w:p>
          <w:p>
            <w:pPr>
              <w:spacing w:line="360" w:lineRule="auto"/>
              <w:ind w:firstLine="504" w:firstLineChars="200"/>
              <w:rPr>
                <w:rFonts w:hint="eastAsia" w:ascii="宋体" w:hAnsi="宋体"/>
                <w:spacing w:val="6"/>
                <w:sz w:val="24"/>
                <w:u w:val="none"/>
              </w:rPr>
            </w:pPr>
            <w:r>
              <w:rPr>
                <w:rFonts w:hint="eastAsia" w:ascii="宋体" w:hAnsi="宋体"/>
                <w:spacing w:val="6"/>
                <w:sz w:val="24"/>
                <w:u w:val="none"/>
                <w:lang w:eastAsia="zh-CN"/>
              </w:rPr>
              <w:t>（</w:t>
            </w:r>
            <w:r>
              <w:rPr>
                <w:rFonts w:hint="eastAsia" w:ascii="宋体" w:hAnsi="宋体"/>
                <w:spacing w:val="6"/>
                <w:sz w:val="24"/>
                <w:u w:val="none"/>
                <w:lang w:val="en-US" w:eastAsia="zh-CN"/>
              </w:rPr>
              <w:t>4）</w:t>
            </w:r>
            <w:r>
              <w:rPr>
                <w:rFonts w:hint="eastAsia" w:ascii="宋体" w:hAnsi="宋体"/>
                <w:spacing w:val="6"/>
                <w:sz w:val="24"/>
                <w:u w:val="none"/>
              </w:rPr>
              <w:t>为防止施工车辆行驶产生的扬尘和泥土装卸的扬尘，项目洗车作业地面和连接进出口的道路必须硬化，且道路硬化宽度不小于5米。并作好土石方平衡，减少渣土运入运出，减少施工扬尘。项目避开在大风情况进行扬尘量大的施工作业，当风力达到4级以上的应停止或控制施工。</w:t>
            </w:r>
          </w:p>
          <w:p>
            <w:pPr>
              <w:spacing w:line="360" w:lineRule="auto"/>
              <w:ind w:firstLine="504" w:firstLineChars="200"/>
              <w:rPr>
                <w:rFonts w:hint="eastAsia" w:ascii="宋体" w:hAnsi="宋体"/>
                <w:spacing w:val="6"/>
                <w:sz w:val="24"/>
                <w:u w:val="none"/>
              </w:rPr>
            </w:pPr>
            <w:r>
              <w:rPr>
                <w:rFonts w:hint="eastAsia" w:ascii="宋体" w:hAnsi="宋体"/>
                <w:spacing w:val="6"/>
                <w:sz w:val="24"/>
                <w:u w:val="none"/>
                <w:lang w:eastAsia="zh-CN"/>
              </w:rPr>
              <w:t>（</w:t>
            </w:r>
            <w:r>
              <w:rPr>
                <w:rFonts w:hint="eastAsia" w:ascii="宋体" w:hAnsi="宋体"/>
                <w:spacing w:val="6"/>
                <w:sz w:val="24"/>
                <w:u w:val="none"/>
                <w:lang w:val="en-US" w:eastAsia="zh-CN"/>
              </w:rPr>
              <w:t>5）</w:t>
            </w:r>
            <w:r>
              <w:rPr>
                <w:rFonts w:hint="eastAsia" w:ascii="宋体" w:hAnsi="宋体"/>
                <w:spacing w:val="6"/>
                <w:sz w:val="24"/>
                <w:u w:val="none"/>
              </w:rPr>
              <w:t>建筑施工应尽量采用低噪声的桩机施工方式，同时严禁夜间打桩。如若夜间须施工时，应及时办理环保审批手续外，还应提前以适当方式告知周边群众，征得群众谅解。</w:t>
            </w:r>
          </w:p>
          <w:p>
            <w:pPr>
              <w:spacing w:line="360" w:lineRule="auto"/>
              <w:ind w:firstLine="504" w:firstLineChars="200"/>
              <w:rPr>
                <w:rFonts w:hint="eastAsia" w:ascii="宋体" w:hAnsi="宋体"/>
                <w:spacing w:val="6"/>
                <w:sz w:val="24"/>
                <w:u w:val="none"/>
              </w:rPr>
            </w:pPr>
            <w:r>
              <w:rPr>
                <w:rFonts w:hint="eastAsia" w:ascii="宋体" w:hAnsi="宋体"/>
                <w:spacing w:val="6"/>
                <w:sz w:val="24"/>
                <w:u w:val="none"/>
                <w:lang w:eastAsia="zh-CN"/>
              </w:rPr>
              <w:t>（</w:t>
            </w:r>
            <w:r>
              <w:rPr>
                <w:rFonts w:hint="eastAsia" w:ascii="宋体" w:hAnsi="宋体"/>
                <w:spacing w:val="6"/>
                <w:sz w:val="24"/>
                <w:u w:val="none"/>
                <w:lang w:val="en-US" w:eastAsia="zh-CN"/>
              </w:rPr>
              <w:t>6）</w:t>
            </w:r>
            <w:r>
              <w:rPr>
                <w:rFonts w:hint="eastAsia" w:ascii="宋体" w:hAnsi="宋体"/>
                <w:spacing w:val="6"/>
                <w:sz w:val="24"/>
                <w:u w:val="none"/>
              </w:rPr>
              <w:t>加强施工管理，设置2名保洁员，明确施工管理责任，文明施工；加强建筑材料管理，防止建筑材料和泥土洒逸而</w:t>
            </w:r>
            <w:r>
              <w:rPr>
                <w:rFonts w:hint="eastAsia" w:ascii="宋体" w:hAnsi="宋体"/>
                <w:sz w:val="24"/>
                <w:szCs w:val="24"/>
                <w:u w:val="none"/>
              </w:rPr>
              <w:t>污染环境。</w:t>
            </w:r>
          </w:p>
          <w:p>
            <w:pPr>
              <w:tabs>
                <w:tab w:val="left" w:pos="1900"/>
              </w:tabs>
              <w:snapToGrid w:val="0"/>
              <w:spacing w:line="360" w:lineRule="auto"/>
              <w:ind w:firstLine="480" w:firstLineChars="200"/>
              <w:jc w:val="left"/>
              <w:rPr>
                <w:rFonts w:hint="eastAsia" w:ascii="宋体" w:hAnsi="宋体"/>
                <w:sz w:val="24"/>
                <w:u w:val="none"/>
              </w:rPr>
            </w:pPr>
            <w:r>
              <w:rPr>
                <w:rFonts w:hint="eastAsia" w:ascii="宋体" w:hAnsi="宋体"/>
                <w:sz w:val="24"/>
                <w:szCs w:val="24"/>
                <w:u w:val="none"/>
                <w:lang w:eastAsia="zh-CN"/>
              </w:rPr>
              <w:t>（</w:t>
            </w:r>
            <w:r>
              <w:rPr>
                <w:rFonts w:hint="eastAsia" w:ascii="宋体" w:hAnsi="宋体"/>
                <w:sz w:val="24"/>
                <w:szCs w:val="24"/>
                <w:u w:val="none"/>
                <w:lang w:val="en-US" w:eastAsia="zh-CN"/>
              </w:rPr>
              <w:t>7）</w:t>
            </w:r>
            <w:r>
              <w:rPr>
                <w:rFonts w:hint="eastAsia" w:ascii="宋体" w:hAnsi="宋体"/>
                <w:sz w:val="24"/>
                <w:szCs w:val="24"/>
                <w:u w:val="none"/>
              </w:rPr>
              <w:t>工程项目竣工后30日内，建设单位应当平整施工工地，清除积土、堆物，并同步搞好绿化、场地硬化，避免水土流失。</w:t>
            </w:r>
            <w:r>
              <w:rPr>
                <w:rFonts w:hint="eastAsia" w:ascii="宋体" w:hAnsi="宋体"/>
                <w:sz w:val="24"/>
                <w:u w:val="none"/>
              </w:rPr>
              <w:t xml:space="preserve"> </w:t>
            </w:r>
          </w:p>
          <w:p>
            <w:pPr>
              <w:tabs>
                <w:tab w:val="left" w:pos="1900"/>
              </w:tabs>
              <w:snapToGrid w:val="0"/>
              <w:spacing w:line="360" w:lineRule="auto"/>
              <w:jc w:val="left"/>
              <w:rPr>
                <w:rFonts w:hint="eastAsia" w:ascii="宋体" w:hAnsi="宋体"/>
                <w:b/>
                <w:bCs/>
                <w:sz w:val="24"/>
                <w:u w:val="none"/>
              </w:rPr>
            </w:pPr>
            <w:r>
              <w:rPr>
                <w:rFonts w:hint="eastAsia" w:ascii="宋体" w:hAnsi="宋体"/>
                <w:b/>
                <w:bCs/>
                <w:sz w:val="24"/>
                <w:u w:val="none"/>
              </w:rPr>
              <w:t>3、施工期噪声、振动对环境的影响及防治措施</w:t>
            </w:r>
          </w:p>
          <w:p>
            <w:pPr>
              <w:tabs>
                <w:tab w:val="left" w:pos="1900"/>
              </w:tabs>
              <w:snapToGrid w:val="0"/>
              <w:spacing w:line="360" w:lineRule="auto"/>
              <w:ind w:firstLine="480" w:firstLineChars="200"/>
              <w:jc w:val="left"/>
              <w:rPr>
                <w:rFonts w:hint="eastAsia" w:ascii="宋体" w:hAnsi="宋体"/>
                <w:sz w:val="24"/>
                <w:u w:val="none"/>
              </w:rPr>
            </w:pPr>
            <w:r>
              <w:rPr>
                <w:rFonts w:hint="eastAsia" w:ascii="宋体" w:hAnsi="宋体"/>
                <w:sz w:val="24"/>
                <w:u w:val="none"/>
              </w:rPr>
              <w:t>施工期的噪声主要有打桩机、振捣泵、电锯、吊车、升降机及运输车辆等，其噪声值在80～100dB（A）之间。项目建设过程产生的噪声、振动会对周边居民产生一定的影响。</w:t>
            </w:r>
          </w:p>
          <w:p>
            <w:pPr>
              <w:tabs>
                <w:tab w:val="left" w:pos="1900"/>
              </w:tabs>
              <w:snapToGrid w:val="0"/>
              <w:spacing w:line="360" w:lineRule="auto"/>
              <w:ind w:firstLine="480" w:firstLineChars="200"/>
              <w:jc w:val="left"/>
              <w:rPr>
                <w:rFonts w:hint="eastAsia" w:ascii="宋体" w:hAnsi="宋体"/>
                <w:sz w:val="24"/>
                <w:u w:val="none"/>
              </w:rPr>
            </w:pPr>
            <w:r>
              <w:rPr>
                <w:rFonts w:hint="eastAsia" w:ascii="宋体" w:hAnsi="宋体"/>
                <w:sz w:val="24"/>
                <w:u w:val="none"/>
              </w:rPr>
              <w:t>建设方必须采取严格有效的噪声控制措施，按照（GB12523-90）《建筑施工场界噪声限值》的要求控制各施工时段的噪声值。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b/>
                <w:bCs/>
                <w:sz w:val="24"/>
                <w:szCs w:val="24"/>
                <w:u w:val="none"/>
              </w:rPr>
            </w:pPr>
            <w:r>
              <w:rPr>
                <w:rFonts w:hint="eastAsia" w:ascii="宋体" w:hAnsi="宋体"/>
                <w:b/>
                <w:bCs/>
                <w:sz w:val="24"/>
                <w:szCs w:val="24"/>
                <w:u w:val="none"/>
              </w:rPr>
              <w:t>表</w:t>
            </w:r>
            <w:r>
              <w:rPr>
                <w:rFonts w:hint="eastAsia" w:ascii="宋体" w:hAnsi="宋体"/>
                <w:b/>
                <w:bCs/>
                <w:sz w:val="24"/>
                <w:szCs w:val="24"/>
                <w:u w:val="none"/>
                <w:lang w:val="en-US" w:eastAsia="zh-CN"/>
              </w:rPr>
              <w:t>12</w:t>
            </w:r>
            <w:r>
              <w:rPr>
                <w:rFonts w:hint="eastAsia" w:ascii="宋体" w:hAnsi="宋体"/>
                <w:b/>
                <w:bCs/>
                <w:sz w:val="24"/>
                <w:szCs w:val="24"/>
                <w:u w:val="none"/>
              </w:rPr>
              <w:t xml:space="preserve">  建筑施工场界噪声限值</w:t>
            </w:r>
          </w:p>
          <w:tbl>
            <w:tblPr>
              <w:tblStyle w:val="20"/>
              <w:tblW w:w="88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07"/>
              <w:gridCol w:w="3798"/>
              <w:gridCol w:w="1256"/>
              <w:gridCol w:w="1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2512" w:type="dxa"/>
                  <w:gridSpan w:val="2"/>
                  <w:vMerge w:val="restart"/>
                  <w:tcBorders>
                    <w:tl2br w:val="nil"/>
                    <w:tr2bl w:val="nil"/>
                  </w:tcBorders>
                  <w:vAlign w:val="center"/>
                </w:tcPr>
                <w:p>
                  <w:pPr>
                    <w:jc w:val="center"/>
                    <w:rPr>
                      <w:rFonts w:hint="eastAsia" w:ascii="宋体" w:hAnsi="宋体"/>
                      <w:b w:val="0"/>
                      <w:bCs w:val="0"/>
                      <w:sz w:val="21"/>
                      <w:szCs w:val="21"/>
                      <w:u w:val="none"/>
                    </w:rPr>
                  </w:pPr>
                  <w:r>
                    <w:rPr>
                      <w:rFonts w:hint="eastAsia" w:ascii="宋体" w:hAnsi="宋体"/>
                      <w:b w:val="0"/>
                      <w:bCs w:val="0"/>
                      <w:sz w:val="21"/>
                      <w:szCs w:val="21"/>
                      <w:u w:val="none"/>
                    </w:rPr>
                    <w:t>施 工 阶 段</w:t>
                  </w:r>
                </w:p>
              </w:tc>
              <w:tc>
                <w:tcPr>
                  <w:tcW w:w="3798" w:type="dxa"/>
                  <w:vMerge w:val="restart"/>
                  <w:tcBorders>
                    <w:tl2br w:val="nil"/>
                    <w:tr2bl w:val="nil"/>
                  </w:tcBorders>
                  <w:vAlign w:val="center"/>
                </w:tcPr>
                <w:p>
                  <w:pPr>
                    <w:jc w:val="center"/>
                    <w:rPr>
                      <w:rFonts w:hint="eastAsia" w:ascii="宋体" w:hAnsi="宋体"/>
                      <w:b w:val="0"/>
                      <w:bCs w:val="0"/>
                      <w:sz w:val="21"/>
                      <w:szCs w:val="21"/>
                      <w:u w:val="none"/>
                    </w:rPr>
                  </w:pPr>
                  <w:r>
                    <w:rPr>
                      <w:rFonts w:hint="eastAsia" w:ascii="宋体" w:hAnsi="宋体"/>
                      <w:b w:val="0"/>
                      <w:bCs w:val="0"/>
                      <w:sz w:val="21"/>
                      <w:szCs w:val="21"/>
                      <w:u w:val="none"/>
                    </w:rPr>
                    <w:t>主  要  噪  声  源</w:t>
                  </w:r>
                </w:p>
              </w:tc>
              <w:tc>
                <w:tcPr>
                  <w:tcW w:w="2515" w:type="dxa"/>
                  <w:gridSpan w:val="2"/>
                  <w:tcBorders>
                    <w:tl2br w:val="nil"/>
                    <w:tr2bl w:val="nil"/>
                  </w:tcBorders>
                  <w:vAlign w:val="center"/>
                </w:tcPr>
                <w:p>
                  <w:pPr>
                    <w:jc w:val="center"/>
                    <w:rPr>
                      <w:rFonts w:hint="eastAsia" w:ascii="宋体" w:hAnsi="宋体"/>
                      <w:b w:val="0"/>
                      <w:bCs w:val="0"/>
                      <w:sz w:val="21"/>
                      <w:szCs w:val="21"/>
                      <w:u w:val="none"/>
                    </w:rPr>
                  </w:pPr>
                  <w:r>
                    <w:rPr>
                      <w:rFonts w:hint="eastAsia" w:ascii="宋体" w:hAnsi="宋体"/>
                      <w:b w:val="0"/>
                      <w:bCs w:val="0"/>
                      <w:sz w:val="21"/>
                      <w:szCs w:val="21"/>
                      <w:u w:val="none"/>
                    </w:rPr>
                    <w:t>噪 声 限 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2512" w:type="dxa"/>
                  <w:gridSpan w:val="2"/>
                  <w:vMerge w:val="continue"/>
                  <w:tcBorders>
                    <w:tl2br w:val="nil"/>
                    <w:tr2bl w:val="nil"/>
                  </w:tcBorders>
                  <w:vAlign w:val="center"/>
                </w:tcPr>
                <w:p>
                  <w:pPr>
                    <w:jc w:val="center"/>
                    <w:rPr>
                      <w:rFonts w:hint="eastAsia" w:ascii="宋体" w:hAnsi="宋体"/>
                      <w:b w:val="0"/>
                      <w:bCs w:val="0"/>
                      <w:sz w:val="21"/>
                      <w:szCs w:val="21"/>
                      <w:u w:val="none"/>
                    </w:rPr>
                  </w:pPr>
                </w:p>
              </w:tc>
              <w:tc>
                <w:tcPr>
                  <w:tcW w:w="3798" w:type="dxa"/>
                  <w:vMerge w:val="continue"/>
                  <w:tcBorders>
                    <w:tl2br w:val="nil"/>
                    <w:tr2bl w:val="nil"/>
                  </w:tcBorders>
                  <w:vAlign w:val="center"/>
                </w:tcPr>
                <w:p>
                  <w:pPr>
                    <w:jc w:val="center"/>
                    <w:rPr>
                      <w:rFonts w:hint="eastAsia" w:ascii="宋体" w:hAnsi="宋体"/>
                      <w:b w:val="0"/>
                      <w:bCs w:val="0"/>
                      <w:sz w:val="21"/>
                      <w:szCs w:val="21"/>
                      <w:u w:val="none"/>
                    </w:rPr>
                  </w:pPr>
                </w:p>
              </w:tc>
              <w:tc>
                <w:tcPr>
                  <w:tcW w:w="1256" w:type="dxa"/>
                  <w:tcBorders>
                    <w:tl2br w:val="nil"/>
                    <w:tr2bl w:val="nil"/>
                  </w:tcBorders>
                  <w:vAlign w:val="center"/>
                </w:tcPr>
                <w:p>
                  <w:pPr>
                    <w:jc w:val="center"/>
                    <w:rPr>
                      <w:rFonts w:hint="eastAsia" w:ascii="宋体" w:hAnsi="宋体"/>
                      <w:b w:val="0"/>
                      <w:bCs w:val="0"/>
                      <w:sz w:val="21"/>
                      <w:szCs w:val="21"/>
                      <w:u w:val="none"/>
                    </w:rPr>
                  </w:pPr>
                  <w:r>
                    <w:rPr>
                      <w:rFonts w:hint="eastAsia" w:ascii="宋体" w:hAnsi="宋体"/>
                      <w:b w:val="0"/>
                      <w:bCs w:val="0"/>
                      <w:sz w:val="21"/>
                      <w:szCs w:val="21"/>
                      <w:u w:val="none"/>
                    </w:rPr>
                    <w:t>昼 间</w:t>
                  </w:r>
                </w:p>
              </w:tc>
              <w:tc>
                <w:tcPr>
                  <w:tcW w:w="1259" w:type="dxa"/>
                  <w:tcBorders>
                    <w:tl2br w:val="nil"/>
                    <w:tr2bl w:val="nil"/>
                  </w:tcBorders>
                  <w:vAlign w:val="center"/>
                </w:tcPr>
                <w:p>
                  <w:pPr>
                    <w:jc w:val="center"/>
                    <w:rPr>
                      <w:rFonts w:hint="eastAsia" w:ascii="宋体" w:hAnsi="宋体"/>
                      <w:b w:val="0"/>
                      <w:bCs w:val="0"/>
                      <w:sz w:val="21"/>
                      <w:szCs w:val="21"/>
                      <w:u w:val="none"/>
                    </w:rPr>
                  </w:pPr>
                  <w:r>
                    <w:rPr>
                      <w:rFonts w:hint="eastAsia" w:ascii="宋体" w:hAnsi="宋体"/>
                      <w:b w:val="0"/>
                      <w:bCs w:val="0"/>
                      <w:sz w:val="21"/>
                      <w:szCs w:val="21"/>
                      <w:u w:val="none"/>
                    </w:rPr>
                    <w:t>夜 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5"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a</w:t>
                  </w:r>
                </w:p>
              </w:tc>
              <w:tc>
                <w:tcPr>
                  <w:tcW w:w="1707"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土石方开挖</w:t>
                  </w:r>
                </w:p>
              </w:tc>
              <w:tc>
                <w:tcPr>
                  <w:tcW w:w="3798"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推土机、挖掘机、装载机等</w:t>
                  </w:r>
                </w:p>
              </w:tc>
              <w:tc>
                <w:tcPr>
                  <w:tcW w:w="1256"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75</w:t>
                  </w:r>
                </w:p>
              </w:tc>
              <w:tc>
                <w:tcPr>
                  <w:tcW w:w="1259"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5"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b</w:t>
                  </w:r>
                </w:p>
              </w:tc>
              <w:tc>
                <w:tcPr>
                  <w:tcW w:w="1707"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打      桩</w:t>
                  </w:r>
                </w:p>
              </w:tc>
              <w:tc>
                <w:tcPr>
                  <w:tcW w:w="3798"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各种打桩机等</w:t>
                  </w:r>
                </w:p>
              </w:tc>
              <w:tc>
                <w:tcPr>
                  <w:tcW w:w="1256"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85</w:t>
                  </w:r>
                </w:p>
              </w:tc>
              <w:tc>
                <w:tcPr>
                  <w:tcW w:w="1259"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禁 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5"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c</w:t>
                  </w:r>
                </w:p>
              </w:tc>
              <w:tc>
                <w:tcPr>
                  <w:tcW w:w="1707"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结      构</w:t>
                  </w:r>
                </w:p>
              </w:tc>
              <w:tc>
                <w:tcPr>
                  <w:tcW w:w="3798"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振捣棒、电锯等</w:t>
                  </w:r>
                </w:p>
              </w:tc>
              <w:tc>
                <w:tcPr>
                  <w:tcW w:w="1256"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70</w:t>
                  </w:r>
                </w:p>
              </w:tc>
              <w:tc>
                <w:tcPr>
                  <w:tcW w:w="1259"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5"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d</w:t>
                  </w:r>
                </w:p>
              </w:tc>
              <w:tc>
                <w:tcPr>
                  <w:tcW w:w="1707"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装      修</w:t>
                  </w:r>
                </w:p>
              </w:tc>
              <w:tc>
                <w:tcPr>
                  <w:tcW w:w="3798"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吊车、升降机等</w:t>
                  </w:r>
                </w:p>
              </w:tc>
              <w:tc>
                <w:tcPr>
                  <w:tcW w:w="1256"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65</w:t>
                  </w:r>
                </w:p>
              </w:tc>
              <w:tc>
                <w:tcPr>
                  <w:tcW w:w="1259" w:type="dxa"/>
                  <w:tcBorders>
                    <w:tl2br w:val="nil"/>
                    <w:tr2bl w:val="nil"/>
                  </w:tcBorders>
                  <w:vAlign w:val="center"/>
                </w:tcPr>
                <w:p>
                  <w:pPr>
                    <w:jc w:val="center"/>
                    <w:rPr>
                      <w:rFonts w:hint="eastAsia" w:ascii="宋体" w:hAnsi="宋体"/>
                      <w:sz w:val="21"/>
                      <w:szCs w:val="21"/>
                      <w:u w:val="none"/>
                    </w:rPr>
                  </w:pPr>
                  <w:r>
                    <w:rPr>
                      <w:rFonts w:hint="eastAsia" w:ascii="宋体" w:hAnsi="宋体"/>
                      <w:sz w:val="21"/>
                      <w:szCs w:val="21"/>
                      <w:u w:val="none"/>
                    </w:rPr>
                    <w:t>55</w:t>
                  </w:r>
                </w:p>
              </w:tc>
            </w:tr>
          </w:tbl>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1）建筑施工过程中使用机械设备，可能产生环境噪声污染的，施工单位必须在工程开工十五日以前向环境保护行政主管部门申报该工程的项目名称、施工场所和期限、可能产生的环境噪声值以及所采取的环境噪声污染防治措施的情况。</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2）禁止夜间进行产生环境噪声污染的建筑施工作业（包括物料、弃渣弃土运输）。施工方如由于工艺上需要连续作业的，必须事先向环境保护主管部门申请，经环境保护主管部门同意后并出具证明，并公告附近居民后，方可夜间进行连续作业。</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3）施工单位必须选用符合国家有关标准的施工机械和运输车辆，尽量采用低噪声的施工工艺。振动较大的固定机械设备应加装减振机座，同时加强施工设备和运输车辆的维护和保养，保持其正常运转，尽量降低噪声源强。</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（4）合理进行施工平面布置和施工组织。</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（5）施工机械噪声对机械操作者及施工人员将产生较严重影响，建议通过减少作业时间和加强个人防护（如戴耳塞、头盔）等的措施，加强对作业工人的劳动保护。</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6）为减少打桩机振动对周边房屋的影响，一是要制订合理的施工方案，必要时在工作桩和需保护房屋之间打挡土桩，挡土桩采用先钻孔再打桩施工工艺；二是工作桩采用先钻孔再打桩；三是及时排出基坑积水。</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（7）运输噪声控制措施：项目施工场地布置和施工物料、弃土、弃渣的出入口沿宁乡大道设置。另外，车辆经过商住楼、居民区附近时要限速行驶、禁鸣，减轻对居民的影响。</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（8）项目建设必须按要求使用商品混凝土，施工区不设置混凝土搅拌设施和场地。</w:t>
            </w:r>
          </w:p>
          <w:p>
            <w:pPr>
              <w:tabs>
                <w:tab w:val="left" w:pos="1900"/>
              </w:tabs>
              <w:snapToGrid w:val="0"/>
              <w:spacing w:line="360" w:lineRule="auto"/>
              <w:jc w:val="left"/>
              <w:rPr>
                <w:rFonts w:hint="eastAsia" w:ascii="宋体" w:hAnsi="宋体"/>
                <w:b/>
                <w:bCs/>
                <w:sz w:val="24"/>
                <w:u w:val="none"/>
              </w:rPr>
            </w:pPr>
            <w:r>
              <w:rPr>
                <w:rFonts w:hint="eastAsia" w:ascii="宋体" w:hAnsi="宋体"/>
                <w:b/>
                <w:bCs/>
                <w:sz w:val="24"/>
                <w:u w:val="none"/>
              </w:rPr>
              <w:t>4、施工期固体废物对环境的影响及防治措施</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本项目的开发、施工过程中的土方开挖应注意挖填方平衡，减少土方产生量。本项目绿化率</w:t>
            </w:r>
            <w:r>
              <w:rPr>
                <w:rFonts w:hint="eastAsia" w:ascii="宋体" w:hAnsi="宋体"/>
                <w:sz w:val="24"/>
                <w:u w:val="none"/>
                <w:lang w:val="en-US" w:eastAsia="zh-CN"/>
              </w:rPr>
              <w:t>84.1</w:t>
            </w:r>
            <w:r>
              <w:rPr>
                <w:rFonts w:hint="eastAsia" w:ascii="宋体" w:hAnsi="宋体"/>
                <w:sz w:val="24"/>
                <w:u w:val="none"/>
              </w:rPr>
              <w:t>%，项目开挖土石方大部分可回用于场地内部绿化用土，其余弃土、弃渣由渣土管理部门统一安排外运用于区域其它工程填方，项目场地内除用于回填的弃土外，弃土、弃渣在施工场地内的堆放时间不能超过一周。</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建设施工期间需要运输各种建筑材料如水泥、砖瓦、木材等，工程完成后，会残留不少废弃建筑材料，建设单位应要求施工单位规划运输，加强管理，这些建筑垃圾应尽量分类后回收利用，对无利用价值的废弃物应送至建筑垃圾填埋场，而不能随意丢弃倾倒，以减少对周围环境的影响。</w:t>
            </w:r>
          </w:p>
          <w:p>
            <w:pPr>
              <w:tabs>
                <w:tab w:val="left" w:pos="1900"/>
              </w:tabs>
              <w:snapToGrid w:val="0"/>
              <w:spacing w:line="360" w:lineRule="auto"/>
              <w:ind w:firstLine="480"/>
              <w:jc w:val="left"/>
              <w:rPr>
                <w:rFonts w:hint="eastAsia" w:ascii="宋体" w:hAnsi="宋体"/>
                <w:sz w:val="24"/>
                <w:u w:val="none"/>
              </w:rPr>
            </w:pPr>
            <w:r>
              <w:rPr>
                <w:rFonts w:hint="eastAsia" w:ascii="宋体" w:hAnsi="宋体"/>
                <w:sz w:val="24"/>
                <w:u w:val="none"/>
              </w:rPr>
              <w:t>施工人员的生活垃圾也应设置临时垃圾箱（筒）收集，并由环卫部门统一及时处理。</w:t>
            </w:r>
          </w:p>
          <w:p>
            <w:pPr>
              <w:tabs>
                <w:tab w:val="left" w:pos="1900"/>
              </w:tabs>
              <w:snapToGrid w:val="0"/>
              <w:spacing w:line="360" w:lineRule="auto"/>
              <w:jc w:val="left"/>
              <w:rPr>
                <w:rFonts w:hint="eastAsia" w:ascii="宋体" w:hAnsi="宋体"/>
                <w:b/>
                <w:bCs/>
                <w:sz w:val="24"/>
                <w:u w:val="none"/>
              </w:rPr>
            </w:pPr>
            <w:r>
              <w:rPr>
                <w:rFonts w:hint="eastAsia" w:ascii="宋体" w:hAnsi="宋体"/>
                <w:b/>
                <w:bCs/>
                <w:sz w:val="24"/>
                <w:u w:val="none"/>
              </w:rPr>
              <w:t>5、施工期对生态环境的影响</w:t>
            </w:r>
          </w:p>
          <w:p>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sz w:val="24"/>
                <w:u w:val="none"/>
              </w:rPr>
            </w:pPr>
            <w:r>
              <w:rPr>
                <w:rFonts w:hint="eastAsia" w:ascii="宋体" w:hAnsi="宋体"/>
                <w:sz w:val="24"/>
                <w:u w:val="none"/>
              </w:rPr>
              <w:t>项目应在施工期间，搞好项目的生态保护和建设，缩短施工工期，采取前述各项有效措施尽最大可能减缓施工期生态环境的破坏。主体工程完成后，尽快进行施工区域的绿化、硬化、美化工程，恢复植被，恢复良好的城市生态环境。</w:t>
            </w:r>
          </w:p>
          <w:p>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sz w:val="24"/>
                <w:u w:val="none"/>
              </w:rPr>
            </w:pPr>
            <w:r>
              <w:rPr>
                <w:rFonts w:hint="eastAsia" w:ascii="宋体" w:hAnsi="宋体"/>
                <w:sz w:val="24"/>
                <w:u w:val="none"/>
              </w:rPr>
              <w:t>工程施工过程中，若发现有墓葬、化石、古钱币等有价值的古迹或文物时，应及时向有关文物主管部门汇报，必要时暂停施工。</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b/>
                <w:color w:val="000000"/>
                <w:sz w:val="28"/>
                <w:szCs w:val="28"/>
                <w:vertAlign w:val="baseline"/>
                <w:lang w:val="en-US" w:eastAsia="zh-CN"/>
              </w:rPr>
            </w:pPr>
            <w:r>
              <w:rPr>
                <w:rFonts w:hint="eastAsia" w:ascii="宋体" w:hAnsi="宋体"/>
                <w:sz w:val="24"/>
                <w:u w:val="none"/>
              </w:rPr>
              <w:t>施工期间的上述污染环境的因素，可采取一定的措施避免或减轻其污染，使其达标排放。这些影响也是短期的，随着施工期结束，施工噪声、扬尘和水土流失等问题也会消失。建设工程完工后，通过合理种植植物，区域的生态环境将会比目前更有所好转</w:t>
            </w:r>
            <w:r>
              <w:rPr>
                <w:rFonts w:hint="eastAsia" w:ascii="宋体" w:hAnsi="宋体"/>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vAlign w:val="top"/>
          </w:tcPr>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b/>
                <w:bCs/>
                <w:sz w:val="24"/>
                <w:u w:val="none"/>
                <w:lang w:val="en-US" w:eastAsia="zh-CN"/>
              </w:rPr>
            </w:pPr>
            <w:r>
              <w:rPr>
                <w:rFonts w:hint="eastAsia" w:ascii="宋体" w:hAnsi="宋体"/>
                <w:b/>
                <w:bCs/>
                <w:sz w:val="24"/>
                <w:u w:val="none"/>
                <w:lang w:val="en-US" w:eastAsia="zh-CN"/>
              </w:rPr>
              <w:t>营运期环境影响分析</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b/>
                <w:bCs/>
                <w:sz w:val="24"/>
                <w:u w:val="none"/>
                <w:lang w:val="en-US" w:eastAsia="zh-CN"/>
              </w:rPr>
            </w:pPr>
            <w:r>
              <w:rPr>
                <w:rFonts w:hint="eastAsia" w:ascii="宋体" w:hAnsi="宋体"/>
                <w:b/>
                <w:bCs/>
                <w:sz w:val="24"/>
                <w:u w:val="none"/>
                <w:lang w:val="en-US" w:eastAsia="zh-CN"/>
              </w:rPr>
              <w:t>水环境影响分析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0" w:right="0" w:rightChars="0"/>
              <w:jc w:val="both"/>
              <w:textAlignment w:val="auto"/>
              <w:outlineLvl w:val="9"/>
              <w:rPr>
                <w:rFonts w:hint="eastAsia" w:ascii="宋体" w:hAnsi="宋体"/>
                <w:sz w:val="24"/>
                <w:u w:val="none"/>
                <w:lang w:val="en-US" w:eastAsia="zh-CN"/>
              </w:rPr>
            </w:pPr>
            <w:r>
              <w:rPr>
                <w:rFonts w:hint="eastAsia" w:ascii="宋体" w:hAnsi="宋体"/>
                <w:sz w:val="24"/>
                <w:u w:val="none"/>
                <w:lang w:val="en-US" w:eastAsia="zh-CN"/>
              </w:rPr>
              <w:t>1）项目废水产生情况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r>
              <w:rPr>
                <w:rFonts w:hint="eastAsia" w:ascii="宋体" w:hAnsi="宋体"/>
                <w:sz w:val="24"/>
                <w:u w:val="none"/>
                <w:lang w:val="en-US" w:eastAsia="zh-CN"/>
              </w:rPr>
              <w:t>本项目废水包括餐饮废水、生活废水和泳池废水，其中生活废水包括员工生活污水、客房污水。</w:t>
            </w:r>
            <w:r>
              <w:rPr>
                <w:rFonts w:hint="eastAsia" w:ascii="宋体" w:hAnsi="宋体"/>
                <w:color w:val="000000" w:themeColor="text1"/>
                <w:sz w:val="24"/>
                <w:lang w:val="en-US" w:eastAsia="zh-CN"/>
                <w14:textFill>
                  <w14:solidFill>
                    <w14:schemeClr w14:val="tx1"/>
                  </w14:solidFill>
                </w14:textFill>
              </w:rPr>
              <w:t>项目拥有泳池循环系统，泳池的水经过滤消毒后可循环使用，因此不考虑泳池废水污染物的影响。具体项目废水量及水质汇总见表13。</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right="0" w:rightChars="0"/>
              <w:jc w:val="center"/>
              <w:textAlignment w:val="auto"/>
              <w:outlineLvl w:val="9"/>
              <w:rPr>
                <w:rFonts w:hint="eastAsia" w:ascii="宋体" w:hAnsi="宋体"/>
                <w:b/>
                <w:bCs/>
                <w:sz w:val="21"/>
                <w:szCs w:val="21"/>
                <w:u w:val="none"/>
                <w:lang w:val="en-US" w:eastAsia="zh-CN"/>
              </w:rPr>
            </w:pPr>
            <w:r>
              <w:rPr>
                <w:rFonts w:hint="eastAsia" w:ascii="宋体" w:hAnsi="宋体"/>
                <w:b/>
                <w:bCs/>
                <w:color w:val="000000" w:themeColor="text1"/>
                <w:sz w:val="21"/>
                <w:szCs w:val="21"/>
                <w:lang w:val="en-US" w:eastAsia="zh-CN"/>
                <w14:textFill>
                  <w14:solidFill>
                    <w14:schemeClr w14:val="tx1"/>
                  </w14:solidFill>
                </w14:textFill>
              </w:rPr>
              <w:t>表13  拟建项目废水量及水质汇总表</w:t>
            </w:r>
          </w:p>
          <w:tbl>
            <w:tblPr>
              <w:tblStyle w:val="21"/>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077"/>
              <w:gridCol w:w="1050"/>
              <w:gridCol w:w="1193"/>
              <w:gridCol w:w="1209"/>
              <w:gridCol w:w="1099"/>
              <w:gridCol w:w="1192"/>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污染源</w:t>
                  </w:r>
                </w:p>
              </w:tc>
              <w:tc>
                <w:tcPr>
                  <w:tcW w:w="107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具体来源</w:t>
                  </w: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污染物名称</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产生量</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t/a</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产生浓度</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mg/m</w:t>
                  </w:r>
                  <w:r>
                    <w:rPr>
                      <w:rFonts w:hint="eastAsia" w:ascii="宋体" w:hAnsi="宋体" w:eastAsia="宋体" w:cs="宋体"/>
                      <w:b/>
                      <w:bCs/>
                      <w:sz w:val="21"/>
                      <w:szCs w:val="21"/>
                      <w:u w:val="none"/>
                      <w:vertAlign w:val="superscript"/>
                      <w:lang w:val="en-US" w:eastAsia="zh-CN"/>
                    </w:rPr>
                    <w:t>3</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排放量</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t/a</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排放浓度</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mg/m</w:t>
                  </w:r>
                  <w:r>
                    <w:rPr>
                      <w:rFonts w:hint="eastAsia" w:ascii="宋体" w:hAnsi="宋体" w:eastAsia="宋体" w:cs="宋体"/>
                      <w:b/>
                      <w:bCs/>
                      <w:sz w:val="21"/>
                      <w:szCs w:val="21"/>
                      <w:u w:val="none"/>
                      <w:vertAlign w:val="superscript"/>
                      <w:lang w:val="en-US" w:eastAsia="zh-CN"/>
                    </w:rPr>
                    <w:t>3</w:t>
                  </w:r>
                </w:p>
              </w:tc>
              <w:tc>
                <w:tcPr>
                  <w:tcW w:w="147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sz w:val="21"/>
                      <w:szCs w:val="21"/>
                      <w:u w:val="none"/>
                      <w:vertAlign w:val="baseline"/>
                      <w:lang w:val="en-US" w:eastAsia="zh-CN"/>
                    </w:rPr>
                  </w:pPr>
                  <w:r>
                    <w:rPr>
                      <w:rFonts w:hint="eastAsia" w:ascii="宋体" w:hAnsi="宋体" w:eastAsia="宋体" w:cs="宋体"/>
                      <w:b/>
                      <w:bCs/>
                      <w:sz w:val="21"/>
                      <w:szCs w:val="21"/>
                      <w:u w:val="none"/>
                      <w:vertAlign w:val="baseline"/>
                      <w:lang w:val="en-US" w:eastAsia="zh-CN"/>
                    </w:rPr>
                    <w:t>处理措施及去向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生活废水</w:t>
                  </w:r>
                </w:p>
              </w:tc>
              <w:tc>
                <w:tcPr>
                  <w:tcW w:w="1077"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员工生活废水</w:t>
                  </w: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水量</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3942</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3942</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478" w:type="dxa"/>
                  <w:vMerge w:val="restart"/>
                  <w:tcBorders>
                    <w:tl2br w:val="nil"/>
                    <w:tr2bl w:val="nil"/>
                  </w:tcBorders>
                  <w:vAlign w:val="center"/>
                </w:tcPr>
                <w:p>
                  <w:pPr>
                    <w:spacing w:line="240" w:lineRule="auto"/>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本项目产生的生活污水和餐饮废水，通过山庄内SBR处理池集中处理达标后均在本项目内进行综合利用，不外排。</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7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COD</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1.18</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300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0.59</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7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BOD</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0.59</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0.39</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100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7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NH</w:t>
                  </w:r>
                  <w:r>
                    <w:rPr>
                      <w:rFonts w:hint="eastAsia" w:ascii="宋体" w:hAnsi="宋体" w:eastAsia="宋体" w:cs="宋体"/>
                      <w:sz w:val="21"/>
                      <w:szCs w:val="21"/>
                      <w:u w:val="none"/>
                      <w:vertAlign w:val="subscript"/>
                      <w:lang w:val="en-US" w:eastAsia="zh-CN"/>
                    </w:rPr>
                    <w:t>3</w:t>
                  </w:r>
                  <w:r>
                    <w:rPr>
                      <w:rFonts w:hint="eastAsia" w:ascii="宋体" w:hAnsi="宋体" w:eastAsia="宋体" w:cs="宋体"/>
                      <w:sz w:val="21"/>
                      <w:szCs w:val="21"/>
                      <w:u w:val="none"/>
                      <w:vertAlign w:val="baseline"/>
                      <w:lang w:val="en-US" w:eastAsia="zh-CN"/>
                    </w:rPr>
                    <w:t>-N</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0.12</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0.08</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77"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客房废水</w:t>
                  </w: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水量</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1494.68</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1494.68</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7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COD</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0.45</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300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0.22</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7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BOD</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0.22</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0.15</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100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77"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NH</w:t>
                  </w:r>
                  <w:r>
                    <w:rPr>
                      <w:rFonts w:hint="eastAsia" w:ascii="宋体" w:hAnsi="宋体" w:eastAsia="宋体" w:cs="宋体"/>
                      <w:sz w:val="21"/>
                      <w:szCs w:val="21"/>
                      <w:u w:val="none"/>
                      <w:vertAlign w:val="subscript"/>
                      <w:lang w:val="en-US" w:eastAsia="zh-CN"/>
                    </w:rPr>
                    <w:t>3</w:t>
                  </w:r>
                  <w:r>
                    <w:rPr>
                      <w:rFonts w:hint="eastAsia" w:ascii="宋体" w:hAnsi="宋体" w:eastAsia="宋体" w:cs="宋体"/>
                      <w:sz w:val="21"/>
                      <w:szCs w:val="21"/>
                      <w:u w:val="none"/>
                      <w:vertAlign w:val="baseline"/>
                      <w:lang w:val="en-US" w:eastAsia="zh-CN"/>
                    </w:rPr>
                    <w:t>-N</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0.04</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0.03</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04" w:type="dxa"/>
                  <w:gridSpan w:val="2"/>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餐饮废水</w:t>
                  </w: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水量</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19710</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19710</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04" w:type="dxa"/>
                  <w:gridSpan w:val="2"/>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COD</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14.78</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750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2.96</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04" w:type="dxa"/>
                  <w:gridSpan w:val="2"/>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BOD</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7.88</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400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1.97</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100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04" w:type="dxa"/>
                  <w:gridSpan w:val="2"/>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c>
                <w:tcPr>
                  <w:tcW w:w="10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NH</w:t>
                  </w:r>
                  <w:r>
                    <w:rPr>
                      <w:rFonts w:hint="eastAsia" w:ascii="宋体" w:hAnsi="宋体" w:eastAsia="宋体" w:cs="宋体"/>
                      <w:sz w:val="21"/>
                      <w:szCs w:val="21"/>
                      <w:u w:val="none"/>
                      <w:vertAlign w:val="subscript"/>
                      <w:lang w:val="en-US" w:eastAsia="zh-CN"/>
                    </w:rPr>
                    <w:t>3</w:t>
                  </w:r>
                  <w:r>
                    <w:rPr>
                      <w:rFonts w:hint="eastAsia" w:ascii="宋体" w:hAnsi="宋体" w:eastAsia="宋体" w:cs="宋体"/>
                      <w:sz w:val="21"/>
                      <w:szCs w:val="21"/>
                      <w:u w:val="none"/>
                      <w:vertAlign w:val="baseline"/>
                      <w:lang w:val="en-US" w:eastAsia="zh-CN"/>
                    </w:rPr>
                    <w:t>-N</w:t>
                  </w:r>
                </w:p>
              </w:tc>
              <w:tc>
                <w:tcPr>
                  <w:tcW w:w="119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0.59</w:t>
                  </w:r>
                </w:p>
              </w:tc>
              <w:tc>
                <w:tcPr>
                  <w:tcW w:w="12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30</w:t>
                  </w:r>
                </w:p>
              </w:tc>
              <w:tc>
                <w:tcPr>
                  <w:tcW w:w="109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0.39</w:t>
                  </w:r>
                </w:p>
              </w:tc>
              <w:tc>
                <w:tcPr>
                  <w:tcW w:w="119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20</w:t>
                  </w:r>
                </w:p>
              </w:tc>
              <w:tc>
                <w:tcPr>
                  <w:tcW w:w="1478"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u w:val="none"/>
                      <w:vertAlign w:val="baseline"/>
                      <w:lang w:val="en-US" w:eastAsia="zh-CN"/>
                    </w:rPr>
                  </w:pPr>
                </w:p>
              </w:tc>
            </w:tr>
          </w:tbl>
          <w:p>
            <w:pPr>
              <w:spacing w:line="360" w:lineRule="auto"/>
              <w:ind w:firstLine="480" w:firstLineChars="200"/>
              <w:rPr>
                <w:rFonts w:hint="eastAsia" w:ascii="宋体" w:hAnsi="宋体"/>
                <w:sz w:val="24"/>
                <w:szCs w:val="22"/>
                <w:u w:val="none"/>
                <w:lang w:val="en-US" w:eastAsia="zh-CN"/>
              </w:rPr>
            </w:pPr>
            <w:r>
              <w:rPr>
                <w:rFonts w:hint="eastAsia" w:ascii="宋体" w:hAnsi="宋体"/>
                <w:sz w:val="24"/>
                <w:u w:val="none"/>
                <w:lang w:val="en-US" w:eastAsia="zh-CN"/>
              </w:rPr>
              <w:t>拟</w:t>
            </w:r>
            <w:r>
              <w:rPr>
                <w:rFonts w:hint="eastAsia" w:ascii="宋体" w:hAnsi="宋体"/>
                <w:sz w:val="24"/>
                <w:szCs w:val="22"/>
                <w:u w:val="none"/>
                <w:lang w:val="en-US" w:eastAsia="zh-CN"/>
              </w:rPr>
              <w:t>建项目位于儒林镇白蓼洲村。本项目产生的生活污水和餐饮废水，通过山庄内SBR处理池集中处理达标后</w:t>
            </w:r>
            <w:r>
              <w:rPr>
                <w:rFonts w:hint="eastAsia" w:ascii="宋体" w:hAnsi="宋体"/>
                <w:color w:val="auto"/>
                <w:sz w:val="24"/>
              </w:rPr>
              <w:t>均在本项目内进行综合利用，不外排。</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b/>
                <w:bCs/>
                <w:sz w:val="24"/>
                <w:szCs w:val="22"/>
                <w:u w:val="none"/>
                <w:lang w:val="en-US" w:eastAsia="zh-CN"/>
              </w:rPr>
            </w:pPr>
            <w:r>
              <w:rPr>
                <w:rFonts w:hint="eastAsia" w:ascii="宋体" w:hAnsi="宋体"/>
                <w:b/>
                <w:bCs/>
                <w:sz w:val="24"/>
                <w:szCs w:val="22"/>
                <w:u w:val="none"/>
                <w:lang w:val="en-US" w:eastAsia="zh-CN"/>
              </w:rPr>
              <w:t>大气环境影响分析</w:t>
            </w:r>
          </w:p>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left="0" w:leftChars="0" w:right="0" w:rightChars="0" w:firstLine="480" w:firstLineChars="200"/>
              <w:jc w:val="both"/>
              <w:textAlignment w:val="auto"/>
              <w:outlineLvl w:val="9"/>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1）厨房油烟废气</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本项目厨房有4个灶头，根据《饮食业油烟排放标准》（试行）（GB18483-2001），属于中型饮食业单位，其食用油用量平均按0.03kg/人·餐计，就餐人数按日客流量1200人，员工80人计算，则耗油量为76.8kg/d（28.03t/a）。据类比调查，不同的烧炸工况，油烟气中烟气浓度及挥发量均有所不同，油的平均挥发量为总耗油量的3%，经核算，本项目油烟产生量为2.3kg/d（839.5kg/a）。烹饪时间按4h/d计算，则该项目所排油烟量为0.58kg/h，油烟排放浓度为7.25mg/m</w:t>
            </w:r>
            <w:r>
              <w:rPr>
                <w:rFonts w:hint="eastAsia" w:ascii="宋体" w:hAnsi="宋体" w:eastAsia="宋体" w:cs="宋体"/>
                <w:b w:val="0"/>
                <w:bCs w:val="0"/>
                <w:color w:val="auto"/>
                <w:sz w:val="24"/>
                <w:szCs w:val="24"/>
                <w:vertAlign w:val="superscript"/>
                <w:lang w:val="en-US" w:eastAsia="zh-CN"/>
              </w:rPr>
              <w:t>3</w:t>
            </w:r>
            <w:r>
              <w:rPr>
                <w:rFonts w:hint="eastAsia" w:ascii="宋体" w:hAnsi="宋体" w:eastAsia="宋体" w:cs="宋体"/>
                <w:b w:val="0"/>
                <w:bCs w:val="0"/>
                <w:color w:val="auto"/>
                <w:sz w:val="24"/>
                <w:szCs w:val="24"/>
                <w:vertAlign w:val="baseline"/>
                <w:lang w:val="en-US" w:eastAsia="zh-CN"/>
              </w:rPr>
              <w:t>（风量为80000m</w:t>
            </w:r>
            <w:r>
              <w:rPr>
                <w:rFonts w:hint="eastAsia" w:ascii="宋体" w:hAnsi="宋体" w:eastAsia="宋体" w:cs="宋体"/>
                <w:b w:val="0"/>
                <w:bCs w:val="0"/>
                <w:color w:val="auto"/>
                <w:sz w:val="24"/>
                <w:szCs w:val="24"/>
                <w:vertAlign w:val="superscript"/>
                <w:lang w:val="en-US" w:eastAsia="zh-CN"/>
              </w:rPr>
              <w:t>3</w:t>
            </w:r>
            <w:r>
              <w:rPr>
                <w:rFonts w:hint="eastAsia" w:ascii="宋体" w:hAnsi="宋体" w:eastAsia="宋体" w:cs="宋体"/>
                <w:b w:val="0"/>
                <w:bCs w:val="0"/>
                <w:color w:val="auto"/>
                <w:sz w:val="24"/>
                <w:szCs w:val="24"/>
                <w:vertAlign w:val="baseline"/>
                <w:lang w:val="en-US" w:eastAsia="zh-CN"/>
              </w:rPr>
              <w:t>/h）。</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项目厨房产生的油烟废气由排气罩收集后经油烟净化器处理，再经烟道引至楼顶高空排放。油烟净化器净化效率达75%，净化后油烟排放浓度为1.81mg/m</w:t>
            </w:r>
            <w:r>
              <w:rPr>
                <w:rFonts w:hint="eastAsia" w:ascii="宋体" w:hAnsi="宋体" w:eastAsia="宋体" w:cs="宋体"/>
                <w:b w:val="0"/>
                <w:bCs w:val="0"/>
                <w:color w:val="auto"/>
                <w:sz w:val="24"/>
                <w:szCs w:val="24"/>
                <w:vertAlign w:val="superscript"/>
                <w:lang w:val="en-US" w:eastAsia="zh-CN"/>
              </w:rPr>
              <w:t>3</w:t>
            </w:r>
            <w:r>
              <w:rPr>
                <w:rFonts w:hint="eastAsia" w:ascii="宋体" w:hAnsi="宋体" w:eastAsia="宋体" w:cs="宋体"/>
                <w:b w:val="0"/>
                <w:bCs w:val="0"/>
                <w:color w:val="auto"/>
                <w:sz w:val="24"/>
                <w:szCs w:val="24"/>
                <w:vertAlign w:val="baseline"/>
                <w:lang w:val="en-US" w:eastAsia="zh-CN"/>
              </w:rPr>
              <w:t>。排放口位于餐饮建筑楼顶，污染物能在高空大气作用下较快的扩散，污染物的落地浓度较小，处理后油烟的排放浓度达到《饮食业油烟排放标准》（试行）（GB18483-2001）的要求，即油烟排放浓度≦2mg/m</w:t>
            </w:r>
            <w:r>
              <w:rPr>
                <w:rFonts w:hint="eastAsia" w:ascii="宋体" w:hAnsi="宋体" w:eastAsia="宋体" w:cs="宋体"/>
                <w:b w:val="0"/>
                <w:bCs w:val="0"/>
                <w:color w:val="auto"/>
                <w:sz w:val="24"/>
                <w:szCs w:val="24"/>
                <w:vertAlign w:val="superscript"/>
                <w:lang w:val="en-US" w:eastAsia="zh-CN"/>
              </w:rPr>
              <w:t>3</w:t>
            </w:r>
            <w:r>
              <w:rPr>
                <w:rFonts w:hint="eastAsia" w:ascii="宋体" w:hAnsi="宋体" w:eastAsia="宋体" w:cs="宋体"/>
                <w:b w:val="0"/>
                <w:bCs w:val="0"/>
                <w:color w:val="auto"/>
                <w:sz w:val="24"/>
                <w:szCs w:val="24"/>
                <w:vertAlign w:val="baseline"/>
                <w:lang w:val="en-US" w:eastAsia="zh-CN"/>
              </w:rPr>
              <w:t>，对环境空气影响不明显。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2）汽车尾气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 w:val="0"/>
                <w:bCs/>
                <w:color w:val="000000"/>
                <w:kern w:val="2"/>
                <w:sz w:val="24"/>
                <w:szCs w:val="24"/>
                <w:vertAlign w:val="baseline"/>
                <w:lang w:val="en-US" w:eastAsia="zh-CN" w:bidi="ar-SA"/>
              </w:rPr>
              <w:t>本项目为生态休闲山庄，位于城郊，游客需自驾车或乘车前往，进入项目区域的车辆会排放一定的汽车尾气，主要污染物为HC、CO、NO</w:t>
            </w:r>
            <w:r>
              <w:rPr>
                <w:rFonts w:hint="eastAsia" w:ascii="宋体" w:hAnsi="宋体" w:eastAsia="宋体" w:cs="宋体"/>
                <w:b w:val="0"/>
                <w:bCs/>
                <w:color w:val="000000"/>
                <w:kern w:val="2"/>
                <w:sz w:val="24"/>
                <w:szCs w:val="24"/>
                <w:vertAlign w:val="subscript"/>
                <w:lang w:val="en-US" w:eastAsia="zh-CN" w:bidi="ar-SA"/>
              </w:rPr>
              <w:t>X</w:t>
            </w:r>
            <w:r>
              <w:rPr>
                <w:rFonts w:hint="eastAsia" w:ascii="宋体" w:hAnsi="宋体" w:eastAsia="宋体" w:cs="宋体"/>
                <w:b w:val="0"/>
                <w:bCs/>
                <w:color w:val="000000"/>
                <w:kern w:val="2"/>
                <w:sz w:val="24"/>
                <w:szCs w:val="24"/>
                <w:vertAlign w:val="baseline"/>
                <w:lang w:val="en-US" w:eastAsia="zh-CN" w:bidi="ar-SA"/>
              </w:rPr>
              <w:t>等。</w:t>
            </w:r>
            <w:r>
              <w:rPr>
                <w:rFonts w:hint="eastAsia" w:ascii="宋体" w:hAnsi="宋体" w:eastAsia="宋体" w:cs="宋体"/>
                <w:color w:val="auto"/>
                <w:sz w:val="24"/>
                <w:szCs w:val="24"/>
              </w:rPr>
              <w:t>本项目汽车地面停车位有</w:t>
            </w:r>
            <w:r>
              <w:rPr>
                <w:rFonts w:hint="eastAsia" w:ascii="宋体" w:hAnsi="宋体" w:eastAsia="宋体" w:cs="宋体"/>
                <w:color w:val="auto"/>
                <w:sz w:val="24"/>
                <w:szCs w:val="24"/>
                <w:lang w:val="en-US" w:eastAsia="zh-CN"/>
              </w:rPr>
              <w:t>154</w:t>
            </w:r>
            <w:r>
              <w:rPr>
                <w:rFonts w:hint="eastAsia" w:ascii="宋体" w:hAnsi="宋体" w:eastAsia="宋体" w:cs="宋体"/>
                <w:color w:val="auto"/>
                <w:sz w:val="24"/>
                <w:szCs w:val="24"/>
              </w:rPr>
              <w:t>个，项目地面汽车尾气污染物排放量小，且区域内为通透空间，空气自然流通性较好，有利于停车场汽车尾气的扩散和行驶汽车尾气的扩散，</w:t>
            </w:r>
            <w:r>
              <w:rPr>
                <w:rFonts w:hint="eastAsia" w:ascii="宋体" w:hAnsi="宋体" w:eastAsia="宋体" w:cs="宋体"/>
                <w:color w:val="auto"/>
                <w:sz w:val="24"/>
                <w:szCs w:val="24"/>
                <w:lang w:eastAsia="zh-CN"/>
              </w:rPr>
              <w:t>再加上项目绿地超过</w:t>
            </w:r>
            <w:r>
              <w:rPr>
                <w:rFonts w:hint="eastAsia" w:ascii="宋体" w:hAnsi="宋体" w:eastAsia="宋体" w:cs="宋体"/>
                <w:color w:val="auto"/>
                <w:sz w:val="24"/>
                <w:szCs w:val="24"/>
                <w:lang w:val="en-US" w:eastAsia="zh-CN"/>
              </w:rPr>
              <w:t>50%，也可通过区域内绿化植被吸附净化空气，</w:t>
            </w:r>
            <w:r>
              <w:rPr>
                <w:rFonts w:hint="eastAsia" w:ascii="宋体" w:hAnsi="宋体" w:eastAsia="宋体" w:cs="宋体"/>
                <w:color w:val="auto"/>
                <w:sz w:val="24"/>
                <w:szCs w:val="24"/>
              </w:rPr>
              <w:t>因此项目汽车尾气对周围环境空气质量不会产生明显的不利影响。</w:t>
            </w:r>
          </w:p>
          <w:p>
            <w:pPr>
              <w:pStyle w:val="2"/>
              <w:numPr>
                <w:ilvl w:val="0"/>
                <w:numId w:val="2"/>
              </w:numPr>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声环境影响分析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根据项目现场勘查噪声主要来自生活娱乐、中央空调、锅炉、停车场设备等作业时噪声，源强范围在60～90之间。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由于项目周边的敏感点附近规划的是观光农田和生态园林，而这些噪声声源距离周界敏感点距离在400m以上，因此噪声对周围声环境的影响较小。</w:t>
            </w:r>
          </w:p>
          <w:p>
            <w:pPr>
              <w:pStyle w:val="16"/>
              <w:numPr>
                <w:ilvl w:val="0"/>
                <w:numId w:val="2"/>
              </w:numPr>
              <w:spacing w:after="0" w:line="360" w:lineRule="auto"/>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固体废物影响分析</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eastAsiaTheme="minorEastAsia"/>
                <w:color w:val="auto"/>
                <w:sz w:val="24"/>
                <w:szCs w:val="24"/>
                <w:lang w:eastAsia="zh-CN"/>
              </w:rPr>
            </w:pPr>
            <w:r>
              <w:rPr>
                <w:rFonts w:hint="eastAsia"/>
                <w:color w:val="auto"/>
                <w:sz w:val="24"/>
                <w:szCs w:val="24"/>
                <w:lang w:eastAsia="zh-CN"/>
              </w:rPr>
              <w:t>项目运营过程中产生的固体废物主要为餐饮垃圾、生活垃圾、农业固体废物和污泥。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1）餐饮垃圾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olor w:val="auto"/>
                <w:sz w:val="24"/>
                <w:lang w:eastAsia="zh-CN"/>
              </w:rPr>
              <w:t>项目产生的餐饮垃圾主要是生熟食物残渣和潲水油。</w:t>
            </w:r>
            <w:r>
              <w:rPr>
                <w:rFonts w:hint="eastAsia"/>
                <w:color w:val="auto"/>
                <w:sz w:val="24"/>
              </w:rPr>
              <w:t>现场调查，</w:t>
            </w:r>
            <w:r>
              <w:rPr>
                <w:rFonts w:hint="eastAsia"/>
                <w:color w:val="auto"/>
                <w:sz w:val="24"/>
                <w:lang w:eastAsia="zh-CN"/>
              </w:rPr>
              <w:t>本</w:t>
            </w:r>
            <w:r>
              <w:rPr>
                <w:color w:val="auto"/>
                <w:sz w:val="24"/>
              </w:rPr>
              <w:t>项目</w:t>
            </w:r>
            <w:r>
              <w:rPr>
                <w:rFonts w:hint="eastAsia"/>
                <w:color w:val="auto"/>
                <w:sz w:val="24"/>
              </w:rPr>
              <w:t>日就餐</w:t>
            </w:r>
            <w:r>
              <w:rPr>
                <w:rFonts w:hint="eastAsia"/>
                <w:color w:val="auto"/>
                <w:sz w:val="24"/>
                <w:lang w:eastAsia="zh-CN"/>
              </w:rPr>
              <w:t>游客</w:t>
            </w:r>
            <w:r>
              <w:rPr>
                <w:rFonts w:hint="eastAsia"/>
                <w:color w:val="auto"/>
                <w:sz w:val="24"/>
              </w:rPr>
              <w:t>人数为</w:t>
            </w:r>
            <w:r>
              <w:rPr>
                <w:rFonts w:hint="eastAsia"/>
                <w:color w:val="auto"/>
                <w:sz w:val="24"/>
                <w:lang w:val="en-US" w:eastAsia="zh-CN"/>
              </w:rPr>
              <w:t>1</w:t>
            </w:r>
            <w:r>
              <w:rPr>
                <w:rFonts w:hint="eastAsia"/>
                <w:color w:val="auto"/>
                <w:sz w:val="24"/>
              </w:rPr>
              <w:t>2</w:t>
            </w:r>
            <w:r>
              <w:rPr>
                <w:rFonts w:hint="eastAsia"/>
                <w:color w:val="auto"/>
                <w:sz w:val="24"/>
                <w:lang w:val="en-US" w:eastAsia="zh-CN"/>
              </w:rPr>
              <w:t>0</w:t>
            </w:r>
            <w:r>
              <w:rPr>
                <w:rFonts w:hint="eastAsia"/>
                <w:color w:val="auto"/>
                <w:sz w:val="24"/>
              </w:rPr>
              <w:t>0</w:t>
            </w:r>
            <w:r>
              <w:rPr>
                <w:color w:val="auto"/>
                <w:sz w:val="24"/>
              </w:rPr>
              <w:t>人，</w:t>
            </w:r>
            <w:r>
              <w:rPr>
                <w:rFonts w:hint="eastAsia"/>
                <w:color w:val="auto"/>
                <w:sz w:val="24"/>
                <w:lang w:eastAsia="zh-CN"/>
              </w:rPr>
              <w:t>员工</w:t>
            </w:r>
            <w:r>
              <w:rPr>
                <w:rFonts w:hint="eastAsia"/>
                <w:color w:val="auto"/>
                <w:sz w:val="24"/>
                <w:lang w:val="en-US" w:eastAsia="zh-CN"/>
              </w:rPr>
              <w:t>80人，根据</w:t>
            </w:r>
            <w:r>
              <w:rPr>
                <w:rFonts w:hint="eastAsia"/>
                <w:color w:val="auto"/>
                <w:sz w:val="24"/>
              </w:rPr>
              <w:t>《城镇生活污染源排污系数》</w:t>
            </w:r>
            <w:r>
              <w:rPr>
                <w:color w:val="auto"/>
                <w:sz w:val="24"/>
              </w:rPr>
              <w:t>按每</w:t>
            </w:r>
            <w:r>
              <w:rPr>
                <w:rFonts w:hint="eastAsia"/>
                <w:color w:val="auto"/>
                <w:sz w:val="24"/>
              </w:rPr>
              <w:t>餐位</w:t>
            </w:r>
            <w:r>
              <w:rPr>
                <w:color w:val="auto"/>
                <w:sz w:val="24"/>
              </w:rPr>
              <w:t>每天产生垃圾</w:t>
            </w:r>
            <w:r>
              <w:rPr>
                <w:rFonts w:hint="eastAsia"/>
                <w:color w:val="auto"/>
                <w:sz w:val="24"/>
              </w:rPr>
              <w:t>0.54kg/餐位·天</w:t>
            </w:r>
            <w:r>
              <w:rPr>
                <w:color w:val="auto"/>
                <w:sz w:val="24"/>
              </w:rPr>
              <w:t>计算，</w:t>
            </w:r>
            <w:r>
              <w:rPr>
                <w:rFonts w:hint="eastAsia"/>
                <w:color w:val="auto"/>
                <w:sz w:val="24"/>
              </w:rPr>
              <w:t>产生量为</w:t>
            </w:r>
            <w:r>
              <w:rPr>
                <w:rFonts w:hint="eastAsia"/>
                <w:color w:val="auto"/>
                <w:sz w:val="24"/>
                <w:lang w:val="en-US" w:eastAsia="zh-CN"/>
              </w:rPr>
              <w:t>691.2</w:t>
            </w:r>
            <w:r>
              <w:rPr>
                <w:rFonts w:hint="eastAsia"/>
                <w:color w:val="auto"/>
                <w:sz w:val="24"/>
              </w:rPr>
              <w:t xml:space="preserve"> kg</w:t>
            </w:r>
            <w:r>
              <w:rPr>
                <w:rFonts w:hint="eastAsia"/>
                <w:color w:val="auto"/>
                <w:sz w:val="24"/>
                <w:lang w:val="en-US" w:eastAsia="zh-CN"/>
              </w:rPr>
              <w:t>/d（252.29t/a）</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2）生活垃圾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olor w:val="auto"/>
                <w:sz w:val="24"/>
              </w:rPr>
            </w:pPr>
            <w:r>
              <w:rPr>
                <w:rFonts w:hint="eastAsia"/>
                <w:color w:val="auto"/>
                <w:sz w:val="24"/>
                <w:szCs w:val="22"/>
                <w:lang w:eastAsia="zh-CN"/>
              </w:rPr>
              <w:t>项目生活垃圾包括员工生活垃圾、客房垃圾以及游客游玩过程中产生的垃圾。</w:t>
            </w:r>
            <w:r>
              <w:rPr>
                <w:color w:val="auto"/>
                <w:sz w:val="24"/>
                <w:szCs w:val="22"/>
              </w:rPr>
              <w:t>项目</w:t>
            </w:r>
            <w:r>
              <w:rPr>
                <w:rFonts w:hint="eastAsia"/>
                <w:color w:val="auto"/>
                <w:sz w:val="24"/>
                <w:szCs w:val="22"/>
              </w:rPr>
              <w:t>员工为</w:t>
            </w:r>
            <w:r>
              <w:rPr>
                <w:rFonts w:hint="eastAsia"/>
                <w:color w:val="auto"/>
                <w:sz w:val="24"/>
                <w:szCs w:val="22"/>
                <w:lang w:val="en-US" w:eastAsia="zh-CN"/>
              </w:rPr>
              <w:t>8</w:t>
            </w:r>
            <w:r>
              <w:rPr>
                <w:rFonts w:hint="eastAsia"/>
                <w:color w:val="auto"/>
                <w:sz w:val="24"/>
                <w:szCs w:val="22"/>
              </w:rPr>
              <w:t>0</w:t>
            </w:r>
            <w:r>
              <w:rPr>
                <w:color w:val="auto"/>
                <w:sz w:val="24"/>
                <w:szCs w:val="22"/>
              </w:rPr>
              <w:t>人</w:t>
            </w:r>
            <w:r>
              <w:rPr>
                <w:rFonts w:hint="eastAsia"/>
                <w:color w:val="auto"/>
                <w:sz w:val="24"/>
                <w:szCs w:val="22"/>
              </w:rPr>
              <w:t>，</w:t>
            </w:r>
            <w:r>
              <w:rPr>
                <w:color w:val="auto"/>
                <w:sz w:val="24"/>
                <w:szCs w:val="22"/>
              </w:rPr>
              <w:t>每人每天产生垃圾</w:t>
            </w:r>
            <w:r>
              <w:rPr>
                <w:rFonts w:hint="eastAsia"/>
                <w:color w:val="auto"/>
                <w:sz w:val="24"/>
                <w:szCs w:val="22"/>
              </w:rPr>
              <w:t>1kg天</w:t>
            </w:r>
            <w:r>
              <w:rPr>
                <w:color w:val="auto"/>
                <w:sz w:val="24"/>
                <w:szCs w:val="22"/>
              </w:rPr>
              <w:t>计算，</w:t>
            </w:r>
            <w:r>
              <w:rPr>
                <w:rFonts w:hint="eastAsia"/>
                <w:color w:val="auto"/>
                <w:sz w:val="24"/>
                <w:szCs w:val="22"/>
              </w:rPr>
              <w:t>产生量为</w:t>
            </w:r>
            <w:r>
              <w:rPr>
                <w:rFonts w:hint="eastAsia"/>
                <w:color w:val="auto"/>
                <w:sz w:val="24"/>
                <w:szCs w:val="22"/>
                <w:lang w:val="en-US" w:eastAsia="zh-CN"/>
              </w:rPr>
              <w:t>8</w:t>
            </w:r>
            <w:r>
              <w:rPr>
                <w:rFonts w:hint="eastAsia"/>
                <w:color w:val="auto"/>
                <w:sz w:val="24"/>
                <w:szCs w:val="22"/>
              </w:rPr>
              <w:t>0 kg</w:t>
            </w:r>
            <w:r>
              <w:rPr>
                <w:rFonts w:hint="eastAsia"/>
                <w:color w:val="auto"/>
                <w:sz w:val="24"/>
                <w:szCs w:val="22"/>
                <w:lang w:val="en-US" w:eastAsia="zh-CN"/>
              </w:rPr>
              <w:t>/d（29.2t/a）</w:t>
            </w:r>
            <w:r>
              <w:rPr>
                <w:rFonts w:hint="eastAsia"/>
                <w:color w:val="auto"/>
                <w:sz w:val="24"/>
                <w:szCs w:val="22"/>
                <w:lang w:eastAsia="zh-CN"/>
              </w:rPr>
              <w:t>；</w:t>
            </w:r>
            <w:r>
              <w:rPr>
                <w:rFonts w:hint="eastAsia"/>
                <w:color w:val="auto"/>
                <w:sz w:val="24"/>
                <w:szCs w:val="22"/>
              </w:rPr>
              <w:t>宾馆床位有</w:t>
            </w:r>
            <w:r>
              <w:rPr>
                <w:rFonts w:hint="eastAsia"/>
                <w:color w:val="auto"/>
                <w:sz w:val="24"/>
                <w:szCs w:val="22"/>
                <w:lang w:val="en-US" w:eastAsia="zh-CN"/>
              </w:rPr>
              <w:t>22</w:t>
            </w:r>
            <w:r>
              <w:rPr>
                <w:rFonts w:hint="eastAsia"/>
                <w:color w:val="auto"/>
                <w:sz w:val="24"/>
                <w:szCs w:val="22"/>
              </w:rPr>
              <w:t>个，</w:t>
            </w:r>
            <w:r>
              <w:rPr>
                <w:rFonts w:hint="eastAsia"/>
                <w:color w:val="auto"/>
                <w:sz w:val="24"/>
                <w:szCs w:val="22"/>
                <w:lang w:eastAsia="zh-CN"/>
              </w:rPr>
              <w:t>根据</w:t>
            </w:r>
            <w:r>
              <w:rPr>
                <w:rFonts w:hint="eastAsia"/>
                <w:color w:val="auto"/>
                <w:sz w:val="24"/>
                <w:szCs w:val="22"/>
              </w:rPr>
              <w:t>《城镇生活污染源排污系数》</w:t>
            </w:r>
            <w:r>
              <w:rPr>
                <w:color w:val="auto"/>
                <w:sz w:val="24"/>
                <w:szCs w:val="22"/>
              </w:rPr>
              <w:t>按每人每天产生垃圾</w:t>
            </w:r>
            <w:r>
              <w:rPr>
                <w:rFonts w:hint="eastAsia"/>
                <w:color w:val="auto"/>
                <w:sz w:val="24"/>
                <w:szCs w:val="22"/>
              </w:rPr>
              <w:t>0.</w:t>
            </w:r>
            <w:r>
              <w:rPr>
                <w:rFonts w:hint="eastAsia"/>
                <w:color w:val="auto"/>
                <w:sz w:val="24"/>
                <w:szCs w:val="22"/>
                <w:lang w:val="en-US" w:eastAsia="zh-CN"/>
              </w:rPr>
              <w:t>3</w:t>
            </w:r>
            <w:r>
              <w:rPr>
                <w:rFonts w:hint="eastAsia"/>
                <w:color w:val="auto"/>
                <w:sz w:val="24"/>
                <w:szCs w:val="22"/>
              </w:rPr>
              <w:t>kg/床位·天</w:t>
            </w:r>
            <w:r>
              <w:rPr>
                <w:color w:val="auto"/>
                <w:sz w:val="24"/>
                <w:szCs w:val="22"/>
              </w:rPr>
              <w:t>计算，</w:t>
            </w:r>
            <w:r>
              <w:rPr>
                <w:rFonts w:hint="eastAsia"/>
                <w:color w:val="auto"/>
                <w:sz w:val="24"/>
                <w:szCs w:val="22"/>
              </w:rPr>
              <w:t>产生量为</w:t>
            </w:r>
            <w:r>
              <w:rPr>
                <w:rFonts w:hint="eastAsia"/>
                <w:color w:val="auto"/>
                <w:sz w:val="24"/>
                <w:szCs w:val="22"/>
                <w:lang w:val="en-US" w:eastAsia="zh-CN"/>
              </w:rPr>
              <w:t>6.6</w:t>
            </w:r>
            <w:r>
              <w:rPr>
                <w:rFonts w:hint="eastAsia"/>
                <w:color w:val="auto"/>
                <w:sz w:val="24"/>
                <w:szCs w:val="22"/>
              </w:rPr>
              <w:t>kg</w:t>
            </w:r>
            <w:r>
              <w:rPr>
                <w:rFonts w:hint="eastAsia"/>
                <w:color w:val="auto"/>
                <w:sz w:val="24"/>
                <w:szCs w:val="22"/>
                <w:lang w:val="en-US" w:eastAsia="zh-CN"/>
              </w:rPr>
              <w:t>/d（2.41t/a）</w:t>
            </w:r>
            <w:r>
              <w:rPr>
                <w:rFonts w:hint="eastAsia"/>
                <w:color w:val="auto"/>
                <w:sz w:val="24"/>
                <w:szCs w:val="22"/>
              </w:rPr>
              <w:t>；</w:t>
            </w:r>
            <w:r>
              <w:rPr>
                <w:rFonts w:hint="eastAsia"/>
                <w:color w:val="auto"/>
                <w:sz w:val="24"/>
                <w:szCs w:val="22"/>
                <w:lang w:eastAsia="zh-CN"/>
              </w:rPr>
              <w:t>游客游玩过程产生的垃圾按</w:t>
            </w:r>
            <w:r>
              <w:rPr>
                <w:rFonts w:hint="eastAsia"/>
                <w:color w:val="auto"/>
                <w:sz w:val="24"/>
                <w:szCs w:val="22"/>
                <w:lang w:val="en-US" w:eastAsia="zh-CN"/>
              </w:rPr>
              <w:t>0.2kg/人·d计算，日均接待游客1200人，则产生量为240kg/d（87.6t/a）。生活垃圾共计326.6</w:t>
            </w:r>
            <w:r>
              <w:rPr>
                <w:rFonts w:hint="eastAsia"/>
                <w:color w:val="auto"/>
                <w:sz w:val="24"/>
                <w:szCs w:val="22"/>
              </w:rPr>
              <w:t>kg</w:t>
            </w:r>
            <w:r>
              <w:rPr>
                <w:rFonts w:hint="eastAsia"/>
                <w:color w:val="auto"/>
                <w:sz w:val="24"/>
                <w:szCs w:val="22"/>
                <w:lang w:val="en-US" w:eastAsia="zh-CN"/>
              </w:rPr>
              <w:t>/d（119.21t/a）。</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3）农业固体废物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项目农业固体废物主要为农作物秸秆，按每亩每年产生的农业固体废物为3kg，则项目产生的农业固体废物为90kg/a（0.09t/a）。</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4）地下厕所清掏污泥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地下厕所必须定期清掏污泥，清掏周期建议每3个月清掏一次。通过类比，三个地下厕所预计污泥年产生量约为20t/a。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餐饮垃圾必须统一收集后交由有处理资格的 单位集中清运、处理或回收；生活垃圾须分类收集后定期交由环卫部门清运处理；农业固体废物产生量少，可作为有机肥料回用于观光农田；项目污泥产生量不大，无害化处理后可用于观光农田和生态园林作肥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项目固废产排情况见表14。</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b/>
                <w:bCs/>
                <w:sz w:val="24"/>
                <w:szCs w:val="24"/>
                <w:vertAlign w:val="baseline"/>
                <w:lang w:val="en-US" w:eastAsia="zh-CN"/>
              </w:rPr>
            </w:pPr>
            <w:r>
              <w:rPr>
                <w:rFonts w:hint="eastAsia" w:cstheme="minorBidi"/>
                <w:b/>
                <w:bCs/>
                <w:color w:val="auto"/>
                <w:kern w:val="2"/>
                <w:sz w:val="24"/>
                <w:szCs w:val="24"/>
                <w:lang w:val="en-US" w:eastAsia="zh-CN" w:bidi="ar-SA"/>
              </w:rPr>
              <w:t>表14  项目固废产排情况</w:t>
            </w:r>
          </w:p>
          <w:tbl>
            <w:tblPr>
              <w:tblStyle w:val="21"/>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684"/>
              <w:gridCol w:w="1255"/>
              <w:gridCol w:w="1316"/>
              <w:gridCol w:w="38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16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污染物</w:t>
                  </w:r>
                </w:p>
              </w:tc>
              <w:tc>
                <w:tcPr>
                  <w:tcW w:w="125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产生量（</w:t>
                  </w:r>
                  <w:r>
                    <w:rPr>
                      <w:rFonts w:hint="eastAsia" w:ascii="宋体" w:hAnsi="宋体" w:eastAsia="宋体" w:cs="宋体"/>
                      <w:b w:val="0"/>
                      <w:bCs w:val="0"/>
                      <w:color w:val="auto"/>
                      <w:kern w:val="2"/>
                      <w:sz w:val="21"/>
                      <w:szCs w:val="21"/>
                      <w:lang w:val="en-US" w:eastAsia="zh-CN" w:bidi="ar-SA"/>
                    </w:rPr>
                    <w:t>t/a</w:t>
                  </w:r>
                  <w:r>
                    <w:rPr>
                      <w:rFonts w:hint="eastAsia" w:ascii="宋体" w:hAnsi="宋体" w:eastAsia="宋体" w:cs="宋体"/>
                      <w:b w:val="0"/>
                      <w:bCs w:val="0"/>
                      <w:sz w:val="21"/>
                      <w:szCs w:val="21"/>
                      <w:vertAlign w:val="baseline"/>
                      <w:lang w:val="en-US" w:eastAsia="zh-CN"/>
                    </w:rPr>
                    <w:t>）</w:t>
                  </w:r>
                </w:p>
              </w:tc>
              <w:tc>
                <w:tcPr>
                  <w:tcW w:w="131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固废种类</w:t>
                  </w:r>
                </w:p>
              </w:tc>
              <w:tc>
                <w:tcPr>
                  <w:tcW w:w="387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拟采取的处理措施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餐饮垃圾</w:t>
                  </w:r>
                </w:p>
              </w:tc>
              <w:tc>
                <w:tcPr>
                  <w:tcW w:w="125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252.29</w:t>
                  </w:r>
                </w:p>
              </w:tc>
              <w:tc>
                <w:tcPr>
                  <w:tcW w:w="131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一般固废</w:t>
                  </w:r>
                </w:p>
              </w:tc>
              <w:tc>
                <w:tcPr>
                  <w:tcW w:w="387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统一收集后交由有处理资格的 单位集中清运、处理或回收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生活垃圾</w:t>
                  </w:r>
                </w:p>
              </w:tc>
              <w:tc>
                <w:tcPr>
                  <w:tcW w:w="125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119.21</w:t>
                  </w:r>
                </w:p>
              </w:tc>
              <w:tc>
                <w:tcPr>
                  <w:tcW w:w="131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一般固废</w:t>
                  </w:r>
                </w:p>
              </w:tc>
              <w:tc>
                <w:tcPr>
                  <w:tcW w:w="387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分类收集后定期交由环卫部门清运处理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农业固体废物</w:t>
                  </w:r>
                </w:p>
              </w:tc>
              <w:tc>
                <w:tcPr>
                  <w:tcW w:w="125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0.09</w:t>
                  </w:r>
                </w:p>
              </w:tc>
              <w:tc>
                <w:tcPr>
                  <w:tcW w:w="131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一般固废</w:t>
                  </w:r>
                </w:p>
              </w:tc>
              <w:tc>
                <w:tcPr>
                  <w:tcW w:w="387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作为有机肥料回用于观光农田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6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污泥</w:t>
                  </w:r>
                </w:p>
              </w:tc>
              <w:tc>
                <w:tcPr>
                  <w:tcW w:w="125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20</w:t>
                  </w:r>
                </w:p>
              </w:tc>
              <w:tc>
                <w:tcPr>
                  <w:tcW w:w="131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一般固废</w:t>
                  </w:r>
                </w:p>
              </w:tc>
              <w:tc>
                <w:tcPr>
                  <w:tcW w:w="387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kern w:val="2"/>
                      <w:sz w:val="21"/>
                      <w:szCs w:val="21"/>
                      <w:lang w:val="en-US" w:eastAsia="zh-CN" w:bidi="ar-SA"/>
                    </w:rPr>
                    <w:t>无害化处理后可用于观光农田和生态园林作肥料</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szCs w:val="24"/>
              </w:rPr>
            </w:pPr>
            <w:r>
              <w:rPr>
                <w:rFonts w:hint="eastAsia" w:cstheme="minorBidi"/>
                <w:color w:val="auto"/>
                <w:kern w:val="2"/>
                <w:sz w:val="24"/>
                <w:szCs w:val="24"/>
                <w:lang w:val="en-US" w:eastAsia="zh-CN" w:bidi="ar-SA"/>
              </w:rPr>
              <w:t>因此，项目产生的固体废物</w:t>
            </w:r>
            <w:r>
              <w:rPr>
                <w:rFonts w:hint="eastAsia"/>
                <w:color w:val="auto"/>
                <w:sz w:val="24"/>
                <w:szCs w:val="24"/>
              </w:rPr>
              <w:t>对周围环境质量不产生</w:t>
            </w:r>
            <w:r>
              <w:rPr>
                <w:rFonts w:hint="eastAsia"/>
                <w:color w:val="auto"/>
                <w:sz w:val="24"/>
                <w:szCs w:val="24"/>
                <w:lang w:eastAsia="zh-CN"/>
              </w:rPr>
              <w:t>直接</w:t>
            </w:r>
            <w:r>
              <w:rPr>
                <w:rFonts w:hint="eastAsia"/>
                <w:color w:val="auto"/>
                <w:sz w:val="24"/>
                <w:szCs w:val="24"/>
              </w:rPr>
              <w:t>影响。</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农用化学物质对土壤你的污染和影响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1）施用农药对土壤的影响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施用农药时，大部分农药将降落于地表。附着在作物体表的农药，也会因风水雨淋而降落至地表，农药的施用约有80%进入农田土壤中，另外，浸种、拌种等施药方式，则使农药直接进入土中。还有除草剂的土壤处理，杀菌剂的土壤消毒等，更是直接施药于土壤中。由于农业生产和害虫防治的需要，农药的使用在农业项目中也难以避免。土壤中的农药可以通过土—气循环，土—水循环进入到其它环境介质，并通过食物链对人体健康产生危害。</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本项目如不能严格选择农药品种和严格控制农药施用量，忽视对农药使用的严格管理，则会发生残留农药污染土壤，并通过食物链进入人、畜体内，并对之产生毒害现象，有时还会在生产过程中因使用农药不慎而导致中毒事件的发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2）施用肥料对土壤的影响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长期过量和连续使用化肥，将向土壤中引入非主要营养成分，如硫铵中的硫酸根，氯铵中的氯根等，这些成分将会破坏土壤溶液的胶体平衡，造成土壤物理性状恶化，从而降低土壤的生产性能。</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348" w:lineRule="auto"/>
              <w:ind w:left="0" w:leftChars="0" w:right="0" w:rightChars="0" w:firstLine="0" w:firstLineChars="0"/>
              <w:jc w:val="both"/>
              <w:textAlignment w:val="auto"/>
              <w:outlineLvl w:val="9"/>
              <w:rPr>
                <w:rFonts w:hint="eastAsia"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生态环境影响分析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碧水湾生态休闲山庄的开发建设，贯彻了“以环境保护为先导，以开发建设与环境特点相结合，在保护中开发，以开发促进保护”的原则，合理利用区域资源，打造生态、舒适的旅游、度假、休闲环境。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本项目在运营期，由于部分地面的水泥固化，将改变水分的下渗和蒸发，影响局部水循环；项目实施后，由于绿地面积超过50%，大面积、多元化、多样性、层次性的绿化，美化了环境，同时也改善了局部小气候，使得区域环境质量得到了一定的提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1）对植被的影响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项目建成后，由于对主体工程、道路工程等周边进行绿化，破坏的植被得到一定的补偿，而且项目建成后绿地面积将达到84.1%，从总体上增加了植被的覆盖面积。游客在游区内的活动在一定程度上会对景区的植被产生影响，通过工作人员日常的植树植草和灌溉等维护工作，影响程度可降至最低。从总体上看运营期对植被的影响将是正面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2）对动植物资源的影响分析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项目建成后，游客进入山庄一般按固定的道路进行，对动植物的栖息地和生存区域不会造成大的影响。尤其是在采取了一些防范措施后，这种影响的可能性将进一步降低。项目的草地改造工程将引进一些地方性草种，植物种类有所增加，生物多样性得到改善和提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3）水土流失影响分析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ascii="宋体" w:hAnsi="宋体"/>
                <w:b/>
                <w:bCs/>
                <w:sz w:val="24"/>
                <w:szCs w:val="22"/>
                <w:u w:val="none"/>
                <w:lang w:val="en-US" w:eastAsia="zh-CN"/>
              </w:rPr>
            </w:pPr>
            <w:r>
              <w:rPr>
                <w:rFonts w:hint="eastAsia"/>
                <w:color w:val="auto"/>
                <w:sz w:val="24"/>
                <w:szCs w:val="24"/>
                <w:lang w:val="en-US" w:eastAsia="zh-CN"/>
              </w:rPr>
              <w:t>运营期的水土流失可能出现于道路的滑坡及暴雨对路基的影响，不过这种影响的范围不大，不会产生严重的水土流失现象，而且由于项目进行植被恢复和改善，原有的水土流失可以得到遏制，水土保持功能还将有所提高。</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348" w:lineRule="auto"/>
              <w:ind w:left="0" w:leftChars="0" w:right="0" w:rightChars="0" w:firstLine="0" w:firstLineChars="0"/>
              <w:jc w:val="both"/>
              <w:textAlignment w:val="auto"/>
              <w:outlineLvl w:val="9"/>
              <w:rPr>
                <w:rFonts w:hint="eastAsia" w:ascii="宋体" w:hAnsi="宋体"/>
                <w:b/>
                <w:bCs/>
                <w:sz w:val="24"/>
                <w:szCs w:val="22"/>
                <w:u w:val="none"/>
                <w:lang w:val="en-US" w:eastAsia="zh-CN"/>
              </w:rPr>
            </w:pPr>
            <w:r>
              <w:rPr>
                <w:rFonts w:hint="eastAsia" w:ascii="宋体" w:hAnsi="宋体"/>
                <w:b/>
                <w:bCs/>
                <w:sz w:val="24"/>
                <w:szCs w:val="22"/>
                <w:u w:val="none"/>
                <w:lang w:val="en-US" w:eastAsia="zh-CN"/>
              </w:rPr>
              <w:t>项目总平面布置合理性分析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48" w:lineRule="auto"/>
              <w:ind w:left="0" w:leftChars="0" w:right="0" w:rightChars="0" w:firstLine="480" w:firstLineChars="200"/>
              <w:jc w:val="both"/>
              <w:textAlignment w:val="auto"/>
              <w:outlineLvl w:val="9"/>
              <w:rPr>
                <w:rFonts w:hint="eastAsia" w:ascii="宋体" w:hAnsi="宋体"/>
                <w:sz w:val="24"/>
                <w:szCs w:val="22"/>
                <w:u w:val="none"/>
                <w:lang w:val="en-US" w:eastAsia="zh-CN"/>
              </w:rPr>
            </w:pPr>
            <w:r>
              <w:rPr>
                <w:rFonts w:hint="eastAsia" w:ascii="宋体" w:hAnsi="宋体"/>
                <w:sz w:val="24"/>
                <w:szCs w:val="22"/>
                <w:u w:val="none"/>
                <w:lang w:val="en-US" w:eastAsia="zh-CN"/>
              </w:rPr>
              <w:t>本项目根据现有地形特点，以绿化为骨架，将整体分成六个部分：主入口餐饮服务区、婚庆基地、休闲度假别墅区、健康养老理疗区、巫水游览观光区和花海观赏区。项目规划秉承绿色环保和可持续发展理念，以总体控制低密度开发为原则，着重突出人与自然的和谐统一，创造出一个环境优美、特色鲜明的农业休闲山庄。整体来说，该项目布局既考虑了不同的功能需求，又充分的利用现有地形地势的特点，其平面布局是合理的。</w:t>
            </w:r>
          </w:p>
          <w:p>
            <w:pPr>
              <w:pStyle w:val="2"/>
              <w:keepNext w:val="0"/>
              <w:keepLines w:val="0"/>
              <w:pageBreakBefore w:val="0"/>
              <w:widowControl w:val="0"/>
              <w:kinsoku/>
              <w:wordWrap/>
              <w:overflowPunct/>
              <w:topLinePunct w:val="0"/>
              <w:autoSpaceDE/>
              <w:autoSpaceDN/>
              <w:bidi w:val="0"/>
              <w:adjustRightInd/>
              <w:snapToGrid/>
              <w:spacing w:after="0" w:afterLines="0" w:line="348" w:lineRule="auto"/>
              <w:ind w:left="0" w:leftChars="0" w:right="0" w:rightChars="0" w:firstLine="0" w:firstLineChars="0"/>
              <w:jc w:val="both"/>
              <w:textAlignment w:val="auto"/>
              <w:outlineLvl w:val="9"/>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8、环境管理与环保投资</w:t>
            </w:r>
          </w:p>
          <w:p>
            <w:pPr>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color w:val="auto"/>
                <w:sz w:val="24"/>
              </w:rPr>
            </w:pPr>
            <w:r>
              <w:rPr>
                <w:rFonts w:hAnsi="宋体"/>
                <w:color w:val="auto"/>
                <w:sz w:val="24"/>
              </w:rPr>
              <w:t>环境管理是协调经济的发展与环境保护的关系，是使经济、社会和环境有序持续发展的重要手段，根据本项目工程特性。其环境管理内容如下：</w:t>
            </w:r>
          </w:p>
          <w:p>
            <w:pPr>
              <w:pStyle w:val="27"/>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color w:val="auto"/>
              </w:rPr>
            </w:pPr>
            <w:r>
              <w:rPr>
                <w:color w:val="auto"/>
              </w:rPr>
              <w:t>1）在项目设计阶段，严格按照国家有关环保法律、法规要求，论证项目污染情况，设计完善的污染防治措施。</w:t>
            </w:r>
          </w:p>
          <w:p>
            <w:pPr>
              <w:pStyle w:val="27"/>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color w:val="auto"/>
              </w:rPr>
            </w:pPr>
            <w:r>
              <w:rPr>
                <w:color w:val="auto"/>
              </w:rPr>
              <w:t>2）在工程建设过程中，制定切实可行的施工期污染防治措施，并设专职管理人员对施工期环境保护措施进行监督和管理。</w:t>
            </w:r>
          </w:p>
          <w:p>
            <w:pPr>
              <w:pStyle w:val="27"/>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color w:val="auto"/>
              </w:rPr>
            </w:pPr>
            <w:r>
              <w:rPr>
                <w:color w:val="auto"/>
              </w:rPr>
              <w:t>3）项目建成营运后，需在物业管理部门设专职环境保护管理人员，负责小区环境管理。</w:t>
            </w:r>
          </w:p>
          <w:p>
            <w:pPr>
              <w:pStyle w:val="27"/>
              <w:keepNext w:val="0"/>
              <w:keepLines w:val="0"/>
              <w:pageBreakBefore w:val="0"/>
              <w:widowControl w:val="0"/>
              <w:kinsoku/>
              <w:wordWrap/>
              <w:overflowPunct/>
              <w:topLinePunct w:val="0"/>
              <w:autoSpaceDE/>
              <w:autoSpaceDN/>
              <w:bidi w:val="0"/>
              <w:adjustRightInd/>
              <w:snapToGrid/>
              <w:spacing w:line="348" w:lineRule="auto"/>
              <w:ind w:left="0" w:leftChars="0" w:right="0" w:rightChars="0" w:firstLine="0" w:firstLineChars="0"/>
              <w:jc w:val="both"/>
              <w:textAlignment w:val="auto"/>
              <w:rPr>
                <w:rFonts w:hint="eastAsia"/>
                <w:color w:val="auto"/>
              </w:rPr>
            </w:pPr>
            <w:r>
              <w:rPr>
                <w:rFonts w:hint="eastAsia"/>
                <w:b/>
                <w:color w:val="auto"/>
                <w:lang w:val="en-US" w:eastAsia="zh-CN"/>
              </w:rPr>
              <w:t>9、</w:t>
            </w:r>
            <w:r>
              <w:rPr>
                <w:rFonts w:hint="eastAsia"/>
                <w:b/>
                <w:color w:val="auto"/>
              </w:rPr>
              <w:t>环保投资估算</w:t>
            </w:r>
          </w:p>
          <w:p>
            <w:pPr>
              <w:pStyle w:val="27"/>
              <w:keepNext w:val="0"/>
              <w:keepLines w:val="0"/>
              <w:pageBreakBefore w:val="0"/>
              <w:widowControl w:val="0"/>
              <w:kinsoku/>
              <w:wordWrap/>
              <w:overflowPunct/>
              <w:topLinePunct w:val="0"/>
              <w:autoSpaceDE/>
              <w:autoSpaceDN/>
              <w:bidi w:val="0"/>
              <w:adjustRightInd/>
              <w:snapToGrid/>
              <w:spacing w:line="348" w:lineRule="auto"/>
              <w:ind w:left="0" w:leftChars="0" w:right="0" w:rightChars="0"/>
              <w:jc w:val="both"/>
              <w:textAlignment w:val="auto"/>
              <w:rPr>
                <w:rFonts w:hint="eastAsia"/>
                <w:color w:val="auto"/>
              </w:rPr>
            </w:pPr>
            <w:r>
              <w:rPr>
                <w:rFonts w:hint="eastAsia"/>
                <w:color w:val="auto"/>
                <w:lang w:eastAsia="zh-CN"/>
              </w:rPr>
              <w:t>项目总投资</w:t>
            </w:r>
            <w:r>
              <w:rPr>
                <w:rFonts w:hint="eastAsia"/>
                <w:color w:val="auto"/>
                <w:lang w:val="en-US" w:eastAsia="zh-CN"/>
              </w:rPr>
              <w:t>5283.65万元，用于环境污染防治设施的投资额</w:t>
            </w:r>
            <w:r>
              <w:rPr>
                <w:rFonts w:hint="eastAsia"/>
                <w:color w:val="auto"/>
              </w:rPr>
              <w:t>预计为5</w:t>
            </w:r>
            <w:r>
              <w:rPr>
                <w:rFonts w:hint="eastAsia"/>
                <w:color w:val="auto"/>
                <w:lang w:val="en-US" w:eastAsia="zh-CN"/>
              </w:rPr>
              <w:t>5</w:t>
            </w:r>
            <w:r>
              <w:rPr>
                <w:rFonts w:hint="eastAsia"/>
                <w:color w:val="auto"/>
              </w:rPr>
              <w:t>万元，占工程总投资的1 %，环保建设内容详见表</w:t>
            </w:r>
            <w:r>
              <w:rPr>
                <w:rFonts w:hint="eastAsia"/>
                <w:color w:val="auto"/>
                <w:lang w:val="en-US" w:eastAsia="zh-CN"/>
              </w:rPr>
              <w:t>15</w:t>
            </w:r>
            <w:r>
              <w:rPr>
                <w:rFonts w:hint="eastAsia"/>
                <w:color w:val="auto"/>
              </w:rPr>
              <w:t>：</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表</w:t>
            </w:r>
            <w:r>
              <w:rPr>
                <w:rFonts w:hint="eastAsia" w:ascii="宋体" w:eastAsia="宋体" w:cs="宋体"/>
                <w:b/>
                <w:color w:val="auto"/>
                <w:sz w:val="24"/>
                <w:szCs w:val="24"/>
                <w:lang w:val="en-US" w:eastAsia="zh-CN"/>
              </w:rPr>
              <w:t>15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spacing w:val="4"/>
                <w:sz w:val="24"/>
                <w:szCs w:val="24"/>
              </w:rPr>
              <w:t>环境保护投资估算表</w:t>
            </w:r>
          </w:p>
          <w:tbl>
            <w:tblPr>
              <w:tblStyle w:val="20"/>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048"/>
              <w:gridCol w:w="3203"/>
              <w:gridCol w:w="2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87" w:type="dxa"/>
                  <w:tcBorders>
                    <w:tl2br w:val="nil"/>
                    <w:tr2bl w:val="nil"/>
                  </w:tcBorders>
                  <w:vAlign w:val="center"/>
                </w:tcPr>
                <w:p>
                  <w:pPr>
                    <w:pStyle w:val="3"/>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outlineLvl w:val="9"/>
                    <w:rPr>
                      <w:rFonts w:hint="eastAsia" w:hAnsi="宋体"/>
                      <w:b w:val="0"/>
                      <w:bCs w:val="0"/>
                      <w:color w:val="auto"/>
                      <w:szCs w:val="28"/>
                    </w:rPr>
                  </w:pPr>
                  <w:r>
                    <w:rPr>
                      <w:rFonts w:hint="eastAsia" w:hAnsi="宋体"/>
                      <w:b w:val="0"/>
                      <w:bCs w:val="0"/>
                      <w:color w:val="auto"/>
                      <w:szCs w:val="28"/>
                    </w:rPr>
                    <w:t>时段</w:t>
                  </w:r>
                </w:p>
              </w:tc>
              <w:tc>
                <w:tcPr>
                  <w:tcW w:w="2048" w:type="dxa"/>
                  <w:tcBorders>
                    <w:tl2br w:val="nil"/>
                    <w:tr2bl w:val="nil"/>
                  </w:tcBorders>
                  <w:vAlign w:val="center"/>
                </w:tcPr>
                <w:p>
                  <w:pPr>
                    <w:pStyle w:val="3"/>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outlineLvl w:val="9"/>
                    <w:rPr>
                      <w:rFonts w:hint="eastAsia" w:hAnsi="宋体"/>
                      <w:b w:val="0"/>
                      <w:bCs w:val="0"/>
                      <w:color w:val="auto"/>
                      <w:szCs w:val="28"/>
                    </w:rPr>
                  </w:pPr>
                  <w:r>
                    <w:rPr>
                      <w:rFonts w:hint="eastAsia" w:hAnsi="宋体"/>
                      <w:b w:val="0"/>
                      <w:bCs w:val="0"/>
                      <w:color w:val="auto"/>
                      <w:szCs w:val="28"/>
                    </w:rPr>
                    <w:t>项目</w:t>
                  </w:r>
                </w:p>
              </w:tc>
              <w:tc>
                <w:tcPr>
                  <w:tcW w:w="3203" w:type="dxa"/>
                  <w:tcBorders>
                    <w:tl2br w:val="nil"/>
                    <w:tr2bl w:val="nil"/>
                  </w:tcBorders>
                  <w:vAlign w:val="center"/>
                </w:tcPr>
                <w:p>
                  <w:pPr>
                    <w:pStyle w:val="3"/>
                    <w:keepNext w:val="0"/>
                    <w:keepLines w:val="0"/>
                    <w:pageBreakBefore w:val="0"/>
                    <w:widowControl w:val="0"/>
                    <w:kinsoku/>
                    <w:wordWrap/>
                    <w:overflowPunct/>
                    <w:topLinePunct w:val="0"/>
                    <w:autoSpaceDE/>
                    <w:autoSpaceDN/>
                    <w:bidi w:val="0"/>
                    <w:snapToGrid/>
                    <w:spacing w:after="0" w:line="240" w:lineRule="auto"/>
                    <w:jc w:val="center"/>
                    <w:textAlignment w:val="auto"/>
                    <w:outlineLvl w:val="9"/>
                    <w:rPr>
                      <w:rFonts w:hint="eastAsia" w:hAnsi="宋体"/>
                      <w:b w:val="0"/>
                      <w:bCs w:val="0"/>
                      <w:color w:val="auto"/>
                      <w:szCs w:val="28"/>
                    </w:rPr>
                  </w:pPr>
                  <w:r>
                    <w:rPr>
                      <w:rFonts w:hint="eastAsia" w:hAnsi="宋体"/>
                      <w:b w:val="0"/>
                      <w:bCs w:val="0"/>
                      <w:color w:val="auto"/>
                      <w:szCs w:val="28"/>
                    </w:rPr>
                    <w:t>环保建设规模</w:t>
                  </w:r>
                </w:p>
              </w:tc>
              <w:tc>
                <w:tcPr>
                  <w:tcW w:w="2387" w:type="dxa"/>
                  <w:tcBorders>
                    <w:tl2br w:val="nil"/>
                    <w:tr2bl w:val="nil"/>
                  </w:tcBorders>
                  <w:vAlign w:val="center"/>
                </w:tcPr>
                <w:p>
                  <w:pPr>
                    <w:pStyle w:val="3"/>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outlineLvl w:val="9"/>
                    <w:rPr>
                      <w:rFonts w:hint="eastAsia" w:hAnsi="宋体"/>
                      <w:b w:val="0"/>
                      <w:bCs w:val="0"/>
                      <w:color w:val="auto"/>
                      <w:szCs w:val="28"/>
                    </w:rPr>
                  </w:pPr>
                  <w:r>
                    <w:rPr>
                      <w:rFonts w:hint="eastAsia" w:hAnsi="宋体"/>
                      <w:b w:val="0"/>
                      <w:bCs w:val="0"/>
                      <w:color w:val="auto"/>
                      <w:szCs w:val="28"/>
                    </w:rPr>
                    <w:t>投资额（万元）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8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109" w:firstLineChars="50"/>
                    <w:jc w:val="center"/>
                    <w:textAlignment w:val="auto"/>
                    <w:outlineLvl w:val="9"/>
                    <w:rPr>
                      <w:rFonts w:hint="eastAsia" w:ascii="宋体" w:hAnsi="宋体"/>
                      <w:color w:val="auto"/>
                      <w:spacing w:val="4"/>
                      <w:szCs w:val="21"/>
                    </w:rPr>
                  </w:pPr>
                  <w:r>
                    <w:rPr>
                      <w:rFonts w:hint="eastAsia" w:ascii="宋体" w:hAnsi="宋体"/>
                      <w:color w:val="auto"/>
                      <w:spacing w:val="4"/>
                      <w:szCs w:val="21"/>
                    </w:rPr>
                    <w:t>营</w:t>
                  </w:r>
                </w:p>
                <w:p>
                  <w:pPr>
                    <w:keepNext w:val="0"/>
                    <w:keepLines w:val="0"/>
                    <w:pageBreakBefore w:val="0"/>
                    <w:widowControl w:val="0"/>
                    <w:kinsoku/>
                    <w:wordWrap/>
                    <w:overflowPunct/>
                    <w:topLinePunct w:val="0"/>
                    <w:autoSpaceDE/>
                    <w:autoSpaceDN/>
                    <w:bidi w:val="0"/>
                    <w:adjustRightInd w:val="0"/>
                    <w:snapToGrid/>
                    <w:spacing w:line="240" w:lineRule="auto"/>
                    <w:ind w:firstLine="109" w:firstLineChars="50"/>
                    <w:jc w:val="center"/>
                    <w:textAlignment w:val="auto"/>
                    <w:outlineLvl w:val="9"/>
                    <w:rPr>
                      <w:rFonts w:hint="eastAsia" w:ascii="宋体" w:hAnsi="宋体"/>
                      <w:color w:val="auto"/>
                      <w:spacing w:val="4"/>
                      <w:szCs w:val="21"/>
                    </w:rPr>
                  </w:pPr>
                  <w:r>
                    <w:rPr>
                      <w:rFonts w:hint="eastAsia" w:ascii="宋体" w:hAnsi="宋体"/>
                      <w:color w:val="auto"/>
                      <w:spacing w:val="4"/>
                      <w:szCs w:val="21"/>
                    </w:rPr>
                    <w:t>运</w:t>
                  </w:r>
                </w:p>
                <w:p>
                  <w:pPr>
                    <w:keepNext w:val="0"/>
                    <w:keepLines w:val="0"/>
                    <w:pageBreakBefore w:val="0"/>
                    <w:widowControl w:val="0"/>
                    <w:kinsoku/>
                    <w:wordWrap/>
                    <w:overflowPunct/>
                    <w:topLinePunct w:val="0"/>
                    <w:autoSpaceDE/>
                    <w:autoSpaceDN/>
                    <w:bidi w:val="0"/>
                    <w:adjustRightInd w:val="0"/>
                    <w:snapToGrid/>
                    <w:spacing w:line="240" w:lineRule="auto"/>
                    <w:ind w:firstLine="109" w:firstLineChars="50"/>
                    <w:jc w:val="center"/>
                    <w:textAlignment w:val="auto"/>
                    <w:outlineLvl w:val="9"/>
                    <w:rPr>
                      <w:rFonts w:hint="eastAsia" w:ascii="宋体" w:hAnsi="宋体"/>
                      <w:color w:val="auto"/>
                      <w:spacing w:val="4"/>
                      <w:szCs w:val="21"/>
                    </w:rPr>
                  </w:pPr>
                  <w:r>
                    <w:rPr>
                      <w:rFonts w:hint="eastAsia" w:ascii="宋体" w:hAnsi="宋体"/>
                      <w:color w:val="auto"/>
                      <w:spacing w:val="4"/>
                      <w:szCs w:val="21"/>
                    </w:rPr>
                    <w:t>期</w:t>
                  </w:r>
                </w:p>
              </w:tc>
              <w:tc>
                <w:tcPr>
                  <w:tcW w:w="2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color w:val="auto"/>
                      <w:spacing w:val="4"/>
                      <w:szCs w:val="21"/>
                    </w:rPr>
                  </w:pPr>
                  <w:r>
                    <w:rPr>
                      <w:rFonts w:hint="eastAsia" w:ascii="宋体" w:hAnsi="宋体"/>
                      <w:color w:val="auto"/>
                      <w:spacing w:val="4"/>
                      <w:szCs w:val="21"/>
                    </w:rPr>
                    <w:t>厨房排烟</w:t>
                  </w:r>
                </w:p>
              </w:tc>
              <w:tc>
                <w:tcPr>
                  <w:tcW w:w="32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color w:val="auto"/>
                      <w:spacing w:val="4"/>
                      <w:szCs w:val="21"/>
                    </w:rPr>
                  </w:pPr>
                  <w:r>
                    <w:rPr>
                      <w:rFonts w:hint="eastAsia" w:ascii="宋体" w:hAnsi="宋体"/>
                      <w:color w:val="auto"/>
                      <w:spacing w:val="4"/>
                      <w:szCs w:val="21"/>
                    </w:rPr>
                    <w:t>餐饮抽油烟机</w:t>
                  </w:r>
                </w:p>
              </w:tc>
              <w:tc>
                <w:tcPr>
                  <w:tcW w:w="23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Theme="minorEastAsia"/>
                      <w:color w:val="auto"/>
                      <w:spacing w:val="4"/>
                      <w:szCs w:val="21"/>
                      <w:lang w:val="en-US" w:eastAsia="zh-CN"/>
                    </w:rPr>
                  </w:pPr>
                  <w:r>
                    <w:rPr>
                      <w:rFonts w:hint="eastAsia" w:ascii="宋体" w:hAnsi="宋体"/>
                      <w:color w:val="auto"/>
                      <w:spacing w:val="4"/>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87" w:type="dxa"/>
                  <w:vMerge w:val="continue"/>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outlineLvl w:val="9"/>
                    <w:rPr>
                      <w:rFonts w:hint="eastAsia" w:hAnsi="宋体"/>
                      <w:color w:val="auto"/>
                      <w:szCs w:val="28"/>
                    </w:rPr>
                  </w:pPr>
                </w:p>
              </w:tc>
              <w:tc>
                <w:tcPr>
                  <w:tcW w:w="2048"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ind w:left="0" w:leftChars="0"/>
                    <w:jc w:val="center"/>
                    <w:textAlignment w:val="auto"/>
                    <w:outlineLvl w:val="9"/>
                    <w:rPr>
                      <w:rFonts w:hint="eastAsia" w:hAnsi="宋体"/>
                      <w:color w:val="auto"/>
                      <w:szCs w:val="28"/>
                    </w:rPr>
                  </w:pPr>
                  <w:r>
                    <w:rPr>
                      <w:rFonts w:hint="eastAsia" w:hAnsi="宋体"/>
                      <w:color w:val="auto"/>
                      <w:szCs w:val="28"/>
                    </w:rPr>
                    <w:t>废水治理</w:t>
                  </w:r>
                </w:p>
              </w:tc>
              <w:tc>
                <w:tcPr>
                  <w:tcW w:w="3203"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outlineLvl w:val="9"/>
                    <w:rPr>
                      <w:rFonts w:hint="eastAsia" w:hAnsi="宋体" w:eastAsiaTheme="minorEastAsia"/>
                      <w:color w:val="auto"/>
                      <w:szCs w:val="28"/>
                      <w:lang w:eastAsia="zh-CN"/>
                    </w:rPr>
                  </w:pPr>
                  <w:r>
                    <w:rPr>
                      <w:rFonts w:hint="eastAsia" w:hAnsi="宋体"/>
                      <w:color w:val="auto"/>
                      <w:szCs w:val="28"/>
                      <w:lang w:eastAsia="zh-CN"/>
                    </w:rPr>
                    <w:t>地下厕所（三个）</w:t>
                  </w:r>
                  <w:r>
                    <w:rPr>
                      <w:rFonts w:hint="eastAsia" w:hAnsi="宋体"/>
                      <w:color w:val="auto"/>
                      <w:szCs w:val="28"/>
                      <w:lang w:val="en-US" w:eastAsia="zh-CN"/>
                    </w:rPr>
                    <w:t>+SBR处理池</w:t>
                  </w:r>
                </w:p>
              </w:tc>
              <w:tc>
                <w:tcPr>
                  <w:tcW w:w="2387" w:type="dxa"/>
                  <w:tcBorders>
                    <w:tl2br w:val="nil"/>
                    <w:tr2bl w:val="nil"/>
                  </w:tcBorders>
                  <w:vAlign w:val="center"/>
                </w:tcPr>
                <w:p>
                  <w:pPr>
                    <w:pStyle w:val="3"/>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outlineLvl w:val="9"/>
                    <w:rPr>
                      <w:rFonts w:hint="eastAsia" w:hAnsi="宋体" w:eastAsiaTheme="minorEastAsia"/>
                      <w:color w:val="auto"/>
                      <w:szCs w:val="28"/>
                      <w:lang w:val="en-US" w:eastAsia="zh-CN"/>
                    </w:rPr>
                  </w:pPr>
                  <w:r>
                    <w:rPr>
                      <w:rFonts w:hint="eastAsia" w:hAnsi="宋体"/>
                      <w:color w:val="auto"/>
                      <w:szCs w:val="28"/>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87" w:type="dxa"/>
                  <w:vMerge w:val="continue"/>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outlineLvl w:val="9"/>
                    <w:rPr>
                      <w:rFonts w:hint="eastAsia" w:hAnsi="宋体"/>
                      <w:color w:val="auto"/>
                      <w:szCs w:val="28"/>
                    </w:rPr>
                  </w:pPr>
                </w:p>
              </w:tc>
              <w:tc>
                <w:tcPr>
                  <w:tcW w:w="2048"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ind w:left="0" w:leftChars="0"/>
                    <w:jc w:val="center"/>
                    <w:textAlignment w:val="auto"/>
                    <w:outlineLvl w:val="9"/>
                    <w:rPr>
                      <w:rFonts w:hint="eastAsia" w:hAnsi="宋体"/>
                      <w:color w:val="auto"/>
                      <w:szCs w:val="28"/>
                    </w:rPr>
                  </w:pPr>
                  <w:r>
                    <w:rPr>
                      <w:rFonts w:hint="eastAsia" w:hAnsi="宋体"/>
                      <w:color w:val="auto"/>
                      <w:szCs w:val="28"/>
                    </w:rPr>
                    <w:t>固体废弃物处置</w:t>
                  </w:r>
                </w:p>
              </w:tc>
              <w:tc>
                <w:tcPr>
                  <w:tcW w:w="3203"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outlineLvl w:val="9"/>
                    <w:rPr>
                      <w:rFonts w:hint="eastAsia" w:hAnsi="宋体"/>
                      <w:color w:val="auto"/>
                      <w:szCs w:val="28"/>
                    </w:rPr>
                  </w:pPr>
                  <w:r>
                    <w:rPr>
                      <w:rFonts w:hint="eastAsia" w:hAnsi="宋体"/>
                      <w:color w:val="auto"/>
                      <w:szCs w:val="28"/>
                    </w:rPr>
                    <w:t>垃圾桶+填埋井</w:t>
                  </w:r>
                </w:p>
              </w:tc>
              <w:tc>
                <w:tcPr>
                  <w:tcW w:w="2387" w:type="dxa"/>
                  <w:tcBorders>
                    <w:tl2br w:val="nil"/>
                    <w:tr2bl w:val="nil"/>
                  </w:tcBorders>
                  <w:vAlign w:val="center"/>
                </w:tcPr>
                <w:p>
                  <w:pPr>
                    <w:pStyle w:val="3"/>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outlineLvl w:val="9"/>
                    <w:rPr>
                      <w:rFonts w:hint="eastAsia" w:hAnsi="宋体" w:eastAsiaTheme="minorEastAsia"/>
                      <w:color w:val="auto"/>
                      <w:szCs w:val="28"/>
                      <w:lang w:val="en-US" w:eastAsia="zh-CN"/>
                    </w:rPr>
                  </w:pPr>
                  <w:r>
                    <w:rPr>
                      <w:rFonts w:hint="eastAsia" w:hAnsi="宋体"/>
                      <w:color w:val="auto"/>
                      <w:szCs w:val="2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7"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ind w:left="-80" w:leftChars="-38" w:right="-80" w:rightChars="-38"/>
                    <w:jc w:val="center"/>
                    <w:textAlignment w:val="auto"/>
                    <w:outlineLvl w:val="9"/>
                    <w:rPr>
                      <w:rFonts w:hint="eastAsia" w:hAnsi="宋体"/>
                      <w:b/>
                      <w:bCs/>
                      <w:color w:val="auto"/>
                      <w:szCs w:val="28"/>
                    </w:rPr>
                  </w:pPr>
                </w:p>
              </w:tc>
              <w:tc>
                <w:tcPr>
                  <w:tcW w:w="2048"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ind w:left="-80" w:leftChars="-38" w:right="-80" w:rightChars="-38"/>
                    <w:jc w:val="center"/>
                    <w:textAlignment w:val="auto"/>
                    <w:outlineLvl w:val="9"/>
                    <w:rPr>
                      <w:rFonts w:hint="eastAsia" w:hAnsi="宋体"/>
                      <w:b/>
                      <w:bCs/>
                      <w:color w:val="auto"/>
                      <w:szCs w:val="28"/>
                    </w:rPr>
                  </w:pPr>
                  <w:r>
                    <w:rPr>
                      <w:rFonts w:hint="eastAsia" w:hAnsi="宋体"/>
                      <w:b/>
                      <w:bCs/>
                      <w:color w:val="auto"/>
                      <w:szCs w:val="28"/>
                    </w:rPr>
                    <w:t>合   计</w:t>
                  </w:r>
                </w:p>
              </w:tc>
              <w:tc>
                <w:tcPr>
                  <w:tcW w:w="3203"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ind w:left="-80" w:leftChars="-38" w:right="-107" w:rightChars="-51"/>
                    <w:jc w:val="center"/>
                    <w:textAlignment w:val="auto"/>
                    <w:outlineLvl w:val="9"/>
                    <w:rPr>
                      <w:rFonts w:hint="eastAsia" w:hAnsi="宋体"/>
                      <w:color w:val="auto"/>
                      <w:spacing w:val="-20"/>
                      <w:szCs w:val="28"/>
                    </w:rPr>
                  </w:pPr>
                </w:p>
              </w:tc>
              <w:tc>
                <w:tcPr>
                  <w:tcW w:w="2387" w:type="dxa"/>
                  <w:tcBorders>
                    <w:tl2br w:val="nil"/>
                    <w:tr2bl w:val="nil"/>
                  </w:tcBorders>
                  <w:vAlign w:val="center"/>
                </w:tcPr>
                <w:p>
                  <w:pPr>
                    <w:pStyle w:val="3"/>
                    <w:keepNext w:val="0"/>
                    <w:keepLines w:val="0"/>
                    <w:pageBreakBefore w:val="0"/>
                    <w:widowControl w:val="0"/>
                    <w:kinsoku/>
                    <w:wordWrap/>
                    <w:overflowPunct/>
                    <w:topLinePunct w:val="0"/>
                    <w:autoSpaceDE/>
                    <w:autoSpaceDN/>
                    <w:bidi w:val="0"/>
                    <w:snapToGrid/>
                    <w:spacing w:after="0" w:line="240" w:lineRule="auto"/>
                    <w:ind w:left="0" w:leftChars="0" w:firstLine="0" w:firstLineChars="0"/>
                    <w:jc w:val="center"/>
                    <w:textAlignment w:val="auto"/>
                    <w:outlineLvl w:val="9"/>
                    <w:rPr>
                      <w:rFonts w:hint="eastAsia" w:hAnsi="宋体"/>
                      <w:b/>
                      <w:bCs/>
                      <w:color w:val="auto"/>
                      <w:szCs w:val="28"/>
                    </w:rPr>
                  </w:pPr>
                  <w:r>
                    <w:rPr>
                      <w:rFonts w:hint="eastAsia" w:hAnsi="宋体"/>
                      <w:b w:val="0"/>
                      <w:bCs w:val="0"/>
                      <w:color w:val="auto"/>
                      <w:szCs w:val="28"/>
                    </w:rPr>
                    <w:t>5</w:t>
                  </w:r>
                  <w:r>
                    <w:rPr>
                      <w:rFonts w:hint="eastAsia" w:hAnsi="宋体"/>
                      <w:b w:val="0"/>
                      <w:bCs w:val="0"/>
                      <w:color w:val="auto"/>
                      <w:szCs w:val="28"/>
                      <w:lang w:val="en-US" w:eastAsia="zh-CN"/>
                    </w:rPr>
                    <w:t>5</w:t>
                  </w:r>
                </w:p>
              </w:tc>
            </w:tr>
          </w:tbl>
          <w:p>
            <w:pPr>
              <w:pStyle w:val="27"/>
              <w:ind w:left="0" w:leftChars="0" w:firstLine="0" w:firstLineChars="0"/>
              <w:rPr>
                <w:rFonts w:hint="eastAsia"/>
                <w:b/>
                <w:color w:val="auto"/>
                <w:szCs w:val="28"/>
              </w:rPr>
            </w:pPr>
            <w:r>
              <w:rPr>
                <w:rFonts w:hint="eastAsia"/>
                <w:b/>
                <w:color w:val="auto"/>
                <w:szCs w:val="28"/>
                <w:lang w:val="en-US" w:eastAsia="zh-CN"/>
              </w:rPr>
              <w:t>10、</w:t>
            </w:r>
            <w:r>
              <w:rPr>
                <w:b/>
                <w:color w:val="auto"/>
                <w:szCs w:val="28"/>
              </w:rPr>
              <w:t>“三同时”验收</w:t>
            </w:r>
            <w:r>
              <w:rPr>
                <w:rFonts w:hint="eastAsia"/>
                <w:b/>
                <w:color w:val="auto"/>
                <w:szCs w:val="28"/>
                <w:lang w:val="en-US" w:eastAsia="zh-CN"/>
              </w:rPr>
              <w:t>内容</w:t>
            </w:r>
          </w:p>
          <w:p>
            <w:pPr>
              <w:pStyle w:val="27"/>
              <w:rPr>
                <w:rFonts w:hint="eastAsia"/>
                <w:b/>
                <w:color w:val="auto"/>
                <w:szCs w:val="28"/>
              </w:rPr>
            </w:pPr>
            <w:r>
              <w:rPr>
                <w:rFonts w:hint="eastAsia"/>
                <w:color w:val="auto"/>
                <w:szCs w:val="24"/>
              </w:rPr>
              <w:t>本项目“三同时”验收见表</w:t>
            </w:r>
            <w:r>
              <w:rPr>
                <w:rFonts w:hint="eastAsia"/>
                <w:color w:val="auto"/>
                <w:szCs w:val="24"/>
                <w:lang w:val="en-US" w:eastAsia="zh-CN"/>
              </w:rPr>
              <w:t>16。</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eastAsia="宋体" w:cs="宋体"/>
                <w:b/>
                <w:bCs/>
                <w:color w:val="auto"/>
                <w:sz w:val="21"/>
                <w:szCs w:val="21"/>
                <w:lang w:val="en-US" w:eastAsia="zh-CN"/>
              </w:rPr>
              <w:t>16</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pacing w:val="4"/>
                <w:sz w:val="21"/>
                <w:szCs w:val="21"/>
              </w:rPr>
              <w:t>“三同时”验收内容</w:t>
            </w:r>
          </w:p>
          <w:tbl>
            <w:tblPr>
              <w:tblStyle w:val="20"/>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61"/>
              <w:gridCol w:w="1300"/>
              <w:gridCol w:w="2798"/>
              <w:gridCol w:w="27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3"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b w:val="0"/>
                      <w:bCs w:val="0"/>
                      <w:color w:val="auto"/>
                      <w:szCs w:val="21"/>
                    </w:rPr>
                  </w:pPr>
                  <w:r>
                    <w:rPr>
                      <w:rFonts w:hAnsi="宋体"/>
                      <w:b w:val="0"/>
                      <w:bCs w:val="0"/>
                      <w:color w:val="auto"/>
                      <w:szCs w:val="21"/>
                    </w:rPr>
                    <w:t>工程阶段</w:t>
                  </w:r>
                </w:p>
              </w:tc>
              <w:tc>
                <w:tcPr>
                  <w:tcW w:w="2461" w:type="dxa"/>
                  <w:gridSpan w:val="2"/>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b w:val="0"/>
                      <w:bCs w:val="0"/>
                      <w:color w:val="auto"/>
                      <w:szCs w:val="21"/>
                    </w:rPr>
                  </w:pPr>
                  <w:r>
                    <w:rPr>
                      <w:rFonts w:hAnsi="宋体"/>
                      <w:b w:val="0"/>
                      <w:bCs w:val="0"/>
                      <w:color w:val="auto"/>
                      <w:szCs w:val="21"/>
                    </w:rPr>
                    <w:t>项目</w:t>
                  </w:r>
                </w:p>
              </w:tc>
              <w:tc>
                <w:tcPr>
                  <w:tcW w:w="2798"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b w:val="0"/>
                      <w:bCs w:val="0"/>
                      <w:color w:val="auto"/>
                      <w:szCs w:val="21"/>
                    </w:rPr>
                  </w:pPr>
                  <w:r>
                    <w:rPr>
                      <w:rFonts w:hAnsi="宋体"/>
                      <w:b w:val="0"/>
                      <w:bCs w:val="0"/>
                      <w:color w:val="auto"/>
                      <w:szCs w:val="21"/>
                    </w:rPr>
                    <w:t>环境保护措施及检查内容</w:t>
                  </w:r>
                </w:p>
              </w:tc>
              <w:tc>
                <w:tcPr>
                  <w:tcW w:w="2793"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b w:val="0"/>
                      <w:bCs w:val="0"/>
                      <w:color w:val="auto"/>
                      <w:szCs w:val="21"/>
                    </w:rPr>
                  </w:pPr>
                  <w:r>
                    <w:rPr>
                      <w:rFonts w:hAnsi="宋体"/>
                      <w:b w:val="0"/>
                      <w:bCs w:val="0"/>
                      <w:color w:val="auto"/>
                      <w:szCs w:val="21"/>
                    </w:rPr>
                    <w:t>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73" w:type="dxa"/>
                  <w:vMerge w:val="restart"/>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color w:val="auto"/>
                      <w:szCs w:val="21"/>
                    </w:rPr>
                  </w:pPr>
                  <w:r>
                    <w:rPr>
                      <w:rFonts w:hAnsi="宋体"/>
                      <w:color w:val="auto"/>
                      <w:szCs w:val="21"/>
                    </w:rPr>
                    <w:t>营</w:t>
                  </w:r>
                </w:p>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color w:val="auto"/>
                      <w:szCs w:val="21"/>
                    </w:rPr>
                  </w:pPr>
                  <w:r>
                    <w:rPr>
                      <w:rFonts w:hAnsi="宋体"/>
                      <w:color w:val="auto"/>
                      <w:szCs w:val="21"/>
                    </w:rPr>
                    <w:t>运</w:t>
                  </w:r>
                </w:p>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color w:val="auto"/>
                      <w:szCs w:val="21"/>
                    </w:rPr>
                  </w:pPr>
                  <w:r>
                    <w:rPr>
                      <w:rFonts w:hAnsi="宋体"/>
                      <w:color w:val="auto"/>
                      <w:szCs w:val="21"/>
                    </w:rPr>
                    <w:t>期</w:t>
                  </w:r>
                </w:p>
              </w:tc>
              <w:tc>
                <w:tcPr>
                  <w:tcW w:w="1161"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hint="eastAsia" w:ascii="宋体" w:hAnsi="宋体"/>
                      <w:bCs/>
                      <w:color w:val="auto"/>
                      <w:spacing w:val="6"/>
                      <w:szCs w:val="21"/>
                    </w:rPr>
                  </w:pPr>
                  <w:r>
                    <w:rPr>
                      <w:rFonts w:hint="eastAsia" w:ascii="宋体" w:hAnsi="宋体"/>
                      <w:bCs/>
                      <w:color w:val="auto"/>
                      <w:spacing w:val="6"/>
                      <w:szCs w:val="21"/>
                    </w:rPr>
                    <w:t>废水</w:t>
                  </w:r>
                </w:p>
              </w:tc>
              <w:tc>
                <w:tcPr>
                  <w:tcW w:w="1300"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color w:val="auto"/>
                      <w:szCs w:val="21"/>
                    </w:rPr>
                  </w:pPr>
                  <w:r>
                    <w:rPr>
                      <w:rFonts w:hAnsi="宋体"/>
                      <w:color w:val="auto"/>
                      <w:szCs w:val="21"/>
                    </w:rPr>
                    <w:t>生活污水</w:t>
                  </w:r>
                </w:p>
              </w:tc>
              <w:tc>
                <w:tcPr>
                  <w:tcW w:w="2798"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color w:val="auto"/>
                      <w:szCs w:val="21"/>
                    </w:rPr>
                  </w:pPr>
                  <w:r>
                    <w:rPr>
                      <w:rFonts w:hint="eastAsia" w:hAnsi="宋体"/>
                      <w:color w:val="auto"/>
                      <w:szCs w:val="21"/>
                    </w:rPr>
                    <w:t>雨污分流管网，</w:t>
                  </w:r>
                  <w:r>
                    <w:rPr>
                      <w:rFonts w:hint="eastAsia" w:hAnsi="宋体"/>
                      <w:color w:val="auto"/>
                      <w:szCs w:val="21"/>
                      <w:lang w:val="en-US" w:eastAsia="zh-CN"/>
                    </w:rPr>
                    <w:t>地下厕所，SBR处理池</w:t>
                  </w:r>
                </w:p>
              </w:tc>
              <w:tc>
                <w:tcPr>
                  <w:tcW w:w="2793" w:type="dxa"/>
                  <w:vAlign w:val="center"/>
                </w:tcPr>
                <w:p>
                  <w:pPr>
                    <w:keepNext w:val="0"/>
                    <w:keepLines w:val="0"/>
                    <w:pageBreakBefore w:val="0"/>
                    <w:widowControl w:val="0"/>
                    <w:kinsoku/>
                    <w:wordWrap/>
                    <w:overflowPunct/>
                    <w:topLinePunct w:val="0"/>
                    <w:autoSpaceDE/>
                    <w:autoSpaceDN/>
                    <w:bidi w:val="0"/>
                    <w:snapToGrid/>
                    <w:spacing w:line="240" w:lineRule="auto"/>
                    <w:ind w:left="0" w:leftChars="0" w:right="0" w:rightChars="0"/>
                    <w:jc w:val="center"/>
                    <w:textAlignment w:val="auto"/>
                    <w:rPr>
                      <w:color w:val="auto"/>
                      <w:szCs w:val="21"/>
                    </w:rPr>
                  </w:pPr>
                  <w:r>
                    <w:rPr>
                      <w:rFonts w:hint="eastAsia" w:hAnsi="宋体"/>
                      <w:color w:val="auto"/>
                      <w:szCs w:val="21"/>
                    </w:rPr>
                    <w:t>收集</w:t>
                  </w:r>
                  <w:r>
                    <w:rPr>
                      <w:rFonts w:hint="eastAsia" w:hAnsi="宋体"/>
                      <w:color w:val="auto"/>
                      <w:szCs w:val="21"/>
                      <w:lang w:val="en-US" w:eastAsia="zh-CN"/>
                    </w:rPr>
                    <w:t>处理达标后</w:t>
                  </w:r>
                  <w:r>
                    <w:rPr>
                      <w:rFonts w:hint="eastAsia" w:hAnsi="宋体"/>
                      <w:color w:val="auto"/>
                      <w:szCs w:val="21"/>
                    </w:rPr>
                    <w:t>均在本项目内进行综合利用，不外排。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73" w:type="dxa"/>
                  <w:vMerge w:val="continue"/>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210"/>
                    <w:jc w:val="center"/>
                    <w:textAlignment w:val="auto"/>
                    <w:rPr>
                      <w:color w:val="auto"/>
                      <w:szCs w:val="21"/>
                    </w:rPr>
                  </w:pPr>
                </w:p>
              </w:tc>
              <w:tc>
                <w:tcPr>
                  <w:tcW w:w="1161"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hAnsi="宋体"/>
                      <w:color w:val="auto"/>
                      <w:szCs w:val="21"/>
                    </w:rPr>
                  </w:pPr>
                  <w:r>
                    <w:rPr>
                      <w:rFonts w:ascii="宋体" w:hAnsi="宋体"/>
                      <w:color w:val="auto"/>
                      <w:szCs w:val="21"/>
                    </w:rPr>
                    <w:t>废气</w:t>
                  </w:r>
                </w:p>
              </w:tc>
              <w:tc>
                <w:tcPr>
                  <w:tcW w:w="1300"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color w:val="auto"/>
                      <w:szCs w:val="21"/>
                    </w:rPr>
                  </w:pPr>
                  <w:r>
                    <w:rPr>
                      <w:rFonts w:hint="eastAsia" w:hAnsi="宋体"/>
                      <w:color w:val="auto"/>
                      <w:szCs w:val="21"/>
                    </w:rPr>
                    <w:t>油烟废气</w:t>
                  </w:r>
                </w:p>
              </w:tc>
              <w:tc>
                <w:tcPr>
                  <w:tcW w:w="2798"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hint="eastAsia" w:hAnsi="宋体"/>
                      <w:color w:val="auto"/>
                      <w:szCs w:val="21"/>
                    </w:rPr>
                  </w:pPr>
                  <w:r>
                    <w:rPr>
                      <w:rFonts w:hint="eastAsia" w:hAnsi="宋体"/>
                      <w:color w:val="auto"/>
                      <w:szCs w:val="21"/>
                    </w:rPr>
                    <w:t>餐饮抽油烟机</w:t>
                  </w:r>
                </w:p>
              </w:tc>
              <w:tc>
                <w:tcPr>
                  <w:tcW w:w="2793" w:type="dxa"/>
                  <w:vAlign w:val="center"/>
                </w:tcPr>
                <w:p>
                  <w:pPr>
                    <w:pStyle w:val="3"/>
                    <w:keepNext w:val="0"/>
                    <w:keepLines w:val="0"/>
                    <w:pageBreakBefore w:val="0"/>
                    <w:widowControl w:val="0"/>
                    <w:kinsoku/>
                    <w:wordWrap/>
                    <w:overflowPunct/>
                    <w:topLinePunct w:val="0"/>
                    <w:autoSpaceDE/>
                    <w:autoSpaceDN/>
                    <w:bidi w:val="0"/>
                    <w:adjustRightInd w:val="0"/>
                    <w:snapToGrid/>
                    <w:spacing w:after="0" w:line="240" w:lineRule="auto"/>
                    <w:ind w:left="0" w:leftChars="0" w:right="0" w:rightChars="0"/>
                    <w:jc w:val="center"/>
                    <w:textAlignment w:val="auto"/>
                    <w:outlineLvl w:val="0"/>
                    <w:rPr>
                      <w:color w:val="auto"/>
                      <w:szCs w:val="21"/>
                    </w:rPr>
                  </w:pPr>
                  <w:r>
                    <w:rPr>
                      <w:rFonts w:hint="eastAsia" w:ascii="宋体" w:hAnsi="宋体"/>
                      <w:color w:val="auto"/>
                      <w:sz w:val="24"/>
                    </w:rPr>
                    <w:t>《饮</w:t>
                  </w:r>
                  <w:r>
                    <w:rPr>
                      <w:rFonts w:hint="eastAsia" w:ascii="宋体" w:hAnsi="宋体"/>
                      <w:color w:val="auto"/>
                      <w:szCs w:val="21"/>
                    </w:rPr>
                    <w:t>食业油烟排放标准》</w:t>
                  </w:r>
                  <w:r>
                    <w:rPr>
                      <w:rFonts w:ascii="宋体" w:hAnsi="宋体"/>
                      <w:color w:val="auto"/>
                      <w:szCs w:val="21"/>
                    </w:rPr>
                    <w:t>GB</w:t>
                  </w:r>
                  <w:r>
                    <w:rPr>
                      <w:rFonts w:hint="eastAsia" w:ascii="宋体" w:hAnsi="宋体"/>
                      <w:color w:val="auto"/>
                      <w:szCs w:val="21"/>
                    </w:rPr>
                    <w:t xml:space="preserve"> </w:t>
                  </w:r>
                  <w:r>
                    <w:rPr>
                      <w:rFonts w:ascii="宋体" w:hAnsi="宋体"/>
                      <w:color w:val="auto"/>
                      <w:szCs w:val="21"/>
                    </w:rPr>
                    <w:t>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73" w:type="dxa"/>
                  <w:vMerge w:val="continue"/>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210"/>
                    <w:jc w:val="center"/>
                    <w:textAlignment w:val="auto"/>
                    <w:rPr>
                      <w:color w:val="auto"/>
                      <w:szCs w:val="21"/>
                    </w:rPr>
                  </w:pPr>
                </w:p>
              </w:tc>
              <w:tc>
                <w:tcPr>
                  <w:tcW w:w="1161"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hAnsi="宋体"/>
                      <w:color w:val="auto"/>
                      <w:szCs w:val="21"/>
                    </w:rPr>
                  </w:pPr>
                  <w:r>
                    <w:rPr>
                      <w:rFonts w:ascii="宋体" w:hAnsi="宋体"/>
                      <w:color w:val="auto"/>
                      <w:szCs w:val="21"/>
                    </w:rPr>
                    <w:t>固体废物</w:t>
                  </w:r>
                </w:p>
              </w:tc>
              <w:tc>
                <w:tcPr>
                  <w:tcW w:w="1300"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color w:val="auto"/>
                      <w:szCs w:val="21"/>
                    </w:rPr>
                  </w:pPr>
                  <w:r>
                    <w:rPr>
                      <w:rFonts w:hint="eastAsia" w:hAnsi="宋体"/>
                      <w:color w:val="auto"/>
                      <w:szCs w:val="21"/>
                    </w:rPr>
                    <w:t>生活垃圾+</w:t>
                  </w:r>
                  <w:r>
                    <w:rPr>
                      <w:rFonts w:hint="eastAsia" w:hAnsi="宋体"/>
                      <w:color w:val="auto"/>
                      <w:szCs w:val="21"/>
                      <w:lang w:val="en-US" w:eastAsia="zh-CN"/>
                    </w:rPr>
                    <w:t>餐饮垃圾</w:t>
                  </w:r>
                </w:p>
              </w:tc>
              <w:tc>
                <w:tcPr>
                  <w:tcW w:w="2798"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210"/>
                    <w:jc w:val="center"/>
                    <w:textAlignment w:val="auto"/>
                    <w:rPr>
                      <w:color w:val="auto"/>
                      <w:szCs w:val="21"/>
                    </w:rPr>
                  </w:pPr>
                  <w:r>
                    <w:rPr>
                      <w:rFonts w:hint="eastAsia" w:hAnsi="宋体"/>
                      <w:color w:val="auto"/>
                      <w:szCs w:val="21"/>
                    </w:rPr>
                    <w:t>垃圾箱，填埋井</w:t>
                  </w:r>
                </w:p>
              </w:tc>
              <w:tc>
                <w:tcPr>
                  <w:tcW w:w="2793" w:type="dxa"/>
                  <w:vAlign w:val="center"/>
                </w:tcPr>
                <w:p>
                  <w:pPr>
                    <w:keepNext w:val="0"/>
                    <w:keepLines w:val="0"/>
                    <w:pageBreakBefore w:val="0"/>
                    <w:widowControl w:val="0"/>
                    <w:kinsoku/>
                    <w:wordWrap/>
                    <w:overflowPunct/>
                    <w:topLinePunct w:val="0"/>
                    <w:autoSpaceDE/>
                    <w:autoSpaceDN/>
                    <w:bidi w:val="0"/>
                    <w:snapToGrid/>
                    <w:spacing w:line="240" w:lineRule="auto"/>
                    <w:ind w:left="0" w:leftChars="0" w:right="0" w:rightChars="0"/>
                    <w:jc w:val="center"/>
                    <w:textAlignment w:val="auto"/>
                    <w:outlineLvl w:val="0"/>
                    <w:rPr>
                      <w:color w:val="auto"/>
                      <w:szCs w:val="21"/>
                    </w:rPr>
                  </w:pPr>
                  <w:r>
                    <w:rPr>
                      <w:rFonts w:hAnsi="宋体"/>
                      <w:color w:val="auto"/>
                      <w:szCs w:val="21"/>
                    </w:rPr>
                    <w:t>处置率 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73" w:type="dxa"/>
                  <w:vMerge w:val="continue"/>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210"/>
                    <w:jc w:val="center"/>
                    <w:textAlignment w:val="auto"/>
                    <w:rPr>
                      <w:color w:val="auto"/>
                      <w:szCs w:val="21"/>
                    </w:rPr>
                  </w:pPr>
                </w:p>
              </w:tc>
              <w:tc>
                <w:tcPr>
                  <w:tcW w:w="1161"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ascii="宋体" w:hAnsi="宋体"/>
                      <w:color w:val="auto"/>
                      <w:szCs w:val="21"/>
                    </w:rPr>
                  </w:pPr>
                  <w:r>
                    <w:rPr>
                      <w:rFonts w:ascii="宋体" w:hAnsi="宋体"/>
                      <w:color w:val="auto"/>
                      <w:szCs w:val="21"/>
                    </w:rPr>
                    <w:t>噪声</w:t>
                  </w:r>
                </w:p>
              </w:tc>
              <w:tc>
                <w:tcPr>
                  <w:tcW w:w="1300"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hAnsi="宋体"/>
                      <w:color w:val="auto"/>
                      <w:szCs w:val="21"/>
                    </w:rPr>
                  </w:pPr>
                  <w:r>
                    <w:rPr>
                      <w:rFonts w:hAnsi="宋体"/>
                      <w:color w:val="auto"/>
                      <w:szCs w:val="21"/>
                    </w:rPr>
                    <w:t>设备噪声</w:t>
                  </w:r>
                </w:p>
              </w:tc>
              <w:tc>
                <w:tcPr>
                  <w:tcW w:w="2798"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hAnsi="宋体"/>
                      <w:color w:val="auto"/>
                      <w:szCs w:val="21"/>
                    </w:rPr>
                  </w:pPr>
                  <w:r>
                    <w:rPr>
                      <w:rFonts w:hAnsi="宋体"/>
                      <w:color w:val="auto"/>
                      <w:szCs w:val="21"/>
                    </w:rPr>
                    <w:t>设备减震、采用柔性接头</w:t>
                  </w:r>
                  <w:r>
                    <w:rPr>
                      <w:rFonts w:hint="eastAsia" w:hAnsi="宋体"/>
                      <w:color w:val="auto"/>
                      <w:szCs w:val="21"/>
                    </w:rPr>
                    <w:t>、</w:t>
                  </w:r>
                  <w:r>
                    <w:rPr>
                      <w:rFonts w:hAnsi="宋体"/>
                      <w:color w:val="auto"/>
                      <w:szCs w:val="21"/>
                    </w:rPr>
                    <w:t>绿化隔离带</w:t>
                  </w:r>
                </w:p>
              </w:tc>
              <w:tc>
                <w:tcPr>
                  <w:tcW w:w="2793" w:type="dxa"/>
                  <w:vAlign w:val="center"/>
                </w:tcPr>
                <w:p>
                  <w:pPr>
                    <w:pStyle w:val="6"/>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jc w:val="center"/>
                    <w:textAlignment w:val="auto"/>
                    <w:rPr>
                      <w:rFonts w:hAnsi="宋体"/>
                      <w:color w:val="auto"/>
                      <w:szCs w:val="21"/>
                    </w:rPr>
                  </w:pPr>
                  <w:r>
                    <w:rPr>
                      <w:rFonts w:hAnsi="宋体"/>
                      <w:color w:val="auto"/>
                      <w:szCs w:val="21"/>
                    </w:rPr>
                    <w:t>《</w:t>
                  </w:r>
                  <w:r>
                    <w:rPr>
                      <w:rFonts w:hint="eastAsia" w:hAnsi="宋体"/>
                      <w:color w:val="auto"/>
                      <w:szCs w:val="21"/>
                    </w:rPr>
                    <w:t>社会生活环境噪声排</w:t>
                  </w:r>
                  <w:r>
                    <w:rPr>
                      <w:rFonts w:hint="eastAsia" w:hAnsi="宋体"/>
                      <w:color w:val="auto"/>
                      <w:szCs w:val="21"/>
                      <w:lang w:val="en-US" w:eastAsia="zh-CN"/>
                    </w:rPr>
                    <w:t>放</w:t>
                  </w:r>
                  <w:r>
                    <w:rPr>
                      <w:rFonts w:hint="eastAsia" w:hAnsi="宋体"/>
                      <w:color w:val="auto"/>
                      <w:szCs w:val="21"/>
                    </w:rPr>
                    <w:t>标准</w:t>
                  </w:r>
                  <w:r>
                    <w:rPr>
                      <w:rFonts w:hAnsi="宋体"/>
                      <w:color w:val="auto"/>
                      <w:szCs w:val="21"/>
                    </w:rPr>
                    <w:t>》（</w:t>
                  </w:r>
                  <w:r>
                    <w:rPr>
                      <w:color w:val="auto"/>
                      <w:szCs w:val="21"/>
                    </w:rPr>
                    <w:t>GB</w:t>
                  </w:r>
                  <w:r>
                    <w:rPr>
                      <w:rFonts w:hint="eastAsia"/>
                      <w:color w:val="auto"/>
                      <w:szCs w:val="21"/>
                    </w:rPr>
                    <w:t>22337</w:t>
                  </w:r>
                  <w:r>
                    <w:rPr>
                      <w:color w:val="auto"/>
                      <w:szCs w:val="21"/>
                    </w:rPr>
                    <w:t>-2008</w:t>
                  </w:r>
                  <w:r>
                    <w:rPr>
                      <w:rFonts w:hAnsi="宋体"/>
                      <w:color w:val="auto"/>
                      <w:szCs w:val="21"/>
                    </w:rPr>
                    <w:t>）</w:t>
                  </w:r>
                  <w:r>
                    <w:rPr>
                      <w:rFonts w:hint="eastAsia" w:hAnsi="宋体"/>
                      <w:color w:val="auto"/>
                      <w:szCs w:val="21"/>
                    </w:rPr>
                    <w:t>表1限值</w:t>
                  </w:r>
                </w:p>
              </w:tc>
            </w:tr>
          </w:tbl>
          <w:p>
            <w:pPr>
              <w:pStyle w:val="27"/>
              <w:ind w:left="0" w:leftChars="0" w:firstLine="0" w:firstLineChars="0"/>
              <w:rPr>
                <w:rFonts w:hint="eastAsia"/>
                <w:b/>
                <w:color w:val="auto"/>
                <w:szCs w:val="28"/>
                <w:lang w:val="en-US" w:eastAsia="zh-CN"/>
              </w:rPr>
            </w:pPr>
            <w:r>
              <w:rPr>
                <w:rFonts w:hint="eastAsia"/>
                <w:b/>
                <w:color w:val="auto"/>
                <w:szCs w:val="28"/>
                <w:lang w:val="en-US" w:eastAsia="zh-CN"/>
              </w:rPr>
              <w:t>11、产业政策、选址合理性分析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36" w:lineRule="auto"/>
              <w:ind w:left="0" w:leftChars="0" w:right="0" w:rightChars="0" w:firstLine="480" w:firstLineChars="200"/>
              <w:jc w:val="both"/>
              <w:textAlignment w:val="auto"/>
              <w:outlineLvl w:val="9"/>
              <w:rPr>
                <w:rFonts w:hint="eastAsia" w:ascii="宋体" w:hAnsi="宋体"/>
                <w:b w:val="0"/>
                <w:bCs w:val="0"/>
                <w:sz w:val="24"/>
                <w:szCs w:val="22"/>
                <w:u w:val="none"/>
                <w:lang w:val="en-US" w:eastAsia="zh-CN"/>
              </w:rPr>
            </w:pPr>
            <w:r>
              <w:rPr>
                <w:rFonts w:hint="eastAsia" w:ascii="宋体" w:hAnsi="宋体"/>
                <w:b w:val="0"/>
                <w:bCs w:val="0"/>
                <w:sz w:val="24"/>
                <w:szCs w:val="22"/>
                <w:u w:val="none"/>
                <w:lang w:val="en-US" w:eastAsia="zh-CN"/>
              </w:rPr>
              <w:t>项目主要经营休闲山庄度假旅游，属于《产业结构调整指导目录（2011年本）》中鼓励第二十五项“其它服务业”中的第22小项“工业旅游、农业旅游、森林旅游、生态旅游及其它旅游资源综合开发项目建设”。因此该项目符合国家产业政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36" w:lineRule="auto"/>
              <w:ind w:left="0" w:leftChars="0" w:right="0" w:rightChars="0"/>
              <w:jc w:val="both"/>
              <w:textAlignment w:val="auto"/>
              <w:outlineLvl w:val="9"/>
              <w:rPr>
                <w:rFonts w:hint="eastAsia"/>
                <w:b/>
                <w:bCs/>
                <w:sz w:val="24"/>
                <w:lang w:val="en-US" w:eastAsia="zh-CN"/>
              </w:rPr>
            </w:pPr>
            <w:r>
              <w:rPr>
                <w:rFonts w:hint="eastAsia" w:hAnsi="宋体" w:cs="宋体" w:asciiTheme="minorHAnsi" w:eastAsiaTheme="minorEastAsia"/>
                <w:b/>
                <w:color w:val="auto"/>
                <w:kern w:val="2"/>
                <w:sz w:val="24"/>
                <w:szCs w:val="28"/>
                <w:lang w:val="en-US" w:eastAsia="zh-CN" w:bidi="ar-SA"/>
              </w:rPr>
              <w:t>12、选址合理性</w:t>
            </w:r>
            <w:r>
              <w:rPr>
                <w:rFonts w:hint="eastAsia"/>
                <w:b/>
                <w:bCs/>
                <w:sz w:val="24"/>
                <w:lang w:val="en-US" w:eastAsia="zh-CN"/>
              </w:rPr>
              <w:t>分析</w:t>
            </w:r>
          </w:p>
          <w:p>
            <w:pPr>
              <w:pStyle w:val="2"/>
              <w:keepNext w:val="0"/>
              <w:keepLines w:val="0"/>
              <w:pageBreakBefore w:val="0"/>
              <w:widowControl w:val="0"/>
              <w:kinsoku/>
              <w:wordWrap/>
              <w:overflowPunct/>
              <w:topLinePunct w:val="0"/>
              <w:autoSpaceDE/>
              <w:autoSpaceDN/>
              <w:bidi w:val="0"/>
              <w:adjustRightInd/>
              <w:snapToGrid/>
              <w:spacing w:after="0" w:afterLines="0" w:line="336" w:lineRule="auto"/>
              <w:ind w:left="0" w:leftChars="0" w:right="0" w:rightChars="0" w:firstLine="480" w:firstLineChars="200"/>
              <w:jc w:val="both"/>
              <w:textAlignment w:val="auto"/>
              <w:outlineLvl w:val="9"/>
              <w:rPr>
                <w:rFonts w:hint="eastAsia" w:ascii="宋体" w:hAnsi="宋体"/>
                <w:sz w:val="24"/>
                <w:szCs w:val="22"/>
                <w:u w:val="none"/>
                <w:lang w:val="en-US" w:eastAsia="zh-CN"/>
              </w:rPr>
            </w:pPr>
            <w:r>
              <w:rPr>
                <w:rFonts w:hint="eastAsia"/>
                <w:sz w:val="24"/>
              </w:rPr>
              <w:t>本项目</w:t>
            </w:r>
            <w:r>
              <w:rPr>
                <w:rFonts w:hint="eastAsia"/>
                <w:sz w:val="24"/>
                <w:lang w:eastAsia="zh-CN"/>
              </w:rPr>
              <w:t>位于</w:t>
            </w:r>
            <w:r>
              <w:rPr>
                <w:rFonts w:hint="eastAsia"/>
                <w:sz w:val="24"/>
              </w:rPr>
              <w:t>城步县东南角的白蓼洲，距离城步县约2公里</w:t>
            </w:r>
            <w:r>
              <w:rPr>
                <w:rFonts w:hint="eastAsia"/>
                <w:sz w:val="24"/>
                <w:lang w:eastAsia="zh-CN"/>
              </w:rPr>
              <w:t>。</w:t>
            </w:r>
            <w:r>
              <w:rPr>
                <w:rFonts w:hint="eastAsia"/>
                <w:sz w:val="24"/>
              </w:rPr>
              <w:t>县城距离山庄约十分钟车程，交通便利。</w:t>
            </w:r>
          </w:p>
          <w:p>
            <w:pPr>
              <w:pStyle w:val="2"/>
              <w:keepNext w:val="0"/>
              <w:keepLines w:val="0"/>
              <w:pageBreakBefore w:val="0"/>
              <w:widowControl w:val="0"/>
              <w:kinsoku/>
              <w:wordWrap/>
              <w:overflowPunct/>
              <w:topLinePunct w:val="0"/>
              <w:autoSpaceDE/>
              <w:autoSpaceDN/>
              <w:bidi w:val="0"/>
              <w:adjustRightInd/>
              <w:snapToGrid/>
              <w:spacing w:after="0" w:afterLines="0" w:line="336" w:lineRule="auto"/>
              <w:ind w:left="0" w:leftChars="0" w:right="0" w:rightChars="0" w:firstLine="480" w:firstLineChars="200"/>
              <w:jc w:val="both"/>
              <w:textAlignment w:val="auto"/>
              <w:outlineLvl w:val="9"/>
              <w:rPr>
                <w:rFonts w:hint="eastAsia" w:ascii="宋体" w:hAnsi="宋体"/>
                <w:color w:val="auto"/>
                <w:sz w:val="24"/>
                <w:lang w:eastAsia="zh-CN"/>
              </w:rPr>
            </w:pPr>
            <w:r>
              <w:rPr>
                <w:rFonts w:hint="eastAsia" w:ascii="宋体" w:hAnsi="宋体"/>
                <w:color w:val="auto"/>
                <w:sz w:val="24"/>
              </w:rPr>
              <w:t>根据前述现场调查和现场监测分析，项目所在区域环境质量较好，项目周边无大的污染源存在，主要规划为农村农业、林业生产用地，外在环境对本项目的影响很小，</w:t>
            </w:r>
            <w:r>
              <w:rPr>
                <w:rFonts w:hint="eastAsia" w:ascii="宋体" w:hAnsi="宋体"/>
                <w:color w:val="auto"/>
                <w:sz w:val="24"/>
                <w:lang w:eastAsia="zh-CN"/>
              </w:rPr>
              <w:t>作为生态山庄给人们提供一个</w:t>
            </w:r>
            <w:r>
              <w:rPr>
                <w:rFonts w:hint="eastAsia" w:ascii="宋体" w:hAnsi="宋体"/>
                <w:color w:val="auto"/>
                <w:sz w:val="24"/>
              </w:rPr>
              <w:t>度假、婚庆、居住、健康疗养、娱乐休闲</w:t>
            </w:r>
            <w:r>
              <w:rPr>
                <w:rFonts w:hint="eastAsia" w:ascii="宋体" w:hAnsi="宋体"/>
                <w:color w:val="auto"/>
                <w:sz w:val="24"/>
                <w:lang w:eastAsia="zh-CN"/>
              </w:rPr>
              <w:t>于一体的好去处是十分合适的。</w:t>
            </w:r>
          </w:p>
          <w:p>
            <w:pPr>
              <w:pStyle w:val="2"/>
              <w:keepNext w:val="0"/>
              <w:keepLines w:val="0"/>
              <w:pageBreakBefore w:val="0"/>
              <w:widowControl w:val="0"/>
              <w:kinsoku/>
              <w:wordWrap/>
              <w:overflowPunct/>
              <w:topLinePunct w:val="0"/>
              <w:autoSpaceDE/>
              <w:autoSpaceDN/>
              <w:bidi w:val="0"/>
              <w:adjustRightInd/>
              <w:snapToGrid/>
              <w:spacing w:after="0" w:afterLines="0" w:line="336" w:lineRule="auto"/>
              <w:ind w:left="0" w:leftChars="0" w:right="0" w:rightChars="0" w:firstLine="480" w:firstLineChars="200"/>
              <w:jc w:val="both"/>
              <w:textAlignment w:val="auto"/>
              <w:outlineLvl w:val="9"/>
              <w:rPr>
                <w:rFonts w:hint="eastAsia" w:ascii="宋体" w:hAnsi="宋体" w:cs="宋体"/>
                <w:sz w:val="24"/>
                <w:shd w:val="clear" w:color="auto" w:fill="F8F8F8"/>
                <w:lang w:val="en-US" w:eastAsia="zh-CN"/>
              </w:rPr>
            </w:pPr>
            <w:r>
              <w:rPr>
                <w:rFonts w:hint="eastAsia" w:ascii="宋体" w:hAnsi="宋体"/>
                <w:color w:val="auto"/>
                <w:sz w:val="24"/>
              </w:rPr>
              <w:t>碧水湾山庄的宣传也可以与周边有名的市场品牌进行 捆绑推广 ，借力周边景点，如南山风景名胜区，白云洞</w:t>
            </w:r>
            <w:r>
              <w:rPr>
                <w:rFonts w:hint="eastAsia"/>
                <w:sz w:val="24"/>
              </w:rPr>
              <w:t>、白云湖景区等。</w:t>
            </w:r>
            <w:r>
              <w:rPr>
                <w:rFonts w:hint="eastAsia"/>
                <w:sz w:val="24"/>
                <w:lang w:eastAsia="zh-CN"/>
              </w:rPr>
              <w:t>同时，</w:t>
            </w:r>
            <w:r>
              <w:rPr>
                <w:rFonts w:hint="eastAsia"/>
                <w:sz w:val="24"/>
              </w:rPr>
              <w:t>在控规的绿地规划中，项目地有部分被划为苗韵河滨公园和苗疆民俗公园</w:t>
            </w:r>
            <w:r>
              <w:rPr>
                <w:rFonts w:hint="eastAsia"/>
                <w:sz w:val="24"/>
                <w:lang w:eastAsia="zh-CN"/>
              </w:rPr>
              <w:t>，</w:t>
            </w:r>
            <w:r>
              <w:rPr>
                <w:rFonts w:hint="eastAsia"/>
                <w:sz w:val="24"/>
              </w:rPr>
              <w:t>性质上都属于有待开发的绿地</w:t>
            </w:r>
            <w:r>
              <w:rPr>
                <w:rFonts w:hint="eastAsia"/>
                <w:sz w:val="24"/>
                <w:lang w:eastAsia="zh-CN"/>
              </w:rPr>
              <w:t>，</w:t>
            </w:r>
            <w:r>
              <w:rPr>
                <w:rFonts w:hint="eastAsia"/>
                <w:sz w:val="24"/>
              </w:rPr>
              <w:t>也反应了项目基地地理位置优越，山水资源丰富，开发利用价值大。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color w:val="auto"/>
                <w:sz w:val="24"/>
              </w:rPr>
            </w:pPr>
            <w:r>
              <w:rPr>
                <w:color w:val="auto"/>
                <w:sz w:val="24"/>
              </w:rPr>
              <w:t>本工程不违背国家的产业政策，厂址与当地城市发展规划和环境功能区划不冲突；项目产生的“三废”经处理后均达标排放，不改变区域环境功能级别。综上所述，从环保角度</w:t>
            </w:r>
            <w:r>
              <w:rPr>
                <w:rFonts w:hint="eastAsia"/>
                <w:color w:val="auto"/>
                <w:sz w:val="24"/>
              </w:rPr>
              <w:t>分析</w:t>
            </w:r>
            <w:r>
              <w:rPr>
                <w:color w:val="auto"/>
                <w:sz w:val="24"/>
              </w:rPr>
              <w:t>，项目的厂址选择是可行的</w:t>
            </w:r>
            <w:r>
              <w:rPr>
                <w:rFonts w:hint="eastAsia"/>
                <w:color w:val="auto"/>
                <w:sz w:val="24"/>
              </w:rPr>
              <w:t>。</w:t>
            </w: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sz w:val="24"/>
                <w:u w:val="no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b/>
          <w:bCs w:val="0"/>
          <w:color w:val="000000"/>
          <w:sz w:val="28"/>
          <w:szCs w:val="28"/>
          <w:lang w:val="en-US" w:eastAsia="zh-CN"/>
        </w:rPr>
      </w:pPr>
      <w:r>
        <w:rPr>
          <w:rFonts w:hint="eastAsia"/>
          <w:b/>
          <w:bCs w:val="0"/>
          <w:color w:val="000000"/>
          <w:sz w:val="28"/>
          <w:szCs w:val="28"/>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b/>
          <w:bCs w:val="0"/>
          <w:color w:val="000000"/>
          <w:sz w:val="28"/>
          <w:szCs w:val="28"/>
          <w:lang w:val="en-US" w:eastAsia="zh-CN"/>
        </w:rPr>
      </w:pPr>
      <w:r>
        <w:rPr>
          <w:rFonts w:hint="eastAsia"/>
          <w:b/>
          <w:bCs w:val="0"/>
          <w:color w:val="000000"/>
          <w:sz w:val="28"/>
          <w:szCs w:val="28"/>
          <w:lang w:val="en-US" w:eastAsia="zh-CN"/>
        </w:rPr>
        <w:t>建设项目采取的防治措施及预期治理效果</w:t>
      </w:r>
    </w:p>
    <w:tbl>
      <w:tblPr>
        <w:tblStyle w:val="2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262"/>
        <w:gridCol w:w="1277"/>
        <w:gridCol w:w="3386"/>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jc w:val="center"/>
        </w:trPr>
        <w:tc>
          <w:tcPr>
            <w:tcW w:w="1518"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2"/>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outlineLvl w:val="9"/>
              <mc:AlternateContent>
                <mc:Choice Requires="wpsCustomData">
                  <wpsCustomData:diagonalParaType/>
                </mc:Choice>
              </mc:AlternateContent>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名 称</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内 容</w:t>
            </w: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排放源</w:t>
            </w:r>
          </w:p>
        </w:tc>
        <w:tc>
          <w:tcPr>
            <w:tcW w:w="127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污染物名称</w:t>
            </w:r>
          </w:p>
        </w:tc>
        <w:tc>
          <w:tcPr>
            <w:tcW w:w="338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防治措施</w:t>
            </w:r>
          </w:p>
        </w:tc>
        <w:tc>
          <w:tcPr>
            <w:tcW w:w="1628"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预防治理效果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jc w:val="center"/>
        </w:trPr>
        <w:tc>
          <w:tcPr>
            <w:tcW w:w="1518"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水污染物</w:t>
            </w: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生活污水、餐饮废水</w:t>
            </w:r>
          </w:p>
        </w:tc>
        <w:tc>
          <w:tcPr>
            <w:tcW w:w="127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CODcr</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subscript"/>
                <w:lang w:val="en-US" w:eastAsia="zh-CN"/>
              </w:rPr>
            </w:pPr>
            <w:r>
              <w:rPr>
                <w:rFonts w:hint="eastAsia" w:ascii="宋体" w:hAnsi="宋体" w:eastAsia="宋体" w:cs="宋体"/>
                <w:b w:val="0"/>
                <w:bCs/>
                <w:color w:val="000000"/>
                <w:sz w:val="21"/>
                <w:szCs w:val="21"/>
                <w:vertAlign w:val="baseline"/>
                <w:lang w:val="en-US" w:eastAsia="zh-CN"/>
              </w:rPr>
              <w:t>BOD</w:t>
            </w:r>
            <w:r>
              <w:rPr>
                <w:rFonts w:hint="eastAsia" w:ascii="宋体" w:hAnsi="宋体" w:eastAsia="宋体" w:cs="宋体"/>
                <w:b w:val="0"/>
                <w:bCs/>
                <w:color w:val="000000"/>
                <w:sz w:val="21"/>
                <w:szCs w:val="21"/>
                <w:vertAlign w:val="subscript"/>
                <w:lang w:val="en-US" w:eastAsia="zh-CN"/>
              </w:rPr>
              <w:t>5</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SS</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NH</w:t>
            </w:r>
            <w:r>
              <w:rPr>
                <w:rFonts w:hint="eastAsia" w:ascii="宋体" w:hAnsi="宋体" w:eastAsia="宋体" w:cs="宋体"/>
                <w:b w:val="0"/>
                <w:bCs/>
                <w:color w:val="000000"/>
                <w:sz w:val="21"/>
                <w:szCs w:val="21"/>
                <w:vertAlign w:val="subscript"/>
                <w:lang w:val="en-US" w:eastAsia="zh-CN"/>
              </w:rPr>
              <w:t>3</w:t>
            </w:r>
            <w:r>
              <w:rPr>
                <w:rFonts w:hint="eastAsia" w:ascii="宋体" w:hAnsi="宋体" w:eastAsia="宋体" w:cs="宋体"/>
                <w:b w:val="0"/>
                <w:bCs/>
                <w:color w:val="000000"/>
                <w:sz w:val="21"/>
                <w:szCs w:val="21"/>
                <w:vertAlign w:val="baseline"/>
                <w:lang w:val="en-US" w:eastAsia="zh-CN"/>
              </w:rPr>
              <w:t>-N</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subscript"/>
                <w:lang w:val="en-US" w:eastAsia="zh-CN"/>
              </w:rPr>
            </w:pPr>
            <w:r>
              <w:rPr>
                <w:rFonts w:hint="eastAsia" w:ascii="宋体" w:hAnsi="宋体" w:eastAsia="宋体" w:cs="宋体"/>
                <w:b w:val="0"/>
                <w:bCs/>
                <w:color w:val="000000"/>
                <w:sz w:val="21"/>
                <w:szCs w:val="21"/>
                <w:vertAlign w:val="baseline"/>
                <w:lang w:val="en-US" w:eastAsia="zh-CN"/>
              </w:rPr>
              <w:t>动植物油</w:t>
            </w:r>
          </w:p>
        </w:tc>
        <w:tc>
          <w:tcPr>
            <w:tcW w:w="338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生活污水和餐饮废水经过SBR处理池处理</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处理达标后均在本项目内进行综合利用，不外排。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3" w:hRule="atLeast"/>
          <w:jc w:val="center"/>
        </w:trPr>
        <w:tc>
          <w:tcPr>
            <w:tcW w:w="1518"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大气污染物</w:t>
            </w: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厨房</w:t>
            </w:r>
          </w:p>
        </w:tc>
        <w:tc>
          <w:tcPr>
            <w:tcW w:w="127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油烟</w:t>
            </w:r>
          </w:p>
        </w:tc>
        <w:tc>
          <w:tcPr>
            <w:tcW w:w="338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项目厨房产生的油烟废气由排气罩收集后经油烟净化器处理，再经烟道引至楼顶高空排放。油烟净化器净化效率达75%，排放口位于餐饮建筑楼顶，污染物能在高空大气作用下较快的扩散，对环境空气影响不明显</w:t>
            </w:r>
          </w:p>
        </w:tc>
        <w:tc>
          <w:tcPr>
            <w:tcW w:w="1628"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符合《饮食业油烟排放标准》（试行）（GB18483-2001）的标准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51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噪 声</w:t>
            </w: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设备</w:t>
            </w:r>
          </w:p>
        </w:tc>
        <w:tc>
          <w:tcPr>
            <w:tcW w:w="127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噪声</w:t>
            </w:r>
          </w:p>
        </w:tc>
        <w:tc>
          <w:tcPr>
            <w:tcW w:w="338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安装减振、隔声设施、合理控制营业时间、定期对设备进行维护保养</w:t>
            </w:r>
          </w:p>
        </w:tc>
        <w:tc>
          <w:tcPr>
            <w:tcW w:w="162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符合《声环境质量标准》（GB3096-2008）中的2类标准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5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厨房作业</w:t>
            </w:r>
          </w:p>
        </w:tc>
        <w:tc>
          <w:tcPr>
            <w:tcW w:w="12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c>
          <w:tcPr>
            <w:tcW w:w="33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p>
        </w:tc>
        <w:tc>
          <w:tcPr>
            <w:tcW w:w="16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5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游客旅游</w:t>
            </w:r>
          </w:p>
        </w:tc>
        <w:tc>
          <w:tcPr>
            <w:tcW w:w="12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c>
          <w:tcPr>
            <w:tcW w:w="33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p>
        </w:tc>
        <w:tc>
          <w:tcPr>
            <w:tcW w:w="16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151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固体废弃物</w:t>
            </w: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餐厅</w:t>
            </w:r>
          </w:p>
        </w:tc>
        <w:tc>
          <w:tcPr>
            <w:tcW w:w="127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餐饮垃圾</w:t>
            </w:r>
          </w:p>
        </w:tc>
        <w:tc>
          <w:tcPr>
            <w:tcW w:w="338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color w:val="auto"/>
                <w:kern w:val="2"/>
                <w:sz w:val="21"/>
                <w:szCs w:val="21"/>
                <w:lang w:val="en-US" w:eastAsia="zh-CN" w:bidi="ar-SA"/>
              </w:rPr>
              <w:t>统一收集后交由有处理资格的 单位集中清运、处理或回收</w:t>
            </w:r>
          </w:p>
        </w:tc>
        <w:tc>
          <w:tcPr>
            <w:tcW w:w="162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对周围环境不造成影响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员工、客房、游客</w:t>
            </w:r>
          </w:p>
        </w:tc>
        <w:tc>
          <w:tcPr>
            <w:tcW w:w="127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生活垃圾</w:t>
            </w:r>
          </w:p>
        </w:tc>
        <w:tc>
          <w:tcPr>
            <w:tcW w:w="338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color w:val="auto"/>
                <w:kern w:val="2"/>
                <w:sz w:val="21"/>
                <w:szCs w:val="21"/>
                <w:lang w:val="en-US" w:eastAsia="zh-CN" w:bidi="ar-SA"/>
              </w:rPr>
              <w:t>分类收集后定期交由环卫部门清运处理</w:t>
            </w:r>
          </w:p>
        </w:tc>
        <w:tc>
          <w:tcPr>
            <w:tcW w:w="16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观光农田</w:t>
            </w:r>
          </w:p>
        </w:tc>
        <w:tc>
          <w:tcPr>
            <w:tcW w:w="127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color w:val="auto"/>
                <w:kern w:val="2"/>
                <w:sz w:val="21"/>
                <w:szCs w:val="21"/>
                <w:lang w:val="en-US" w:eastAsia="zh-CN" w:bidi="ar-SA"/>
              </w:rPr>
              <w:t>农业固体废物</w:t>
            </w:r>
          </w:p>
        </w:tc>
        <w:tc>
          <w:tcPr>
            <w:tcW w:w="338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color w:val="auto"/>
                <w:kern w:val="2"/>
                <w:sz w:val="21"/>
                <w:szCs w:val="21"/>
                <w:lang w:val="en-US" w:eastAsia="zh-CN" w:bidi="ar-SA"/>
              </w:rPr>
              <w:t>作为有机肥料回用于观光农田</w:t>
            </w:r>
          </w:p>
        </w:tc>
        <w:tc>
          <w:tcPr>
            <w:tcW w:w="16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c>
          <w:tcPr>
            <w:tcW w:w="1262"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地下厕所</w:t>
            </w:r>
          </w:p>
        </w:tc>
        <w:tc>
          <w:tcPr>
            <w:tcW w:w="1277"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污泥</w:t>
            </w:r>
          </w:p>
        </w:tc>
        <w:tc>
          <w:tcPr>
            <w:tcW w:w="3386"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color w:val="auto"/>
                <w:kern w:val="2"/>
                <w:sz w:val="21"/>
                <w:szCs w:val="21"/>
                <w:lang w:val="en-US" w:eastAsia="zh-CN" w:bidi="ar-SA"/>
              </w:rPr>
              <w:t>无害化处理后可用于观光农田和生态园林作肥料</w:t>
            </w:r>
          </w:p>
        </w:tc>
        <w:tc>
          <w:tcPr>
            <w:tcW w:w="162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518"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其它</w:t>
            </w:r>
          </w:p>
        </w:tc>
        <w:tc>
          <w:tcPr>
            <w:tcW w:w="7553" w:type="dxa"/>
            <w:gridSpan w:val="4"/>
            <w:vAlign w:val="center"/>
          </w:tcPr>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outlineLvl w:val="9"/>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71" w:type="dxa"/>
            <w:gridSpan w:val="5"/>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b/>
                <w:bCs w:val="0"/>
                <w:color w:val="000000"/>
                <w:sz w:val="24"/>
                <w:szCs w:val="24"/>
                <w:vertAlign w:val="baseline"/>
                <w:lang w:val="en-US" w:eastAsia="zh-CN"/>
              </w:rPr>
            </w:pPr>
            <w:r>
              <w:rPr>
                <w:rFonts w:hint="eastAsia" w:ascii="宋体" w:hAnsi="宋体" w:eastAsia="宋体" w:cs="宋体"/>
                <w:b/>
                <w:bCs w:val="0"/>
                <w:color w:val="000000"/>
                <w:sz w:val="24"/>
                <w:szCs w:val="24"/>
                <w:vertAlign w:val="baseline"/>
                <w:lang w:val="en-US" w:eastAsia="zh-CN"/>
              </w:rPr>
              <w:t>生态保护措施及预期效果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4"/>
                <w:szCs w:val="24"/>
                <w:vertAlign w:val="baseline"/>
                <w:lang w:val="en-US" w:eastAsia="zh-CN"/>
              </w:rPr>
              <w:t>按上述措施对各种污染物进行有效的治理，并搞好项目周围环境的绿化、梅花，降低其对周围生态环境的影响，项目建成后对附近的生态要素空气、水体、土壤和植被等无明显影响。</w:t>
            </w:r>
          </w:p>
        </w:tc>
      </w:tr>
    </w:tbl>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结论与建议</w:t>
      </w:r>
    </w:p>
    <w:tbl>
      <w:tblPr>
        <w:tblStyle w:val="2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Theme="minorEastAsia" w:cstheme="minorBidi"/>
                <w:b/>
                <w:bCs/>
                <w:color w:val="auto"/>
                <w:kern w:val="2"/>
                <w:sz w:val="24"/>
                <w:szCs w:val="24"/>
                <w:lang w:val="en-US" w:eastAsia="zh-CN" w:bidi="ar-SA"/>
              </w:rPr>
            </w:pPr>
            <w:r>
              <w:rPr>
                <w:rFonts w:hint="eastAsia" w:ascii="宋体" w:hAnsi="宋体" w:cstheme="minorBidi"/>
                <w:b/>
                <w:bCs/>
                <w:color w:val="auto"/>
                <w:kern w:val="2"/>
                <w:sz w:val="24"/>
                <w:szCs w:val="24"/>
                <w:lang w:val="en-US" w:eastAsia="zh-CN" w:bidi="ar-SA"/>
              </w:rPr>
              <w:t>一、结论</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工程概况</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szCs w:val="24"/>
                <w:lang w:val="en-US" w:eastAsia="zh-CN"/>
              </w:rPr>
            </w:pPr>
            <w:r>
              <w:rPr>
                <w:rFonts w:hint="eastAsia"/>
                <w:color w:val="auto"/>
                <w:sz w:val="24"/>
                <w:lang w:eastAsia="zh-CN"/>
              </w:rPr>
              <w:t>城步苗族自治县长塘水电开发</w:t>
            </w:r>
            <w:r>
              <w:rPr>
                <w:rFonts w:hint="eastAsia"/>
                <w:color w:val="auto"/>
                <w:sz w:val="24"/>
              </w:rPr>
              <w:t>有限公司</w:t>
            </w:r>
            <w:r>
              <w:rPr>
                <w:rFonts w:hint="eastAsia"/>
                <w:color w:val="auto"/>
                <w:sz w:val="24"/>
                <w:lang w:eastAsia="zh-CN"/>
              </w:rPr>
              <w:t>邵阳</w:t>
            </w:r>
            <w:r>
              <w:rPr>
                <w:rFonts w:hint="eastAsia"/>
                <w:color w:val="auto"/>
                <w:sz w:val="24"/>
              </w:rPr>
              <w:t>市</w:t>
            </w:r>
            <w:r>
              <w:rPr>
                <w:rFonts w:hint="eastAsia"/>
                <w:color w:val="auto"/>
                <w:sz w:val="24"/>
                <w:lang w:eastAsia="zh-CN"/>
              </w:rPr>
              <w:t>城步县碧</w:t>
            </w:r>
            <w:r>
              <w:rPr>
                <w:rFonts w:hint="eastAsia"/>
                <w:color w:val="auto"/>
                <w:sz w:val="24"/>
              </w:rPr>
              <w:t>水湾</w:t>
            </w:r>
            <w:r>
              <w:rPr>
                <w:rFonts w:hint="eastAsia"/>
                <w:color w:val="auto"/>
                <w:sz w:val="24"/>
                <w:lang w:eastAsia="zh-CN"/>
              </w:rPr>
              <w:t>生态</w:t>
            </w:r>
            <w:r>
              <w:rPr>
                <w:rFonts w:hint="eastAsia"/>
                <w:color w:val="auto"/>
                <w:sz w:val="24"/>
              </w:rPr>
              <w:t>休闲山庄项目</w:t>
            </w:r>
            <w:r>
              <w:rPr>
                <w:rFonts w:hint="eastAsia"/>
                <w:color w:val="auto"/>
                <w:sz w:val="24"/>
                <w:lang w:eastAsia="zh-CN"/>
              </w:rPr>
              <w:t>位于儒林镇白蓼洲村。</w:t>
            </w:r>
            <w:r>
              <w:rPr>
                <w:rFonts w:hint="eastAsia" w:ascii="宋体" w:hAnsi="宋体"/>
                <w:color w:val="auto"/>
                <w:sz w:val="24"/>
                <w:szCs w:val="24"/>
              </w:rPr>
              <w:t>项目于2</w:t>
            </w:r>
            <w:r>
              <w:rPr>
                <w:rFonts w:hint="eastAsia" w:ascii="宋体" w:hAnsi="宋体"/>
                <w:color w:val="auto"/>
                <w:sz w:val="24"/>
                <w:szCs w:val="24"/>
                <w:lang w:val="en-US" w:eastAsia="zh-CN"/>
              </w:rPr>
              <w:t>017</w:t>
            </w:r>
            <w:r>
              <w:rPr>
                <w:rFonts w:hint="eastAsia" w:ascii="宋体" w:hAnsi="宋体"/>
                <w:color w:val="auto"/>
                <w:sz w:val="24"/>
                <w:szCs w:val="24"/>
              </w:rPr>
              <w:t>年开始动土建设，于20</w:t>
            </w:r>
            <w:r>
              <w:rPr>
                <w:rFonts w:hint="eastAsia" w:ascii="宋体" w:hAnsi="宋体"/>
                <w:color w:val="auto"/>
                <w:sz w:val="24"/>
                <w:szCs w:val="24"/>
                <w:lang w:val="en-US" w:eastAsia="zh-CN"/>
              </w:rPr>
              <w:t>19</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月建成并开始营业。项目总投资</w:t>
            </w:r>
            <w:r>
              <w:rPr>
                <w:rFonts w:hint="eastAsia" w:ascii="宋体" w:hAnsi="宋体"/>
                <w:color w:val="auto"/>
                <w:sz w:val="24"/>
                <w:szCs w:val="24"/>
                <w:lang w:val="en-US" w:eastAsia="zh-CN"/>
              </w:rPr>
              <w:t>5283.65</w:t>
            </w:r>
            <w:r>
              <w:rPr>
                <w:rFonts w:hint="eastAsia" w:ascii="宋体" w:hAnsi="宋体"/>
                <w:color w:val="auto"/>
                <w:sz w:val="24"/>
                <w:szCs w:val="24"/>
              </w:rPr>
              <w:t>万元，占地面积为</w:t>
            </w:r>
            <w:r>
              <w:rPr>
                <w:rFonts w:hint="eastAsia" w:ascii="宋体" w:hAnsi="宋体"/>
                <w:color w:val="auto"/>
                <w:sz w:val="24"/>
                <w:szCs w:val="24"/>
                <w:lang w:val="en-US" w:eastAsia="zh-CN"/>
              </w:rPr>
              <w:t>94868m</w:t>
            </w:r>
            <w:r>
              <w:rPr>
                <w:rFonts w:hint="eastAsia" w:ascii="宋体" w:hAnsi="宋体"/>
                <w:color w:val="auto"/>
                <w:sz w:val="24"/>
                <w:szCs w:val="24"/>
                <w:vertAlign w:val="superscript"/>
                <w:lang w:val="en-US" w:eastAsia="zh-CN"/>
              </w:rPr>
              <w:t>2</w:t>
            </w:r>
            <w:r>
              <w:rPr>
                <w:rFonts w:hint="eastAsia" w:ascii="宋体" w:hAnsi="宋体"/>
                <w:color w:val="auto"/>
                <w:sz w:val="24"/>
                <w:szCs w:val="24"/>
              </w:rPr>
              <w:t>，</w:t>
            </w:r>
            <w:r>
              <w:rPr>
                <w:rFonts w:hint="eastAsia"/>
                <w:sz w:val="24"/>
              </w:rPr>
              <w:t>绿化面积</w:t>
            </w:r>
            <w:r>
              <w:rPr>
                <w:rFonts w:hint="eastAsia" w:ascii="宋体" w:hAnsi="宋体"/>
                <w:color w:val="auto"/>
                <w:sz w:val="24"/>
                <w:szCs w:val="24"/>
                <w:lang w:val="en-US" w:eastAsia="zh-CN"/>
              </w:rPr>
              <w:t>79768m</w:t>
            </w:r>
            <w:r>
              <w:rPr>
                <w:rFonts w:hint="eastAsia" w:ascii="宋体" w:hAnsi="宋体"/>
                <w:color w:val="auto"/>
                <w:sz w:val="24"/>
                <w:szCs w:val="24"/>
                <w:vertAlign w:val="superscript"/>
                <w:lang w:val="en-US" w:eastAsia="zh-CN"/>
              </w:rPr>
              <w:t>2</w:t>
            </w:r>
            <w:r>
              <w:rPr>
                <w:rFonts w:hint="eastAsia"/>
                <w:sz w:val="24"/>
                <w:lang w:eastAsia="zh-CN"/>
              </w:rPr>
              <w:t>，</w:t>
            </w:r>
            <w:r>
              <w:rPr>
                <w:rFonts w:hint="eastAsia"/>
                <w:sz w:val="24"/>
              </w:rPr>
              <w:t>容</w:t>
            </w:r>
            <w:r>
              <w:rPr>
                <w:rFonts w:hint="eastAsia" w:ascii="宋体" w:hAnsi="宋体"/>
                <w:color w:val="auto"/>
                <w:sz w:val="24"/>
                <w:szCs w:val="24"/>
                <w:lang w:val="en-US" w:eastAsia="zh-CN"/>
              </w:rPr>
              <w:t>积率0.1，绿化率84.1%。建设集餐饮、度假、婚庆、居住、健康疗养、娱乐休闲等功能位一体的现代化生态休闲山庄。</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b/>
                <w:bCs/>
                <w:sz w:val="24"/>
                <w:lang w:val="en-US" w:eastAsia="zh-CN"/>
              </w:rPr>
            </w:pPr>
            <w:r>
              <w:rPr>
                <w:rFonts w:hint="eastAsia" w:ascii="宋体" w:hAnsi="宋体"/>
                <w:b/>
                <w:bCs/>
                <w:sz w:val="24"/>
                <w:lang w:val="en-US" w:eastAsia="zh-CN"/>
              </w:rPr>
              <w:t>区域环境现状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b w:val="0"/>
                <w:bCs w:val="0"/>
                <w:sz w:val="24"/>
                <w:lang w:val="en-US" w:eastAsia="zh-CN"/>
              </w:rPr>
            </w:pPr>
            <w:r>
              <w:rPr>
                <w:rFonts w:hint="eastAsia" w:ascii="宋体" w:hAnsi="宋体"/>
                <w:b w:val="0"/>
                <w:bCs w:val="0"/>
                <w:sz w:val="24"/>
                <w:lang w:val="en-US" w:eastAsia="zh-CN"/>
              </w:rPr>
              <w:t>1）水环境质量现状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w:t>
            </w:r>
            <w:r>
              <w:rPr>
                <w:rFonts w:hint="eastAsia" w:ascii="宋体" w:hAnsi="宋体" w:eastAsia="宋体" w:cs="宋体"/>
                <w:color w:val="auto"/>
                <w:sz w:val="24"/>
                <w:szCs w:val="24"/>
              </w:rPr>
              <w:t>城步县环境监测站2016年4月28日～4月30日对城步县污水处理厂排污口上游100m断面及下游500m断面连续采样监测3天，</w:t>
            </w:r>
            <w:r>
              <w:rPr>
                <w:rFonts w:hint="eastAsia" w:ascii="宋体" w:hAnsi="宋体" w:eastAsia="宋体" w:cs="宋体"/>
                <w:color w:val="auto"/>
                <w:sz w:val="24"/>
                <w:szCs w:val="24"/>
                <w:lang w:eastAsia="zh-CN"/>
              </w:rPr>
              <w:t>对其</w:t>
            </w:r>
            <w:r>
              <w:rPr>
                <w:rFonts w:hint="eastAsia" w:ascii="宋体" w:hAnsi="宋体" w:eastAsia="宋体" w:cs="宋体"/>
                <w:color w:val="auto"/>
                <w:sz w:val="24"/>
                <w:szCs w:val="24"/>
                <w:lang w:val="en-US" w:eastAsia="zh-CN"/>
              </w:rPr>
              <w:t>PH、COD、氨氮、总磷等水质因子进行检测，</w:t>
            </w:r>
            <w:r>
              <w:rPr>
                <w:rFonts w:hint="eastAsia" w:ascii="宋体" w:hAnsi="宋体" w:eastAsia="宋体" w:cs="宋体"/>
                <w:color w:val="auto"/>
                <w:sz w:val="24"/>
                <w:szCs w:val="24"/>
              </w:rPr>
              <w:t>监测断面所有监测因子在监测期间均符合《地表水环境质量标准》（GB3838-2002）Ⅲ类标准</w:t>
            </w:r>
            <w:r>
              <w:rPr>
                <w:rFonts w:hint="eastAsia" w:ascii="宋体" w:hAnsi="宋体" w:eastAsia="宋体" w:cs="宋体"/>
                <w:color w:val="auto"/>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b w:val="0"/>
                <w:bCs w:val="0"/>
                <w:sz w:val="24"/>
                <w:szCs w:val="22"/>
                <w:lang w:val="en-US" w:eastAsia="zh-CN"/>
              </w:rPr>
            </w:pPr>
            <w:r>
              <w:rPr>
                <w:rFonts w:hint="eastAsia" w:ascii="宋体" w:hAnsi="宋体"/>
                <w:b w:val="0"/>
                <w:bCs w:val="0"/>
                <w:sz w:val="24"/>
                <w:szCs w:val="22"/>
                <w:lang w:val="en-US" w:eastAsia="zh-CN"/>
              </w:rPr>
              <w:t>2）环境空气质量</w:t>
            </w:r>
          </w:p>
          <w:p>
            <w:pPr>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default" w:ascii="Times New Roman" w:hAnsi="Times New Roman" w:cs="Times New Roman"/>
                <w:snapToGrid w:val="0"/>
                <w:color w:val="auto"/>
                <w:kern w:val="0"/>
                <w:sz w:val="24"/>
                <w:szCs w:val="24"/>
              </w:rPr>
            </w:pPr>
            <w:r>
              <w:rPr>
                <w:rFonts w:hint="eastAsia" w:ascii="Times New Roman" w:hAnsi="Times New Roman" w:cs="Times New Roman"/>
                <w:snapToGrid w:val="0"/>
                <w:color w:val="auto"/>
                <w:kern w:val="0"/>
                <w:sz w:val="24"/>
                <w:lang w:eastAsia="zh-CN"/>
              </w:rPr>
              <w:t>根据</w:t>
            </w:r>
            <w:r>
              <w:rPr>
                <w:rFonts w:hint="default" w:ascii="Times New Roman" w:hAnsi="Times New Roman" w:cs="Times New Roman"/>
                <w:snapToGrid w:val="0"/>
                <w:color w:val="auto"/>
                <w:kern w:val="0"/>
                <w:sz w:val="24"/>
              </w:rPr>
              <w:t>城步县环境监测站常规大气监测点2016年3月1日～31日监测数据，</w:t>
            </w:r>
            <w:r>
              <w:rPr>
                <w:rFonts w:hint="eastAsia" w:ascii="Times New Roman" w:hAnsi="Times New Roman" w:cs="Times New Roman"/>
                <w:snapToGrid w:val="0"/>
                <w:color w:val="auto"/>
                <w:kern w:val="0"/>
                <w:sz w:val="24"/>
                <w:lang w:eastAsia="zh-CN"/>
              </w:rPr>
              <w:t>本项目位于城步县城区，</w:t>
            </w:r>
            <w:r>
              <w:rPr>
                <w:rFonts w:hint="default" w:ascii="Times New Roman" w:hAnsi="Times New Roman" w:cs="Times New Roman"/>
                <w:snapToGrid w:val="0"/>
                <w:color w:val="auto"/>
                <w:kern w:val="0"/>
                <w:sz w:val="24"/>
              </w:rPr>
              <w:t>项目所在地周边无其他气型污染源，项目所在地的大气环境质量与常规监测点处相比更优，因此本监测数据具有可代表性。</w:t>
            </w:r>
            <w:r>
              <w:rPr>
                <w:rFonts w:hint="default" w:ascii="Times New Roman" w:hAnsi="Times New Roman" w:cs="Times New Roman"/>
                <w:snapToGrid w:val="0"/>
                <w:color w:val="auto"/>
                <w:kern w:val="0"/>
                <w:sz w:val="24"/>
                <w:szCs w:val="24"/>
              </w:rPr>
              <w:t>项目建设地监测因子SO</w:t>
            </w:r>
            <w:r>
              <w:rPr>
                <w:rFonts w:hint="default" w:ascii="Times New Roman" w:hAnsi="Times New Roman" w:cs="Times New Roman"/>
                <w:snapToGrid w:val="0"/>
                <w:color w:val="auto"/>
                <w:kern w:val="0"/>
                <w:sz w:val="24"/>
                <w:szCs w:val="24"/>
                <w:vertAlign w:val="subscript"/>
              </w:rPr>
              <w:t>2</w:t>
            </w:r>
            <w:r>
              <w:rPr>
                <w:rFonts w:hint="default" w:ascii="Times New Roman" w:hAnsi="Times New Roman" w:cs="Times New Roman"/>
                <w:snapToGrid w:val="0"/>
                <w:color w:val="auto"/>
                <w:kern w:val="0"/>
                <w:sz w:val="24"/>
                <w:szCs w:val="24"/>
              </w:rPr>
              <w:t>、NO</w:t>
            </w:r>
            <w:r>
              <w:rPr>
                <w:rFonts w:hint="default" w:ascii="Times New Roman" w:hAnsi="Times New Roman" w:cs="Times New Roman"/>
                <w:snapToGrid w:val="0"/>
                <w:color w:val="auto"/>
                <w:kern w:val="0"/>
                <w:sz w:val="24"/>
                <w:szCs w:val="24"/>
                <w:vertAlign w:val="subscript"/>
              </w:rPr>
              <w:t>2</w:t>
            </w:r>
            <w:r>
              <w:rPr>
                <w:rFonts w:hint="default" w:ascii="Times New Roman" w:hAnsi="Times New Roman" w:cs="Times New Roman"/>
                <w:snapToGrid w:val="0"/>
                <w:color w:val="auto"/>
                <w:kern w:val="0"/>
                <w:sz w:val="24"/>
                <w:szCs w:val="24"/>
              </w:rPr>
              <w:t>、PM</w:t>
            </w:r>
            <w:r>
              <w:rPr>
                <w:rFonts w:hint="default" w:ascii="Times New Roman" w:hAnsi="Times New Roman" w:cs="Times New Roman"/>
                <w:snapToGrid w:val="0"/>
                <w:color w:val="auto"/>
                <w:kern w:val="0"/>
                <w:sz w:val="24"/>
                <w:szCs w:val="24"/>
                <w:vertAlign w:val="subscript"/>
              </w:rPr>
              <w:t>10</w:t>
            </w:r>
            <w:r>
              <w:rPr>
                <w:rFonts w:hint="default" w:ascii="Times New Roman" w:hAnsi="Times New Roman" w:cs="Times New Roman"/>
                <w:snapToGrid w:val="0"/>
                <w:color w:val="auto"/>
                <w:kern w:val="0"/>
                <w:sz w:val="24"/>
                <w:szCs w:val="24"/>
              </w:rPr>
              <w:t>日均浓度均符合《环境空气质量标准》（GB3095-2012）中的二级标准</w:t>
            </w:r>
            <w:r>
              <w:rPr>
                <w:rFonts w:hint="eastAsia" w:ascii="Times New Roman" w:hAnsi="Times New Roman" w:cs="Times New Roman"/>
                <w:snapToGrid w:val="0"/>
                <w:color w:val="auto"/>
                <w:kern w:val="0"/>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b w:val="0"/>
                <w:bCs w:val="0"/>
                <w:sz w:val="24"/>
                <w:szCs w:val="22"/>
                <w:lang w:val="en-US" w:eastAsia="zh-CN"/>
              </w:rPr>
            </w:pPr>
            <w:r>
              <w:rPr>
                <w:rFonts w:hint="eastAsia" w:ascii="宋体" w:hAnsi="宋体"/>
                <w:b w:val="0"/>
                <w:bCs w:val="0"/>
                <w:sz w:val="24"/>
                <w:szCs w:val="22"/>
                <w:lang w:val="en-US" w:eastAsia="zh-CN"/>
              </w:rPr>
              <w:t>3）声环境质量现状</w:t>
            </w:r>
          </w:p>
          <w:p>
            <w:pPr>
              <w:pStyle w:val="34"/>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default" w:ascii="Times New Roman" w:hAnsi="Times New Roman" w:cs="Times New Roman"/>
                <w:color w:val="auto"/>
              </w:rPr>
            </w:pPr>
            <w:r>
              <w:rPr>
                <w:rFonts w:hint="default" w:ascii="Times New Roman" w:hAnsi="Times New Roman" w:cs="Times New Roman"/>
                <w:snapToGrid w:val="0"/>
                <w:color w:val="auto"/>
                <w:kern w:val="0"/>
              </w:rPr>
              <w:t>本评价于2017年</w:t>
            </w:r>
            <w:r>
              <w:rPr>
                <w:rFonts w:hint="eastAsia" w:ascii="Times New Roman" w:hAnsi="Times New Roman" w:cs="Times New Roman"/>
                <w:snapToGrid w:val="0"/>
                <w:color w:val="auto"/>
                <w:kern w:val="0"/>
                <w:lang w:val="en-US" w:eastAsia="zh-CN"/>
              </w:rPr>
              <w:t>12</w:t>
            </w:r>
            <w:r>
              <w:rPr>
                <w:rFonts w:hint="default" w:ascii="Times New Roman" w:hAnsi="Times New Roman" w:cs="Times New Roman"/>
                <w:snapToGrid w:val="0"/>
                <w:color w:val="auto"/>
                <w:kern w:val="0"/>
              </w:rPr>
              <w:t>月</w:t>
            </w:r>
            <w:r>
              <w:rPr>
                <w:rFonts w:hint="eastAsia" w:ascii="Times New Roman" w:hAnsi="Times New Roman" w:cs="Times New Roman"/>
                <w:snapToGrid w:val="0"/>
                <w:color w:val="auto"/>
                <w:kern w:val="0"/>
                <w:lang w:val="en-US" w:eastAsia="zh-CN"/>
              </w:rPr>
              <w:t>20</w:t>
            </w:r>
            <w:r>
              <w:rPr>
                <w:rFonts w:hint="default" w:ascii="Times New Roman" w:hAnsi="Times New Roman" w:cs="Times New Roman"/>
                <w:snapToGrid w:val="0"/>
                <w:color w:val="auto"/>
                <w:kern w:val="0"/>
              </w:rPr>
              <w:t>日~</w:t>
            </w:r>
            <w:r>
              <w:rPr>
                <w:rFonts w:hint="eastAsia" w:ascii="Times New Roman" w:hAnsi="Times New Roman" w:cs="Times New Roman"/>
                <w:snapToGrid w:val="0"/>
                <w:color w:val="auto"/>
                <w:kern w:val="0"/>
                <w:lang w:val="en-US" w:eastAsia="zh-CN"/>
              </w:rPr>
              <w:t>12</w:t>
            </w:r>
            <w:r>
              <w:rPr>
                <w:rFonts w:hint="default" w:ascii="Times New Roman" w:hAnsi="Times New Roman" w:cs="Times New Roman"/>
                <w:snapToGrid w:val="0"/>
                <w:color w:val="auto"/>
                <w:kern w:val="0"/>
              </w:rPr>
              <w:t>月</w:t>
            </w:r>
            <w:r>
              <w:rPr>
                <w:rFonts w:hint="eastAsia" w:ascii="Times New Roman" w:hAnsi="Times New Roman" w:cs="Times New Roman"/>
                <w:snapToGrid w:val="0"/>
                <w:color w:val="auto"/>
                <w:kern w:val="0"/>
                <w:lang w:val="en-US" w:eastAsia="zh-CN"/>
              </w:rPr>
              <w:t>21</w:t>
            </w:r>
            <w:r>
              <w:rPr>
                <w:rFonts w:hint="default" w:ascii="Times New Roman" w:hAnsi="Times New Roman" w:cs="Times New Roman"/>
                <w:snapToGrid w:val="0"/>
                <w:color w:val="auto"/>
                <w:kern w:val="0"/>
              </w:rPr>
              <w:t>日</w:t>
            </w:r>
            <w:r>
              <w:rPr>
                <w:rFonts w:hint="default" w:ascii="Times New Roman" w:hAnsi="Times New Roman" w:cs="Times New Roman"/>
                <w:color w:val="auto"/>
              </w:rPr>
              <w:t>分别在厂区东、南、西、北边界设置1个监测点。监测方法按《声环境质量标准》（GB 3096-2008）</w:t>
            </w:r>
            <w:r>
              <w:rPr>
                <w:rFonts w:hint="eastAsia" w:ascii="Times New Roman" w:hAnsi="Times New Roman" w:cs="Times New Roman"/>
                <w:color w:val="auto"/>
                <w:lang w:val="en-US" w:eastAsia="zh-CN"/>
              </w:rPr>
              <w:t>2</w:t>
            </w:r>
            <w:r>
              <w:rPr>
                <w:rFonts w:hint="default" w:ascii="Times New Roman" w:hAnsi="Times New Roman" w:cs="Times New Roman"/>
                <w:color w:val="auto"/>
              </w:rPr>
              <w:t>类的要求进行。监测结果表明，评价区域内四周边界均能满足《声环境质量标准》（GB3096-2008）中</w:t>
            </w:r>
            <w:r>
              <w:rPr>
                <w:rFonts w:hint="eastAsia" w:ascii="Times New Roman" w:hAnsi="Times New Roman" w:cs="Times New Roman"/>
                <w:color w:val="auto"/>
                <w:lang w:val="en-US" w:eastAsia="zh-CN"/>
              </w:rPr>
              <w:t>2</w:t>
            </w:r>
            <w:r>
              <w:rPr>
                <w:rFonts w:hint="default" w:ascii="Times New Roman" w:hAnsi="Times New Roman" w:cs="Times New Roman"/>
                <w:color w:val="auto"/>
              </w:rPr>
              <w:t>类标准</w:t>
            </w:r>
            <w:r>
              <w:rPr>
                <w:rFonts w:hint="eastAsia" w:ascii="Times New Roman" w:hAnsi="Times New Roman" w:cs="Times New Roman"/>
                <w:color w:val="auto"/>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jc w:val="both"/>
              <w:textAlignment w:val="auto"/>
              <w:outlineLvl w:val="9"/>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3、环境影响分析结论</w:t>
            </w:r>
          </w:p>
          <w:p>
            <w:pPr>
              <w:spacing w:line="348" w:lineRule="auto"/>
              <w:ind w:firstLine="482"/>
              <w:rPr>
                <w:rFonts w:hint="eastAsia" w:ascii="宋体"/>
                <w:sz w:val="24"/>
                <w:szCs w:val="24"/>
              </w:rPr>
            </w:pPr>
            <w:r>
              <w:rPr>
                <w:rFonts w:hint="eastAsia" w:ascii="宋体"/>
                <w:sz w:val="24"/>
                <w:szCs w:val="24"/>
                <w:lang w:val="en-US" w:eastAsia="zh-CN"/>
              </w:rPr>
              <w:t>1</w:t>
            </w:r>
            <w:r>
              <w:rPr>
                <w:rFonts w:hint="eastAsia" w:ascii="宋体"/>
                <w:sz w:val="24"/>
                <w:szCs w:val="24"/>
                <w:lang w:eastAsia="zh-CN"/>
              </w:rPr>
              <w:t>）</w:t>
            </w:r>
            <w:r>
              <w:rPr>
                <w:rFonts w:ascii="宋体"/>
                <w:sz w:val="24"/>
                <w:szCs w:val="24"/>
              </w:rPr>
              <w:t>水</w:t>
            </w:r>
            <w:r>
              <w:rPr>
                <w:rFonts w:hint="eastAsia" w:ascii="宋体"/>
                <w:sz w:val="24"/>
                <w:szCs w:val="24"/>
                <w:lang w:eastAsia="zh-CN"/>
              </w:rPr>
              <w:t>环境</w:t>
            </w:r>
            <w:r>
              <w:rPr>
                <w:rFonts w:ascii="宋体"/>
                <w:sz w:val="24"/>
                <w:szCs w:val="24"/>
              </w:rPr>
              <w:t>影响</w:t>
            </w:r>
            <w:r>
              <w:rPr>
                <w:rFonts w:hint="eastAsia" w:ascii="宋体"/>
                <w:sz w:val="24"/>
                <w:szCs w:val="24"/>
                <w:lang w:eastAsia="zh-CN"/>
              </w:rPr>
              <w:t>分析结论</w:t>
            </w:r>
          </w:p>
          <w:p>
            <w:pPr>
              <w:spacing w:line="348" w:lineRule="auto"/>
              <w:ind w:firstLine="482"/>
              <w:rPr>
                <w:rFonts w:hint="eastAsia"/>
                <w:sz w:val="24"/>
              </w:rPr>
            </w:pPr>
            <w:r>
              <w:rPr>
                <w:sz w:val="24"/>
              </w:rPr>
              <w:t>施工期施工废水及生活污水，</w:t>
            </w:r>
            <w:r>
              <w:rPr>
                <w:rFonts w:hint="eastAsia"/>
                <w:sz w:val="24"/>
              </w:rPr>
              <w:t>在采取相应的处理措施后，</w:t>
            </w:r>
            <w:r>
              <w:rPr>
                <w:sz w:val="24"/>
              </w:rPr>
              <w:t>废水排放对地表水的水质影响较小</w:t>
            </w:r>
            <w:r>
              <w:rPr>
                <w:rFonts w:hint="eastAsia"/>
                <w:sz w:val="24"/>
              </w:rPr>
              <w:t>。</w:t>
            </w:r>
          </w:p>
          <w:p>
            <w:pPr>
              <w:spacing w:line="360" w:lineRule="auto"/>
              <w:ind w:firstLine="480" w:firstLineChars="200"/>
              <w:rPr>
                <w:rFonts w:hint="eastAsia" w:ascii="宋体" w:hAnsi="宋体"/>
                <w:kern w:val="0"/>
                <w:sz w:val="24"/>
                <w:szCs w:val="24"/>
              </w:rPr>
            </w:pPr>
            <w:r>
              <w:rPr>
                <w:rFonts w:hint="eastAsia"/>
                <w:sz w:val="24"/>
              </w:rPr>
              <w:t>营运期水污染主要为</w:t>
            </w:r>
            <w:r>
              <w:rPr>
                <w:rFonts w:hint="eastAsia" w:ascii="宋体" w:hAnsi="宋体"/>
                <w:sz w:val="24"/>
                <w:u w:val="none"/>
                <w:lang w:val="en-US" w:eastAsia="zh-CN"/>
              </w:rPr>
              <w:t>餐饮废水、生活废水和泳池废水，其中生活废水包括员工生活污水、客房污水。</w:t>
            </w:r>
            <w:r>
              <w:rPr>
                <w:rFonts w:hint="eastAsia" w:ascii="宋体" w:hAnsi="宋体"/>
                <w:color w:val="000000" w:themeColor="text1"/>
                <w:sz w:val="24"/>
                <w:lang w:val="en-US" w:eastAsia="zh-CN"/>
                <w14:textFill>
                  <w14:solidFill>
                    <w14:schemeClr w14:val="tx1"/>
                  </w14:solidFill>
                </w14:textFill>
              </w:rPr>
              <w:t>项目拥有泳池循环系统，泳池的水经过滤消毒后可循环使用，因此不考虑泳池废水污染物的影响。餐饮废水和生活污水</w:t>
            </w:r>
            <w:r>
              <w:rPr>
                <w:rFonts w:hint="eastAsia"/>
                <w:sz w:val="24"/>
              </w:rPr>
              <w:t>经过</w:t>
            </w:r>
            <w:r>
              <w:rPr>
                <w:rFonts w:hint="eastAsia"/>
                <w:sz w:val="24"/>
                <w:lang w:val="en-US" w:eastAsia="zh-CN"/>
              </w:rPr>
              <w:t>SBR处理池处理达标</w:t>
            </w:r>
            <w:r>
              <w:rPr>
                <w:rFonts w:hint="eastAsia"/>
                <w:sz w:val="24"/>
              </w:rPr>
              <w:t>后</w:t>
            </w:r>
            <w:r>
              <w:rPr>
                <w:rFonts w:hint="eastAsia" w:ascii="宋体" w:hAnsi="宋体"/>
                <w:color w:val="auto"/>
                <w:sz w:val="24"/>
              </w:rPr>
              <w:t>均在本项目内进行综合利用，不外排。</w:t>
            </w:r>
          </w:p>
          <w:p>
            <w:pPr>
              <w:pStyle w:val="6"/>
              <w:spacing w:after="0" w:line="360" w:lineRule="auto"/>
              <w:ind w:firstLine="480" w:firstLineChars="200"/>
              <w:textAlignment w:val="baseline"/>
              <w:rPr>
                <w:rFonts w:hint="eastAsia" w:ascii="宋体" w:eastAsiaTheme="minorEastAsia"/>
                <w:sz w:val="24"/>
                <w:szCs w:val="24"/>
                <w:lang w:eastAsia="zh-CN"/>
              </w:rPr>
            </w:pPr>
            <w:r>
              <w:rPr>
                <w:rFonts w:hint="eastAsia" w:ascii="宋体"/>
                <w:sz w:val="24"/>
                <w:szCs w:val="24"/>
                <w:lang w:val="en-US" w:eastAsia="zh-CN"/>
              </w:rPr>
              <w:t>2</w:t>
            </w:r>
            <w:r>
              <w:rPr>
                <w:rFonts w:hint="eastAsia" w:ascii="宋体"/>
                <w:sz w:val="24"/>
                <w:szCs w:val="24"/>
                <w:lang w:eastAsia="zh-CN"/>
              </w:rPr>
              <w:t>）大气环境</w:t>
            </w:r>
            <w:r>
              <w:rPr>
                <w:rFonts w:ascii="宋体"/>
                <w:sz w:val="24"/>
                <w:szCs w:val="24"/>
              </w:rPr>
              <w:t>影响</w:t>
            </w:r>
            <w:r>
              <w:rPr>
                <w:rFonts w:hint="eastAsia" w:ascii="宋体"/>
                <w:sz w:val="24"/>
                <w:szCs w:val="24"/>
                <w:lang w:eastAsia="zh-CN"/>
              </w:rPr>
              <w:t>分析结论</w:t>
            </w:r>
          </w:p>
          <w:p>
            <w:pPr>
              <w:pStyle w:val="6"/>
              <w:spacing w:after="0" w:line="360" w:lineRule="auto"/>
              <w:ind w:firstLine="480" w:firstLineChars="200"/>
              <w:textAlignment w:val="baseline"/>
              <w:rPr>
                <w:sz w:val="24"/>
              </w:rPr>
            </w:pPr>
            <w:r>
              <w:rPr>
                <w:sz w:val="24"/>
              </w:rPr>
              <w:t>施工期大气污染物主要为</w:t>
            </w:r>
            <w:r>
              <w:rPr>
                <w:rFonts w:hint="eastAsia"/>
                <w:sz w:val="24"/>
              </w:rPr>
              <w:t>施工粉尘与</w:t>
            </w:r>
            <w:r>
              <w:rPr>
                <w:sz w:val="24"/>
              </w:rPr>
              <w:t>汽车扬尘</w:t>
            </w:r>
            <w:r>
              <w:rPr>
                <w:rFonts w:hint="eastAsia"/>
                <w:sz w:val="24"/>
              </w:rPr>
              <w:t>，</w:t>
            </w:r>
            <w:r>
              <w:rPr>
                <w:sz w:val="24"/>
              </w:rPr>
              <w:t>施工产生的大气污染对</w:t>
            </w:r>
            <w:r>
              <w:rPr>
                <w:rFonts w:hint="eastAsia"/>
                <w:sz w:val="24"/>
              </w:rPr>
              <w:t>周围</w:t>
            </w:r>
            <w:r>
              <w:rPr>
                <w:sz w:val="24"/>
              </w:rPr>
              <w:t>有一定的不利影响。通过一定的环保措施后，施工产生的</w:t>
            </w:r>
            <w:r>
              <w:rPr>
                <w:rFonts w:hint="eastAsia"/>
                <w:sz w:val="24"/>
              </w:rPr>
              <w:t>粉</w:t>
            </w:r>
            <w:r>
              <w:rPr>
                <w:sz w:val="24"/>
              </w:rPr>
              <w:t>尘</w:t>
            </w:r>
            <w:r>
              <w:rPr>
                <w:rFonts w:hint="eastAsia"/>
                <w:sz w:val="24"/>
              </w:rPr>
              <w:t>与扬尘</w:t>
            </w:r>
            <w:r>
              <w:rPr>
                <w:sz w:val="24"/>
              </w:rPr>
              <w:t>可得到较</w:t>
            </w:r>
            <w:r>
              <w:rPr>
                <w:rFonts w:hint="eastAsia"/>
                <w:sz w:val="24"/>
              </w:rPr>
              <w:t>好</w:t>
            </w:r>
            <w:r>
              <w:rPr>
                <w:sz w:val="24"/>
              </w:rPr>
              <w:t>的控制。</w:t>
            </w:r>
          </w:p>
          <w:p>
            <w:pPr>
              <w:pStyle w:val="6"/>
              <w:spacing w:after="0" w:line="360" w:lineRule="auto"/>
              <w:ind w:firstLine="480" w:firstLineChars="200"/>
              <w:textAlignment w:val="baseline"/>
              <w:rPr>
                <w:rFonts w:hint="eastAsia"/>
                <w:sz w:val="24"/>
              </w:rPr>
            </w:pPr>
            <w:r>
              <w:rPr>
                <w:rFonts w:hint="eastAsia"/>
                <w:sz w:val="24"/>
              </w:rPr>
              <w:t>营运期主要大气污染影响为厨房</w:t>
            </w:r>
            <w:r>
              <w:rPr>
                <w:rFonts w:hint="eastAsia"/>
                <w:sz w:val="24"/>
                <w:lang w:eastAsia="zh-CN"/>
              </w:rPr>
              <w:t>油烟</w:t>
            </w:r>
            <w:r>
              <w:rPr>
                <w:rFonts w:hint="eastAsia"/>
                <w:sz w:val="24"/>
              </w:rPr>
              <w:t>废气</w:t>
            </w:r>
            <w:r>
              <w:rPr>
                <w:rFonts w:hint="eastAsia"/>
                <w:sz w:val="24"/>
                <w:lang w:eastAsia="zh-CN"/>
              </w:rPr>
              <w:t>和</w:t>
            </w:r>
            <w:r>
              <w:rPr>
                <w:rFonts w:hint="eastAsia"/>
                <w:sz w:val="24"/>
              </w:rPr>
              <w:t>汽车尾气</w:t>
            </w:r>
            <w:r>
              <w:rPr>
                <w:rFonts w:hint="eastAsia"/>
                <w:sz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fldChar w:fldCharType="begin"/>
            </w:r>
            <w:r>
              <w:rPr>
                <w:rFonts w:hint="eastAsia" w:ascii="宋体" w:hAnsi="宋体" w:eastAsia="宋体" w:cs="宋体"/>
                <w:b w:val="0"/>
                <w:bCs w:val="0"/>
                <w:color w:val="auto"/>
                <w:sz w:val="24"/>
                <w:szCs w:val="24"/>
                <w:vertAlign w:val="baseline"/>
                <w:lang w:val="en-US" w:eastAsia="zh-CN"/>
              </w:rPr>
              <w:instrText xml:space="preserve"> = 1 \* GB3 \* MERGEFORMAT </w:instrText>
            </w:r>
            <w:r>
              <w:rPr>
                <w:rFonts w:hint="eastAsia" w:ascii="宋体" w:hAnsi="宋体" w:eastAsia="宋体" w:cs="宋体"/>
                <w:b w:val="0"/>
                <w:bCs w:val="0"/>
                <w:color w:val="auto"/>
                <w:sz w:val="24"/>
                <w:szCs w:val="24"/>
                <w:vertAlign w:val="baseline"/>
                <w:lang w:val="en-US" w:eastAsia="zh-CN"/>
              </w:rPr>
              <w:fldChar w:fldCharType="separate"/>
            </w:r>
            <w:r>
              <w:t>①</w:t>
            </w:r>
            <w:r>
              <w:rPr>
                <w:rFonts w:hint="eastAsia" w:ascii="宋体" w:hAnsi="宋体" w:eastAsia="宋体" w:cs="宋体"/>
                <w:b w:val="0"/>
                <w:bCs w:val="0"/>
                <w:color w:val="auto"/>
                <w:sz w:val="24"/>
                <w:szCs w:val="24"/>
                <w:vertAlign w:val="baseline"/>
                <w:lang w:val="en-US" w:eastAsia="zh-CN"/>
              </w:rPr>
              <w:fldChar w:fldCharType="end"/>
            </w:r>
            <w:r>
              <w:rPr>
                <w:rFonts w:hint="eastAsia"/>
                <w:sz w:val="24"/>
              </w:rPr>
              <w:t>厨房</w:t>
            </w:r>
            <w:r>
              <w:rPr>
                <w:rFonts w:hint="eastAsia"/>
                <w:sz w:val="24"/>
                <w:lang w:eastAsia="zh-CN"/>
              </w:rPr>
              <w:t>油烟</w:t>
            </w:r>
            <w:r>
              <w:rPr>
                <w:rFonts w:hint="eastAsia"/>
                <w:sz w:val="24"/>
              </w:rPr>
              <w:t>废气</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项目厨房产生的油烟废气由排气罩收集后经油烟净化器处理，再经烟道引至楼顶高空排放。油烟净化器净化效率达75%，净化后油烟排放浓度为1.81mg/m</w:t>
            </w:r>
            <w:r>
              <w:rPr>
                <w:rFonts w:hint="eastAsia" w:ascii="宋体" w:hAnsi="宋体" w:eastAsia="宋体" w:cs="宋体"/>
                <w:b w:val="0"/>
                <w:bCs w:val="0"/>
                <w:color w:val="auto"/>
                <w:sz w:val="24"/>
                <w:szCs w:val="24"/>
                <w:vertAlign w:val="superscript"/>
                <w:lang w:val="en-US" w:eastAsia="zh-CN"/>
              </w:rPr>
              <w:t>3</w:t>
            </w:r>
            <w:r>
              <w:rPr>
                <w:rFonts w:hint="eastAsia" w:ascii="宋体" w:hAnsi="宋体" w:eastAsia="宋体" w:cs="宋体"/>
                <w:b w:val="0"/>
                <w:bCs w:val="0"/>
                <w:color w:val="auto"/>
                <w:sz w:val="24"/>
                <w:szCs w:val="24"/>
                <w:vertAlign w:val="baseline"/>
                <w:lang w:val="en-US" w:eastAsia="zh-CN"/>
              </w:rPr>
              <w:t>。排放口位于餐饮建筑楼顶，污染物能在高空大气作用下较快的扩散，污染物的落地浓度较小，处理后油烟的排放浓度达到《饮食业油烟排放标准》（试行）（GB18483-2001）的要求，即油烟排放浓度≦2mg/m</w:t>
            </w:r>
            <w:r>
              <w:rPr>
                <w:rFonts w:hint="eastAsia" w:ascii="宋体" w:hAnsi="宋体" w:eastAsia="宋体" w:cs="宋体"/>
                <w:b w:val="0"/>
                <w:bCs w:val="0"/>
                <w:color w:val="auto"/>
                <w:sz w:val="24"/>
                <w:szCs w:val="24"/>
                <w:vertAlign w:val="superscript"/>
                <w:lang w:val="en-US" w:eastAsia="zh-CN"/>
              </w:rPr>
              <w:t>3</w:t>
            </w:r>
            <w:r>
              <w:rPr>
                <w:rFonts w:hint="eastAsia" w:ascii="宋体" w:hAnsi="宋体" w:eastAsia="宋体" w:cs="宋体"/>
                <w:b w:val="0"/>
                <w:bCs w:val="0"/>
                <w:color w:val="auto"/>
                <w:sz w:val="24"/>
                <w:szCs w:val="24"/>
                <w:vertAlign w:val="baseline"/>
                <w:lang w:val="en-US" w:eastAsia="zh-CN"/>
              </w:rPr>
              <w:t>，对环境空气影响不明显。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fldChar w:fldCharType="begin"/>
            </w:r>
            <w:r>
              <w:rPr>
                <w:rFonts w:hint="eastAsia" w:ascii="宋体" w:hAnsi="宋体" w:eastAsia="宋体" w:cs="宋体"/>
                <w:b w:val="0"/>
                <w:bCs/>
                <w:color w:val="000000"/>
                <w:kern w:val="2"/>
                <w:sz w:val="24"/>
                <w:szCs w:val="24"/>
                <w:vertAlign w:val="baseline"/>
                <w:lang w:val="en-US" w:eastAsia="zh-CN" w:bidi="ar-SA"/>
              </w:rPr>
              <w:instrText xml:space="preserve"> = 2 \* GB3 \* MERGEFORMAT </w:instrText>
            </w:r>
            <w:r>
              <w:rPr>
                <w:rFonts w:hint="eastAsia" w:ascii="宋体" w:hAnsi="宋体" w:eastAsia="宋体" w:cs="宋体"/>
                <w:b w:val="0"/>
                <w:bCs/>
                <w:color w:val="000000"/>
                <w:kern w:val="2"/>
                <w:sz w:val="24"/>
                <w:szCs w:val="24"/>
                <w:vertAlign w:val="baseline"/>
                <w:lang w:val="en-US" w:eastAsia="zh-CN" w:bidi="ar-SA"/>
              </w:rPr>
              <w:fldChar w:fldCharType="separate"/>
            </w:r>
            <w:r>
              <w:t>②</w:t>
            </w:r>
            <w:r>
              <w:rPr>
                <w:rFonts w:hint="eastAsia" w:ascii="宋体" w:hAnsi="宋体" w:eastAsia="宋体" w:cs="宋体"/>
                <w:b w:val="0"/>
                <w:bCs/>
                <w:color w:val="000000"/>
                <w:kern w:val="2"/>
                <w:sz w:val="24"/>
                <w:szCs w:val="24"/>
                <w:vertAlign w:val="baseline"/>
                <w:lang w:val="en-US" w:eastAsia="zh-CN" w:bidi="ar-SA"/>
              </w:rPr>
              <w:fldChar w:fldCharType="end"/>
            </w:r>
            <w:r>
              <w:rPr>
                <w:rFonts w:hint="eastAsia" w:ascii="宋体" w:hAnsi="宋体" w:eastAsia="宋体" w:cs="宋体"/>
                <w:b w:val="0"/>
                <w:bCs/>
                <w:color w:val="000000"/>
                <w:kern w:val="2"/>
                <w:sz w:val="24"/>
                <w:szCs w:val="24"/>
                <w:vertAlign w:val="baseline"/>
                <w:lang w:val="en-US" w:eastAsia="zh-CN" w:bidi="ar-SA"/>
              </w:rPr>
              <w:t>汽车尾气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sz w:val="24"/>
              </w:rPr>
            </w:pPr>
            <w:r>
              <w:rPr>
                <w:rFonts w:hint="eastAsia"/>
                <w:color w:val="auto"/>
                <w:sz w:val="24"/>
                <w:szCs w:val="24"/>
              </w:rPr>
              <w:t>本项目汽车地面停车位有</w:t>
            </w:r>
            <w:r>
              <w:rPr>
                <w:rFonts w:hint="eastAsia"/>
                <w:color w:val="auto"/>
                <w:sz w:val="24"/>
                <w:szCs w:val="24"/>
                <w:lang w:val="en-US" w:eastAsia="zh-CN"/>
              </w:rPr>
              <w:t>154</w:t>
            </w:r>
            <w:r>
              <w:rPr>
                <w:rFonts w:hint="eastAsia"/>
                <w:color w:val="auto"/>
                <w:sz w:val="24"/>
                <w:szCs w:val="24"/>
              </w:rPr>
              <w:t>个，</w:t>
            </w:r>
            <w:r>
              <w:rPr>
                <w:rFonts w:hint="eastAsia" w:ascii="宋体" w:hAnsi="宋体"/>
                <w:color w:val="auto"/>
                <w:sz w:val="24"/>
                <w:szCs w:val="24"/>
              </w:rPr>
              <w:t>项目地面汽车尾气</w:t>
            </w:r>
            <w:r>
              <w:rPr>
                <w:rFonts w:hint="eastAsia"/>
                <w:color w:val="auto"/>
                <w:sz w:val="24"/>
                <w:szCs w:val="24"/>
              </w:rPr>
              <w:t>污染物排放量小，且区域内为通透空间，空气自然流通性较好，有利于停车场汽车尾气的扩散和行驶汽车尾气的扩散，</w:t>
            </w:r>
            <w:r>
              <w:rPr>
                <w:rFonts w:hint="eastAsia"/>
                <w:color w:val="auto"/>
                <w:sz w:val="24"/>
                <w:szCs w:val="24"/>
                <w:lang w:eastAsia="zh-CN"/>
              </w:rPr>
              <w:t>再加上项目绿地超过</w:t>
            </w:r>
            <w:r>
              <w:rPr>
                <w:rFonts w:hint="eastAsia"/>
                <w:color w:val="auto"/>
                <w:sz w:val="24"/>
                <w:szCs w:val="24"/>
                <w:lang w:val="en-US" w:eastAsia="zh-CN"/>
              </w:rPr>
              <w:t>50%，也可通过区域内绿化植被吸附净化空气，</w:t>
            </w:r>
            <w:r>
              <w:rPr>
                <w:rFonts w:hint="eastAsia"/>
                <w:color w:val="auto"/>
                <w:sz w:val="24"/>
                <w:szCs w:val="24"/>
              </w:rPr>
              <w:t>因此项目汽车尾气对周围环境空气质量不会产生不利影响。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hint="eastAsia" w:ascii="宋体"/>
                <w:sz w:val="24"/>
                <w:szCs w:val="24"/>
              </w:rPr>
            </w:pPr>
            <w:r>
              <w:rPr>
                <w:rFonts w:hint="eastAsia" w:ascii="宋体"/>
                <w:sz w:val="24"/>
                <w:szCs w:val="24"/>
                <w:lang w:val="en-US" w:eastAsia="zh-CN"/>
              </w:rPr>
              <w:t>3）</w:t>
            </w:r>
            <w:r>
              <w:rPr>
                <w:rFonts w:ascii="宋体"/>
                <w:sz w:val="24"/>
                <w:szCs w:val="24"/>
              </w:rPr>
              <w:t>声环境影响</w:t>
            </w:r>
            <w:r>
              <w:rPr>
                <w:rFonts w:hint="eastAsia" w:ascii="宋体"/>
                <w:sz w:val="24"/>
                <w:szCs w:val="24"/>
                <w:lang w:eastAsia="zh-CN"/>
              </w:rPr>
              <w:t>分析结论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sz w:val="24"/>
              </w:rPr>
            </w:pPr>
            <w:r>
              <w:rPr>
                <w:sz w:val="24"/>
              </w:rPr>
              <w:t>施工期间的噪声主要来自机械</w:t>
            </w:r>
            <w:r>
              <w:rPr>
                <w:rFonts w:hint="eastAsia"/>
                <w:sz w:val="24"/>
              </w:rPr>
              <w:t>运行</w:t>
            </w:r>
            <w:r>
              <w:rPr>
                <w:sz w:val="24"/>
              </w:rPr>
              <w:t>和车辆运输，施工期噪声具有阶段性、临时性和不固定性的特征</w:t>
            </w:r>
            <w:r>
              <w:rPr>
                <w:rFonts w:hint="eastAsia"/>
                <w:sz w:val="24"/>
              </w:rPr>
              <w:t>，</w:t>
            </w:r>
            <w:r>
              <w:rPr>
                <w:sz w:val="24"/>
              </w:rPr>
              <w:t>一旦施工活动结束，施工噪声也就随之结束</w:t>
            </w:r>
            <w:r>
              <w:rPr>
                <w:rFonts w:hint="eastAsia"/>
                <w:sz w:val="24"/>
              </w:rPr>
              <w:t>。</w:t>
            </w:r>
            <w:r>
              <w:rPr>
                <w:sz w:val="24"/>
              </w:rPr>
              <w:t>施工噪声</w:t>
            </w:r>
            <w:r>
              <w:rPr>
                <w:rFonts w:hint="eastAsia"/>
                <w:sz w:val="24"/>
              </w:rPr>
              <w:t>对居民区声环境污染</w:t>
            </w:r>
            <w:r>
              <w:rPr>
                <w:sz w:val="24"/>
              </w:rPr>
              <w:t>较大，应采取一定的环保措施与施工管理措施来进行防治。</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color w:val="auto"/>
                <w:sz w:val="24"/>
                <w:szCs w:val="24"/>
              </w:rPr>
            </w:pPr>
            <w:r>
              <w:rPr>
                <w:rFonts w:hint="eastAsia"/>
                <w:color w:val="auto"/>
                <w:sz w:val="24"/>
                <w:szCs w:val="24"/>
                <w:lang w:eastAsia="zh-CN"/>
              </w:rPr>
              <w:t>运营期</w:t>
            </w:r>
            <w:r>
              <w:rPr>
                <w:rFonts w:hint="eastAsia"/>
                <w:color w:val="auto"/>
                <w:sz w:val="24"/>
                <w:szCs w:val="24"/>
              </w:rPr>
              <w:t>噪声主要来自</w:t>
            </w:r>
            <w:r>
              <w:rPr>
                <w:color w:val="auto"/>
                <w:sz w:val="24"/>
                <w:szCs w:val="24"/>
              </w:rPr>
              <w:t>生活娱乐、</w:t>
            </w:r>
            <w:r>
              <w:rPr>
                <w:rFonts w:hint="eastAsia"/>
                <w:color w:val="auto"/>
                <w:sz w:val="24"/>
                <w:szCs w:val="24"/>
              </w:rPr>
              <w:t>中央空调</w:t>
            </w:r>
            <w:r>
              <w:rPr>
                <w:color w:val="auto"/>
                <w:sz w:val="24"/>
                <w:szCs w:val="24"/>
              </w:rPr>
              <w:t>、锅炉、停车场设备等作业时噪声</w:t>
            </w:r>
            <w:r>
              <w:rPr>
                <w:rFonts w:hint="eastAsia"/>
                <w:color w:val="auto"/>
                <w:sz w:val="24"/>
                <w:szCs w:val="24"/>
                <w:lang w:eastAsia="zh-CN"/>
              </w:rPr>
              <w:t>，源强范围在</w:t>
            </w:r>
            <w:r>
              <w:rPr>
                <w:rFonts w:hint="eastAsia"/>
                <w:color w:val="auto"/>
                <w:sz w:val="24"/>
                <w:szCs w:val="24"/>
                <w:lang w:val="en-US" w:eastAsia="zh-CN"/>
              </w:rPr>
              <w:t>60</w:t>
            </w:r>
            <w:r>
              <w:rPr>
                <w:rFonts w:hint="eastAsia" w:ascii="宋体" w:hAnsi="宋体" w:eastAsia="宋体" w:cs="宋体"/>
                <w:color w:val="auto"/>
                <w:sz w:val="24"/>
                <w:szCs w:val="24"/>
                <w:lang w:val="en-US" w:eastAsia="zh-CN"/>
              </w:rPr>
              <w:t>～</w:t>
            </w:r>
            <w:r>
              <w:rPr>
                <w:rFonts w:hint="eastAsia" w:eastAsia="宋体" w:cstheme="minorHAnsi"/>
                <w:color w:val="auto"/>
                <w:sz w:val="24"/>
                <w:szCs w:val="24"/>
                <w:lang w:val="en-US" w:eastAsia="zh-CN"/>
              </w:rPr>
              <w:t>90之间。</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rPr>
            </w:pPr>
            <w:r>
              <w:rPr>
                <w:rFonts w:hint="eastAsia"/>
                <w:color w:val="auto"/>
                <w:sz w:val="24"/>
                <w:szCs w:val="24"/>
              </w:rPr>
              <w:t>由于</w:t>
            </w:r>
            <w:r>
              <w:rPr>
                <w:rFonts w:hint="eastAsia"/>
                <w:color w:val="auto"/>
                <w:sz w:val="24"/>
                <w:szCs w:val="24"/>
                <w:lang w:eastAsia="zh-CN"/>
              </w:rPr>
              <w:t>项目周边的敏感点附近规划的是观光农田和生态园林，而</w:t>
            </w:r>
            <w:r>
              <w:rPr>
                <w:rFonts w:hint="eastAsia"/>
                <w:color w:val="auto"/>
                <w:sz w:val="24"/>
                <w:szCs w:val="24"/>
              </w:rPr>
              <w:t>这些</w:t>
            </w:r>
            <w:r>
              <w:rPr>
                <w:rFonts w:hint="eastAsia"/>
                <w:color w:val="auto"/>
                <w:sz w:val="24"/>
                <w:szCs w:val="24"/>
                <w:lang w:eastAsia="zh-CN"/>
              </w:rPr>
              <w:t>噪声</w:t>
            </w:r>
            <w:r>
              <w:rPr>
                <w:rFonts w:hint="eastAsia"/>
                <w:color w:val="auto"/>
                <w:sz w:val="24"/>
                <w:szCs w:val="24"/>
              </w:rPr>
              <w:t>声源距离周界敏感点距离在40</w:t>
            </w:r>
            <w:r>
              <w:rPr>
                <w:color w:val="auto"/>
                <w:sz w:val="24"/>
                <w:szCs w:val="24"/>
              </w:rPr>
              <w:t>0m</w:t>
            </w:r>
            <w:r>
              <w:rPr>
                <w:rFonts w:hint="eastAsia"/>
                <w:color w:val="auto"/>
                <w:sz w:val="24"/>
                <w:szCs w:val="24"/>
              </w:rPr>
              <w:t>以上，因此噪声对周围声环境的影响较小。</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right="0" w:rightChars="0" w:firstLine="480" w:firstLineChars="200"/>
              <w:jc w:val="both"/>
              <w:rPr>
                <w:rFonts w:hint="eastAsia"/>
                <w:sz w:val="24"/>
              </w:rPr>
            </w:pPr>
            <w:r>
              <w:rPr>
                <w:sz w:val="24"/>
              </w:rPr>
              <w:t>固体废物环境影响</w:t>
            </w:r>
            <w:r>
              <w:rPr>
                <w:rFonts w:hint="eastAsia" w:ascii="宋体"/>
                <w:sz w:val="24"/>
                <w:szCs w:val="24"/>
                <w:lang w:eastAsia="zh-CN"/>
              </w:rPr>
              <w:t>分析结论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在本项目中，餐饮垃圾统一收集后交由有处理资格的单位集中清运、处理或回收；生活垃圾分类收集后定期交由环卫部门清运处理；农业固体废物作为有机肥料回用于观光农田；项目污泥无害化处理后用于观光农田和生态园林作肥料。</w:t>
            </w:r>
            <w:r>
              <w:rPr>
                <w:rFonts w:hint="eastAsia" w:ascii="宋体" w:hAnsi="宋体"/>
                <w:sz w:val="24"/>
                <w:szCs w:val="24"/>
              </w:rPr>
              <w:t>因此本项目产生的固体废物给周围环境的影响不明显。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szCs w:val="24"/>
                <w:lang w:eastAsia="zh-CN"/>
              </w:rPr>
            </w:pPr>
            <w:r>
              <w:rPr>
                <w:rFonts w:ascii="宋体" w:hAnsi="宋体"/>
                <w:sz w:val="24"/>
                <w:szCs w:val="24"/>
              </w:rPr>
              <w:t>社会经济影响</w:t>
            </w:r>
            <w:r>
              <w:rPr>
                <w:rFonts w:hint="eastAsia" w:ascii="宋体" w:hAnsi="宋体"/>
                <w:sz w:val="24"/>
                <w:szCs w:val="24"/>
                <w:lang w:eastAsia="zh-CN"/>
              </w:rPr>
              <w:t>分析结论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rPr>
            </w:pPr>
            <w:r>
              <w:rPr>
                <w:rFonts w:hint="eastAsia"/>
                <w:sz w:val="24"/>
                <w:szCs w:val="24"/>
                <w:lang w:eastAsia="zh-CN"/>
              </w:rPr>
              <w:t>本项目</w:t>
            </w:r>
            <w:r>
              <w:rPr>
                <w:rFonts w:hint="eastAsia"/>
                <w:sz w:val="24"/>
                <w:szCs w:val="24"/>
              </w:rPr>
              <w:t>不仅能有效满足人们生态消费的需求，又能在很大程度上带动相关产业群的共同发展，还可以有效配合省市城建规划的建设，促进本地区经济、技术和文化的交流，对于城步县生态建设和旅游发展具有重大意义和深远影响。</w:t>
            </w:r>
            <w:r>
              <w:rPr>
                <w:rFonts w:hint="eastAsia"/>
                <w:sz w:val="24"/>
                <w:szCs w:val="24"/>
                <w:lang w:eastAsia="zh-CN"/>
              </w:rPr>
              <w:t>同时本项目</w:t>
            </w:r>
            <w:r>
              <w:rPr>
                <w:rFonts w:hint="eastAsia"/>
                <w:sz w:val="24"/>
              </w:rPr>
              <w:t>拥有第一座修建在水电大坝上的苗式餐厅，也是城步第一座以爱情婚恋为主题的生态休闲山庄。纵观国内其他水电站的开发，都是处于初级开发或者未开发的阶段，没有和旅游景区深入的对接，资源开发利用价值低。而</w:t>
            </w:r>
            <w:r>
              <w:rPr>
                <w:rFonts w:hint="eastAsia"/>
                <w:sz w:val="24"/>
                <w:lang w:eastAsia="zh-CN"/>
              </w:rPr>
              <w:t>项目</w:t>
            </w:r>
            <w:r>
              <w:rPr>
                <w:rFonts w:hint="eastAsia"/>
                <w:sz w:val="24"/>
              </w:rPr>
              <w:t>内的长塘水电站大坝结合苗式叠檐建筑，民族风显著，有类似地标的作用和存在感。不仅形象上与别的水电站不同，内部还能作为餐饮建筑使用，创造比较高的经济价值。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0" w:right="0" w:rightChars="0"/>
              <w:jc w:val="both"/>
              <w:textAlignment w:val="auto"/>
              <w:outlineLvl w:val="9"/>
              <w:rPr>
                <w:rFonts w:hint="eastAsia" w:ascii="宋体" w:hAnsi="宋体"/>
                <w:b/>
                <w:bCs/>
                <w:sz w:val="24"/>
                <w:szCs w:val="22"/>
                <w:u w:val="none"/>
                <w:lang w:val="en-US" w:eastAsia="zh-CN"/>
              </w:rPr>
            </w:pPr>
            <w:r>
              <w:rPr>
                <w:rFonts w:hint="eastAsia"/>
                <w:b/>
                <w:bCs/>
                <w:sz w:val="24"/>
                <w:szCs w:val="24"/>
                <w:lang w:val="en-US" w:eastAsia="zh-CN"/>
              </w:rPr>
              <w:t>4、</w:t>
            </w:r>
            <w:r>
              <w:rPr>
                <w:rFonts w:hint="eastAsia" w:ascii="宋体" w:hAnsi="宋体"/>
                <w:b/>
                <w:bCs/>
                <w:sz w:val="24"/>
                <w:szCs w:val="22"/>
                <w:u w:val="none"/>
                <w:lang w:val="en-US" w:eastAsia="zh-CN"/>
              </w:rPr>
              <w:t>平面布置合理性分析结论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本项目根据现有地形特点，以绿化为骨架，将整体分成六个部分：主入口餐饮服务区、婚庆基地、休闲度假别墅区、健康养老理疗区、巫水游览观光区和花海观赏区。项目规划秉承绿色环保和可持续发展理念，以总体控制低密度开发为原则，着重突出人与自然的和谐统一，创造出一个环境优美、特色鲜明的农业休闲山庄。整体来说，该项目布局既考虑了不同的功能需求，又充分的利用现有地形地势的特点，其平面布局是合理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eastAsiaTheme="minorEastAsia"/>
                <w:b/>
                <w:bCs/>
                <w:sz w:val="24"/>
                <w:szCs w:val="24"/>
                <w:lang w:val="en-US" w:eastAsia="zh-CN"/>
              </w:rPr>
            </w:pPr>
            <w:r>
              <w:rPr>
                <w:rFonts w:hint="eastAsia"/>
                <w:b/>
                <w:bCs/>
                <w:sz w:val="24"/>
                <w:szCs w:val="24"/>
                <w:lang w:val="en-US" w:eastAsia="zh-CN"/>
              </w:rPr>
              <w:t>5、产业政策合理性分析结论</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b w:val="0"/>
                <w:bCs w:val="0"/>
                <w:sz w:val="24"/>
                <w:szCs w:val="22"/>
                <w:u w:val="none"/>
                <w:lang w:val="en-US" w:eastAsia="zh-CN"/>
              </w:rPr>
            </w:pPr>
            <w:r>
              <w:rPr>
                <w:rFonts w:hint="eastAsia" w:ascii="宋体" w:hAnsi="宋体"/>
                <w:b w:val="0"/>
                <w:bCs w:val="0"/>
                <w:sz w:val="24"/>
                <w:szCs w:val="22"/>
                <w:u w:val="none"/>
                <w:lang w:val="en-US" w:eastAsia="zh-CN"/>
              </w:rPr>
              <w:t>项目主要经营休闲山庄度假旅游，属于《产业结构调整指导目录（2011年本）》中鼓励第二十五项“其它服务业”中的第22小项“工业旅游、农业旅游、森林旅游、生态旅游及其它旅游资源综合开发项目建设”。因此该项目符合国家产业政策。</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rPr>
                <w:rFonts w:hint="eastAsia" w:ascii="宋体" w:hAnsi="宋体"/>
                <w:b/>
                <w:bCs/>
                <w:sz w:val="24"/>
                <w:szCs w:val="22"/>
                <w:u w:val="none"/>
                <w:lang w:val="en-US" w:eastAsia="zh-CN"/>
              </w:rPr>
            </w:pPr>
            <w:r>
              <w:rPr>
                <w:rFonts w:hint="eastAsia" w:ascii="宋体" w:hAnsi="宋体"/>
                <w:b/>
                <w:bCs/>
                <w:sz w:val="24"/>
                <w:szCs w:val="22"/>
                <w:u w:val="none"/>
                <w:lang w:val="en-US" w:eastAsia="zh-CN"/>
              </w:rPr>
              <w:t>6、选址合理性分析结论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sz w:val="24"/>
              </w:rPr>
            </w:pPr>
            <w:r>
              <w:rPr>
                <w:color w:val="auto"/>
                <w:sz w:val="24"/>
              </w:rPr>
              <w:t>本工程不违背国家的产业政策，厂址与当地城市发展规划和环境功能区划不冲突；项目产生的“三废”经处理后均达标排放，不改变区域环境功能级别。综上所述，从环保角度</w:t>
            </w:r>
            <w:r>
              <w:rPr>
                <w:rFonts w:hint="eastAsia"/>
                <w:color w:val="auto"/>
                <w:sz w:val="24"/>
              </w:rPr>
              <w:t>分析</w:t>
            </w:r>
            <w:r>
              <w:rPr>
                <w:color w:val="auto"/>
                <w:sz w:val="24"/>
              </w:rPr>
              <w:t>，项目的厂址选择是可行的</w:t>
            </w:r>
            <w:r>
              <w:rPr>
                <w:rFonts w:hint="eastAsia"/>
                <w:color w:val="auto"/>
                <w:sz w:val="24"/>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7、综合结论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szCs w:val="24"/>
              </w:rPr>
            </w:pPr>
            <w:r>
              <w:rPr>
                <w:rFonts w:hint="eastAsia" w:ascii="宋体" w:hAnsi="宋体"/>
                <w:color w:val="auto"/>
                <w:sz w:val="24"/>
                <w:szCs w:val="24"/>
              </w:rPr>
              <w:t>项目建</w:t>
            </w:r>
            <w:r>
              <w:rPr>
                <w:rFonts w:hint="eastAsia" w:ascii="宋体" w:hAnsi="宋体"/>
                <w:color w:val="auto"/>
                <w:sz w:val="24"/>
                <w:szCs w:val="24"/>
                <w:lang w:eastAsia="zh-CN"/>
              </w:rPr>
              <w:t>成</w:t>
            </w:r>
            <w:r>
              <w:rPr>
                <w:rFonts w:hint="eastAsia" w:ascii="宋体" w:hAnsi="宋体"/>
                <w:sz w:val="24"/>
              </w:rPr>
              <w:t>集餐饮、度假、婚庆、居住、健康疗养、娱乐休闲等功能位一体的现代化生态休闲</w:t>
            </w:r>
            <w:r>
              <w:rPr>
                <w:rFonts w:hint="eastAsia" w:ascii="宋体" w:hAnsi="宋体"/>
                <w:color w:val="auto"/>
                <w:sz w:val="24"/>
                <w:szCs w:val="24"/>
              </w:rPr>
              <w:t>场所。</w:t>
            </w:r>
            <w:r>
              <w:rPr>
                <w:rFonts w:hint="eastAsia"/>
                <w:color w:val="auto"/>
                <w:sz w:val="24"/>
              </w:rPr>
              <w:t>建设单位必须认真落实本环境影响报告书中所提出的各项污染防治措施与对策建议，</w:t>
            </w:r>
            <w:r>
              <w:rPr>
                <w:rFonts w:hint="eastAsia"/>
                <w:color w:val="auto"/>
                <w:kern w:val="24"/>
                <w:sz w:val="24"/>
              </w:rPr>
              <w:t>所产生的不利影响可以得到有效控制，并降至环境可接受的程度。</w:t>
            </w:r>
            <w:r>
              <w:rPr>
                <w:rFonts w:hint="eastAsia"/>
                <w:color w:val="auto"/>
                <w:sz w:val="24"/>
              </w:rPr>
              <w:t>建设单位在落实“三同时”，加强施工期及营运期环境管理工作的前提下，从环境保护的角度而言，本项目的选址和建设是可行的。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二、建议和要求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在餐饮废水的处理中，要设置隔油池进行预处理，再排入</w:t>
            </w:r>
            <w:r>
              <w:rPr>
                <w:rFonts w:hint="eastAsia" w:ascii="宋体" w:hAnsi="宋体" w:eastAsia="宋体" w:cs="宋体"/>
                <w:sz w:val="24"/>
                <w:szCs w:val="24"/>
                <w:lang w:val="en-US" w:eastAsia="zh-CN"/>
              </w:rPr>
              <w:t>SBR处理池中处理；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t>对于泳池，要保持国家水质规范要求的余氯量 0.4-0.6mg/l。同时为保证水体内不产生藻类植物使池水发绿，应加入除藻剂，并对水中 pH 值均衡及余氯量进行自动监测；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3、施工期应成立专门的环境保护管理机构，负责落实各项环保措施；进行施</w:t>
            </w:r>
            <w:r>
              <w:rPr>
                <w:rFonts w:hint="eastAsia" w:ascii="宋体" w:hAnsi="宋体" w:eastAsia="宋体" w:cs="宋体"/>
                <w:sz w:val="24"/>
                <w:szCs w:val="24"/>
              </w:rPr>
              <w:t>工期环境监测（</w:t>
            </w:r>
            <w:r>
              <w:rPr>
                <w:rFonts w:hint="eastAsia" w:ascii="宋体" w:hAnsi="宋体" w:eastAsia="宋体" w:cs="宋体"/>
                <w:sz w:val="24"/>
                <w:szCs w:val="24"/>
                <w:lang w:eastAsia="zh-CN"/>
              </w:rPr>
              <w:t>水、</w:t>
            </w:r>
            <w:r>
              <w:rPr>
                <w:rFonts w:hint="eastAsia" w:ascii="宋体" w:hAnsi="宋体" w:eastAsia="宋体" w:cs="宋体"/>
                <w:sz w:val="24"/>
                <w:szCs w:val="24"/>
              </w:rPr>
              <w:t>大气、噪声</w:t>
            </w:r>
            <w:r>
              <w:rPr>
                <w:rFonts w:hint="eastAsia" w:ascii="宋体" w:hAnsi="宋体" w:eastAsia="宋体" w:cs="宋体"/>
                <w:sz w:val="24"/>
                <w:szCs w:val="24"/>
                <w:lang w:eastAsia="zh-CN"/>
              </w:rPr>
              <w:t>、生态</w:t>
            </w:r>
            <w:r>
              <w:rPr>
                <w:rFonts w:hint="eastAsia" w:ascii="宋体" w:hAnsi="宋体" w:eastAsia="宋体" w:cs="宋体"/>
                <w:sz w:val="24"/>
                <w:szCs w:val="24"/>
              </w:rPr>
              <w:t>）和环境监理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民用建筑建材选择要严格执行《民用建筑工程室内环境污染控制规范》，室内装饰材料选择应符合《室内装饰装修材料的有害物质限量》的规定，项目竣工后，其建筑物室内空气环境质量应符合《室内空气质量标准》（GB18883-2002）的要求，在建筑施工设计时应选用环保、节能无污染的材料及设备，以节约资源，减少能耗</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合理安排施工时段，尤其在午休期间（12:00~14:00）和夜间(22:00~6:00)禁止高噪声设</w:t>
            </w:r>
            <w:bookmarkStart w:id="5" w:name="OLE_LINK61"/>
            <w:r>
              <w:rPr>
                <w:rFonts w:hint="eastAsia" w:ascii="宋体" w:hAnsi="宋体" w:eastAsia="宋体" w:cs="宋体"/>
                <w:sz w:val="24"/>
                <w:szCs w:val="24"/>
              </w:rPr>
              <w:t>备施工；如确因工艺需要须夜间进行高噪声设备施工的，应事先向环保部门申报，并向周围居民和单位进行公</w:t>
            </w:r>
            <w:bookmarkEnd w:id="5"/>
            <w:r>
              <w:rPr>
                <w:rFonts w:hint="eastAsia" w:ascii="宋体" w:hAnsi="宋体" w:eastAsia="宋体" w:cs="宋体"/>
                <w:sz w:val="24"/>
                <w:szCs w:val="24"/>
              </w:rPr>
              <w:t>示和说明</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auto"/>
                <w:sz w:val="24"/>
                <w:szCs w:val="24"/>
              </w:rPr>
            </w:pPr>
            <w:r>
              <w:rPr>
                <w:rFonts w:hint="eastAsia" w:ascii="宋体" w:hAnsi="宋体" w:eastAsia="宋体" w:cs="宋体"/>
                <w:sz w:val="24"/>
                <w:szCs w:val="24"/>
                <w:lang w:val="en-US" w:eastAsia="zh-CN"/>
              </w:rPr>
              <w:t>6、</w:t>
            </w:r>
            <w:r>
              <w:rPr>
                <w:rFonts w:hint="eastAsia"/>
                <w:color w:val="auto"/>
                <w:sz w:val="24"/>
              </w:rPr>
              <w:t>企业应设立环保科，实施环境管理职能和清洁生产管理职能，建立并完善环境管理规章制度，加强对环保设施的管理和定期监测，保证其正常运行，做到达标排放</w:t>
            </w:r>
            <w:r>
              <w:rPr>
                <w:rFonts w:hint="eastAsia"/>
                <w:color w:val="auto"/>
                <w:sz w:val="24"/>
                <w:lang w:eastAsia="zh-CN"/>
              </w:rPr>
              <w:t>。</w:t>
            </w: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eastAsia" w:eastAsia="宋体"/>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jc w:val="both"/>
              <w:textAlignment w:val="auto"/>
              <w:outlineLvl w:val="9"/>
              <w:rPr>
                <w:rFonts w:hint="eastAsia" w:ascii="宋体" w:hAnsi="宋体" w:eastAsia="宋体" w:cs="宋体"/>
                <w:b w:val="0"/>
                <w:bCs/>
                <w:color w:val="000000"/>
                <w:sz w:val="24"/>
                <w:szCs w:val="24"/>
                <w:lang w:val="en-US" w:eastAsia="zh-CN"/>
              </w:rPr>
            </w:pPr>
          </w:p>
        </w:tc>
      </w:tr>
    </w:tbl>
    <w:tbl>
      <w:tblPr>
        <w:tblStyle w:val="2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1" w:type="dxa"/>
            <w:vAlign w:val="top"/>
          </w:tcPr>
          <w:p>
            <w:pPr>
              <w:pStyle w:val="30"/>
              <w:spacing w:before="240"/>
              <w:jc w:val="left"/>
              <w:rPr>
                <w:b/>
                <w:color w:val="auto"/>
                <w:sz w:val="28"/>
              </w:rPr>
            </w:pPr>
            <w:r>
              <w:rPr>
                <w:rFonts w:hAnsi="宋体"/>
                <w:b/>
                <w:color w:val="auto"/>
                <w:sz w:val="28"/>
              </w:rPr>
              <w:t>预审意见：</w:t>
            </w:r>
          </w:p>
          <w:p>
            <w:pPr>
              <w:pStyle w:val="30"/>
              <w:jc w:val="left"/>
              <w:rPr>
                <w:b/>
                <w:color w:val="auto"/>
                <w:sz w:val="28"/>
              </w:rPr>
            </w:pPr>
          </w:p>
          <w:p>
            <w:pPr>
              <w:pStyle w:val="30"/>
              <w:jc w:val="left"/>
              <w:rPr>
                <w:b/>
                <w:color w:val="auto"/>
                <w:sz w:val="28"/>
              </w:rPr>
            </w:pPr>
          </w:p>
          <w:p>
            <w:pPr>
              <w:pStyle w:val="30"/>
              <w:jc w:val="left"/>
              <w:rPr>
                <w:rFonts w:hint="eastAsia"/>
                <w:b/>
                <w:color w:val="auto"/>
                <w:sz w:val="28"/>
              </w:rPr>
            </w:pPr>
          </w:p>
          <w:p>
            <w:pPr>
              <w:pStyle w:val="30"/>
              <w:jc w:val="left"/>
              <w:rPr>
                <w:rFonts w:hint="eastAsia"/>
                <w:b/>
                <w:color w:val="auto"/>
                <w:sz w:val="28"/>
              </w:rPr>
            </w:pPr>
          </w:p>
          <w:p>
            <w:pPr>
              <w:pStyle w:val="30"/>
              <w:jc w:val="left"/>
              <w:rPr>
                <w:rFonts w:hint="eastAsia"/>
                <w:b/>
                <w:color w:val="auto"/>
                <w:sz w:val="28"/>
              </w:rPr>
            </w:pPr>
          </w:p>
          <w:p>
            <w:pPr>
              <w:pStyle w:val="30"/>
              <w:jc w:val="left"/>
              <w:rPr>
                <w:rFonts w:hint="eastAsia"/>
                <w:b/>
                <w:color w:val="auto"/>
                <w:sz w:val="28"/>
              </w:rPr>
            </w:pPr>
          </w:p>
          <w:p>
            <w:pPr>
              <w:pStyle w:val="30"/>
              <w:jc w:val="left"/>
              <w:rPr>
                <w:b/>
                <w:color w:val="auto"/>
                <w:sz w:val="28"/>
              </w:rPr>
            </w:pPr>
          </w:p>
          <w:p>
            <w:pPr>
              <w:pStyle w:val="30"/>
              <w:jc w:val="left"/>
              <w:rPr>
                <w:b/>
                <w:color w:val="auto"/>
                <w:sz w:val="28"/>
              </w:rPr>
            </w:pPr>
            <w:r>
              <w:rPr>
                <w:b/>
                <w:color w:val="auto"/>
                <w:sz w:val="28"/>
              </w:rPr>
              <w:t xml:space="preserve">                                                 </w:t>
            </w:r>
            <w:r>
              <w:rPr>
                <w:rFonts w:hAnsi="宋体"/>
                <w:b/>
                <w:color w:val="auto"/>
                <w:sz w:val="28"/>
              </w:rPr>
              <w:t>公</w:t>
            </w:r>
            <w:r>
              <w:rPr>
                <w:b/>
                <w:color w:val="auto"/>
                <w:sz w:val="28"/>
              </w:rPr>
              <w:t xml:space="preserve"> </w:t>
            </w:r>
            <w:r>
              <w:rPr>
                <w:rFonts w:hAnsi="宋体"/>
                <w:b/>
                <w:color w:val="auto"/>
                <w:sz w:val="28"/>
              </w:rPr>
              <w:t>章</w:t>
            </w:r>
          </w:p>
          <w:p>
            <w:pPr>
              <w:pStyle w:val="30"/>
              <w:jc w:val="left"/>
              <w:rPr>
                <w:rFonts w:hint="eastAsia"/>
                <w:b/>
                <w:color w:val="auto"/>
                <w:sz w:val="28"/>
              </w:rPr>
            </w:pPr>
            <w:r>
              <w:rPr>
                <w:rFonts w:hAnsi="宋体"/>
                <w:b/>
                <w:color w:val="auto"/>
                <w:sz w:val="28"/>
              </w:rPr>
              <w:t>经办人：</w:t>
            </w:r>
            <w:r>
              <w:rPr>
                <w:b/>
                <w:color w:val="auto"/>
                <w:sz w:val="28"/>
              </w:rPr>
              <w:t xml:space="preserve">                                        </w:t>
            </w:r>
            <w:r>
              <w:rPr>
                <w:rFonts w:hAnsi="宋体"/>
                <w:b/>
                <w:color w:val="auto"/>
                <w:sz w:val="28"/>
              </w:rPr>
              <w:t>年</w:t>
            </w:r>
            <w:r>
              <w:rPr>
                <w:b/>
                <w:color w:val="auto"/>
                <w:sz w:val="28"/>
              </w:rPr>
              <w:t xml:space="preserve">   </w:t>
            </w:r>
            <w:r>
              <w:rPr>
                <w:rFonts w:hAnsi="宋体"/>
                <w:b/>
                <w:color w:val="auto"/>
                <w:sz w:val="28"/>
              </w:rPr>
              <w:t>月</w:t>
            </w:r>
            <w:r>
              <w:rPr>
                <w:b/>
                <w:color w:val="auto"/>
                <w:sz w:val="28"/>
              </w:rPr>
              <w:t xml:space="preserve">   </w:t>
            </w:r>
            <w:r>
              <w:rPr>
                <w:rFonts w:hAnsi="宋体"/>
                <w:b/>
                <w:color w:val="auto"/>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55" w:hRule="atLeast"/>
          <w:jc w:val="center"/>
        </w:trPr>
        <w:tc>
          <w:tcPr>
            <w:tcW w:w="9071" w:type="dxa"/>
            <w:vAlign w:val="top"/>
          </w:tcPr>
          <w:p>
            <w:pPr>
              <w:pStyle w:val="30"/>
              <w:jc w:val="left"/>
              <w:rPr>
                <w:b/>
                <w:color w:val="auto"/>
                <w:sz w:val="28"/>
              </w:rPr>
            </w:pPr>
            <w:r>
              <w:rPr>
                <w:rFonts w:hAnsi="宋体"/>
                <w:b/>
                <w:color w:val="auto"/>
                <w:sz w:val="28"/>
              </w:rPr>
              <w:t>下一级环境保护行政主管部门审查意见：</w:t>
            </w:r>
          </w:p>
          <w:p>
            <w:pPr>
              <w:pStyle w:val="30"/>
              <w:jc w:val="left"/>
              <w:rPr>
                <w:b/>
                <w:color w:val="auto"/>
                <w:sz w:val="28"/>
              </w:rPr>
            </w:pPr>
          </w:p>
          <w:p>
            <w:pPr>
              <w:pStyle w:val="30"/>
              <w:jc w:val="left"/>
              <w:rPr>
                <w:b/>
                <w:color w:val="auto"/>
                <w:sz w:val="28"/>
              </w:rPr>
            </w:pPr>
          </w:p>
          <w:p>
            <w:pPr>
              <w:pStyle w:val="30"/>
              <w:jc w:val="left"/>
              <w:rPr>
                <w:rFonts w:hint="eastAsia"/>
                <w:b/>
                <w:color w:val="auto"/>
                <w:sz w:val="28"/>
              </w:rPr>
            </w:pPr>
          </w:p>
          <w:p>
            <w:pPr>
              <w:pStyle w:val="30"/>
              <w:jc w:val="left"/>
              <w:rPr>
                <w:rFonts w:hint="eastAsia"/>
                <w:b/>
                <w:color w:val="auto"/>
                <w:sz w:val="28"/>
              </w:rPr>
            </w:pPr>
          </w:p>
          <w:p>
            <w:pPr>
              <w:pStyle w:val="30"/>
              <w:jc w:val="left"/>
              <w:rPr>
                <w:rFonts w:hint="eastAsia"/>
                <w:b/>
                <w:color w:val="auto"/>
                <w:sz w:val="28"/>
              </w:rPr>
            </w:pPr>
          </w:p>
          <w:p>
            <w:pPr>
              <w:pStyle w:val="30"/>
              <w:jc w:val="left"/>
              <w:rPr>
                <w:rFonts w:hint="eastAsia"/>
                <w:b/>
                <w:color w:val="auto"/>
                <w:sz w:val="28"/>
              </w:rPr>
            </w:pPr>
          </w:p>
          <w:p>
            <w:pPr>
              <w:pStyle w:val="30"/>
              <w:jc w:val="left"/>
              <w:rPr>
                <w:b/>
                <w:color w:val="auto"/>
                <w:sz w:val="28"/>
              </w:rPr>
            </w:pPr>
          </w:p>
          <w:p>
            <w:pPr>
              <w:pStyle w:val="30"/>
              <w:jc w:val="left"/>
              <w:rPr>
                <w:b/>
                <w:color w:val="auto"/>
                <w:sz w:val="28"/>
              </w:rPr>
            </w:pPr>
          </w:p>
          <w:p>
            <w:pPr>
              <w:pStyle w:val="30"/>
              <w:jc w:val="left"/>
              <w:rPr>
                <w:b/>
                <w:color w:val="auto"/>
                <w:sz w:val="28"/>
              </w:rPr>
            </w:pPr>
            <w:r>
              <w:rPr>
                <w:b/>
                <w:color w:val="auto"/>
                <w:sz w:val="28"/>
              </w:rPr>
              <w:t xml:space="preserve">                                             </w:t>
            </w:r>
            <w:r>
              <w:rPr>
                <w:rFonts w:hAnsi="宋体"/>
                <w:b/>
                <w:color w:val="auto"/>
                <w:sz w:val="28"/>
              </w:rPr>
              <w:t>公</w:t>
            </w:r>
            <w:r>
              <w:rPr>
                <w:b/>
                <w:color w:val="auto"/>
                <w:sz w:val="28"/>
              </w:rPr>
              <w:t xml:space="preserve">  </w:t>
            </w:r>
            <w:r>
              <w:rPr>
                <w:rFonts w:hAnsi="宋体"/>
                <w:b/>
                <w:color w:val="auto"/>
                <w:sz w:val="28"/>
              </w:rPr>
              <w:t>章</w:t>
            </w:r>
          </w:p>
          <w:p>
            <w:pPr>
              <w:pStyle w:val="30"/>
              <w:jc w:val="left"/>
              <w:rPr>
                <w:b/>
                <w:color w:val="auto"/>
                <w:sz w:val="28"/>
              </w:rPr>
            </w:pPr>
            <w:r>
              <w:rPr>
                <w:rFonts w:hAnsi="宋体"/>
                <w:b/>
                <w:color w:val="auto"/>
                <w:sz w:val="28"/>
              </w:rPr>
              <w:t>经办人：</w:t>
            </w:r>
            <w:r>
              <w:rPr>
                <w:b/>
                <w:color w:val="auto"/>
                <w:sz w:val="28"/>
              </w:rPr>
              <w:t xml:space="preserve">                                       </w:t>
            </w:r>
            <w:r>
              <w:rPr>
                <w:rFonts w:hAnsi="宋体"/>
                <w:b/>
                <w:color w:val="auto"/>
                <w:sz w:val="28"/>
              </w:rPr>
              <w:t>年</w:t>
            </w:r>
            <w:r>
              <w:rPr>
                <w:b/>
                <w:color w:val="auto"/>
                <w:sz w:val="28"/>
              </w:rPr>
              <w:t xml:space="preserve">   </w:t>
            </w:r>
            <w:r>
              <w:rPr>
                <w:rFonts w:hAnsi="宋体"/>
                <w:b/>
                <w:color w:val="auto"/>
                <w:sz w:val="28"/>
              </w:rPr>
              <w:t>月</w:t>
            </w:r>
            <w:r>
              <w:rPr>
                <w:b/>
                <w:color w:val="auto"/>
                <w:sz w:val="28"/>
              </w:rPr>
              <w:t xml:space="preserve">   </w:t>
            </w:r>
            <w:r>
              <w:rPr>
                <w:rFonts w:hAnsi="宋体"/>
                <w:b/>
                <w:color w:val="auto"/>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6" w:hRule="atLeast"/>
          <w:jc w:val="center"/>
        </w:trPr>
        <w:tc>
          <w:tcPr>
            <w:tcW w:w="9071" w:type="dxa"/>
            <w:vAlign w:val="top"/>
          </w:tcPr>
          <w:p>
            <w:pPr>
              <w:snapToGrid w:val="0"/>
              <w:spacing w:line="380" w:lineRule="exact"/>
              <w:jc w:val="left"/>
              <w:rPr>
                <w:rFonts w:hint="eastAsia" w:ascii="黑体" w:eastAsia="黑体"/>
                <w:b/>
                <w:color w:val="auto"/>
                <w:sz w:val="24"/>
              </w:rPr>
            </w:pPr>
          </w:p>
          <w:p>
            <w:pPr>
              <w:snapToGrid w:val="0"/>
              <w:spacing w:line="380" w:lineRule="exact"/>
              <w:jc w:val="left"/>
              <w:rPr>
                <w:rFonts w:hint="eastAsia" w:hAnsi="宋体" w:asciiTheme="minorHAnsi" w:eastAsiaTheme="minorEastAsia" w:cstheme="minorBidi"/>
                <w:b/>
                <w:color w:val="auto"/>
                <w:kern w:val="0"/>
                <w:sz w:val="28"/>
                <w:szCs w:val="22"/>
                <w:lang w:val="en-US" w:eastAsia="zh-CN" w:bidi="ar-SA"/>
              </w:rPr>
            </w:pPr>
            <w:r>
              <w:rPr>
                <w:rFonts w:hint="eastAsia" w:hAnsi="宋体" w:asciiTheme="minorHAnsi" w:eastAsiaTheme="minorEastAsia" w:cstheme="minorBidi"/>
                <w:b/>
                <w:color w:val="auto"/>
                <w:kern w:val="0"/>
                <w:sz w:val="28"/>
                <w:szCs w:val="22"/>
                <w:lang w:val="en-US" w:eastAsia="zh-CN" w:bidi="ar-SA"/>
              </w:rPr>
              <w:t>审批意见：</w:t>
            </w: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p>
          <w:p>
            <w:pPr>
              <w:pStyle w:val="2"/>
              <w:rPr>
                <w:rFonts w:hint="eastAsia"/>
              </w:rPr>
            </w:pP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r>
              <w:rPr>
                <w:rFonts w:hint="eastAsia" w:ascii="黑体" w:eastAsia="黑体"/>
                <w:b/>
                <w:color w:val="auto"/>
                <w:sz w:val="24"/>
              </w:rPr>
              <w:t xml:space="preserve">                                         公    章  ：</w:t>
            </w:r>
          </w:p>
          <w:p>
            <w:pPr>
              <w:snapToGrid w:val="0"/>
              <w:spacing w:line="380" w:lineRule="exact"/>
              <w:jc w:val="left"/>
              <w:rPr>
                <w:rFonts w:hint="eastAsia" w:ascii="黑体" w:eastAsia="黑体"/>
                <w:b/>
                <w:color w:val="auto"/>
                <w:sz w:val="24"/>
              </w:rPr>
            </w:pPr>
          </w:p>
          <w:p>
            <w:pPr>
              <w:snapToGrid w:val="0"/>
              <w:spacing w:line="380" w:lineRule="exact"/>
              <w:jc w:val="left"/>
              <w:rPr>
                <w:rFonts w:hint="eastAsia" w:ascii="黑体" w:eastAsia="黑体"/>
                <w:b/>
                <w:color w:val="auto"/>
                <w:sz w:val="24"/>
              </w:rPr>
            </w:pPr>
            <w:r>
              <w:rPr>
                <w:rFonts w:hint="eastAsia" w:ascii="黑体" w:eastAsia="黑体"/>
                <w:b/>
                <w:color w:val="auto"/>
                <w:sz w:val="24"/>
              </w:rPr>
              <w:t xml:space="preserve">经办人：                              年          月          日   </w:t>
            </w:r>
          </w:p>
        </w:tc>
      </w:tr>
    </w:tbl>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both"/>
        <w:textAlignment w:val="auto"/>
        <w:outlineLvl w:val="9"/>
        <w:rPr>
          <w:rFonts w:hint="eastAsia" w:ascii="宋体" w:hAnsi="宋体" w:eastAsia="宋体" w:cs="宋体"/>
          <w:b/>
          <w:bCs w:val="0"/>
          <w:color w:val="000000"/>
          <w:sz w:val="24"/>
          <w:szCs w:val="24"/>
          <w:lang w:val="en-US" w:eastAsia="zh-CN"/>
        </w:rPr>
      </w:pPr>
    </w:p>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6F8C5E"/>
    <w:multiLevelType w:val="singleLevel"/>
    <w:tmpl w:val="906F8C5E"/>
    <w:lvl w:ilvl="0" w:tentative="0">
      <w:start w:val="1"/>
      <w:numFmt w:val="decimal"/>
      <w:suff w:val="nothing"/>
      <w:lvlText w:val="%1、"/>
      <w:lvlJc w:val="left"/>
    </w:lvl>
  </w:abstractNum>
  <w:abstractNum w:abstractNumId="1">
    <w:nsid w:val="E4DB9B06"/>
    <w:multiLevelType w:val="singleLevel"/>
    <w:tmpl w:val="E4DB9B06"/>
    <w:lvl w:ilvl="0" w:tentative="0">
      <w:start w:val="4"/>
      <w:numFmt w:val="decimal"/>
      <w:suff w:val="nothing"/>
      <w:lvlText w:val="%1）"/>
      <w:lvlJc w:val="left"/>
    </w:lvl>
  </w:abstractNum>
  <w:abstractNum w:abstractNumId="2">
    <w:nsid w:val="5A4B4832"/>
    <w:multiLevelType w:val="singleLevel"/>
    <w:tmpl w:val="5A4B4832"/>
    <w:lvl w:ilvl="0" w:tentative="0">
      <w:start w:val="1"/>
      <w:numFmt w:val="chineseCounting"/>
      <w:suff w:val="nothing"/>
      <w:lvlText w:val="%1、"/>
      <w:lvlJc w:val="left"/>
    </w:lvl>
  </w:abstractNum>
  <w:abstractNum w:abstractNumId="3">
    <w:nsid w:val="5A54B67C"/>
    <w:multiLevelType w:val="singleLevel"/>
    <w:tmpl w:val="5A54B67C"/>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26C72"/>
    <w:rsid w:val="00147B65"/>
    <w:rsid w:val="0015312F"/>
    <w:rsid w:val="00436B1C"/>
    <w:rsid w:val="01153CF8"/>
    <w:rsid w:val="01737939"/>
    <w:rsid w:val="023A1E03"/>
    <w:rsid w:val="02442188"/>
    <w:rsid w:val="027E2B51"/>
    <w:rsid w:val="02892433"/>
    <w:rsid w:val="04732130"/>
    <w:rsid w:val="04F34725"/>
    <w:rsid w:val="068200D5"/>
    <w:rsid w:val="06A926D0"/>
    <w:rsid w:val="07F20D02"/>
    <w:rsid w:val="08020801"/>
    <w:rsid w:val="08083EDE"/>
    <w:rsid w:val="082C43B6"/>
    <w:rsid w:val="08AA0449"/>
    <w:rsid w:val="094D4E4C"/>
    <w:rsid w:val="099968ED"/>
    <w:rsid w:val="09A41F04"/>
    <w:rsid w:val="09B42E62"/>
    <w:rsid w:val="0B9B22E5"/>
    <w:rsid w:val="0BA5713A"/>
    <w:rsid w:val="0C7A3C3E"/>
    <w:rsid w:val="0CBF179B"/>
    <w:rsid w:val="0D964405"/>
    <w:rsid w:val="0DCE5045"/>
    <w:rsid w:val="0E3F08A1"/>
    <w:rsid w:val="0E5D39F8"/>
    <w:rsid w:val="0E854C8B"/>
    <w:rsid w:val="0E9D498B"/>
    <w:rsid w:val="0E9D7B02"/>
    <w:rsid w:val="0ED01A58"/>
    <w:rsid w:val="0F4E7D2F"/>
    <w:rsid w:val="0F577FFB"/>
    <w:rsid w:val="0F5B01EF"/>
    <w:rsid w:val="0F8A09F3"/>
    <w:rsid w:val="0FC958EE"/>
    <w:rsid w:val="102B3B92"/>
    <w:rsid w:val="110F6537"/>
    <w:rsid w:val="11A90F2C"/>
    <w:rsid w:val="11E74511"/>
    <w:rsid w:val="134E32F7"/>
    <w:rsid w:val="137E70BC"/>
    <w:rsid w:val="13C6659D"/>
    <w:rsid w:val="14075182"/>
    <w:rsid w:val="14B6767B"/>
    <w:rsid w:val="14D75F11"/>
    <w:rsid w:val="14F76942"/>
    <w:rsid w:val="151D568D"/>
    <w:rsid w:val="15927CB5"/>
    <w:rsid w:val="166A1273"/>
    <w:rsid w:val="1757227E"/>
    <w:rsid w:val="17CD197F"/>
    <w:rsid w:val="17E96B2B"/>
    <w:rsid w:val="18F47177"/>
    <w:rsid w:val="18F61788"/>
    <w:rsid w:val="19AD2F32"/>
    <w:rsid w:val="1A2548C1"/>
    <w:rsid w:val="1A3629A6"/>
    <w:rsid w:val="1A4339DA"/>
    <w:rsid w:val="1AAC62D5"/>
    <w:rsid w:val="1BF1494C"/>
    <w:rsid w:val="1CDA4E3C"/>
    <w:rsid w:val="1ED71CF2"/>
    <w:rsid w:val="1F691399"/>
    <w:rsid w:val="1F8500D7"/>
    <w:rsid w:val="210151F4"/>
    <w:rsid w:val="22384DFD"/>
    <w:rsid w:val="235222A8"/>
    <w:rsid w:val="23704F85"/>
    <w:rsid w:val="23A92F8F"/>
    <w:rsid w:val="24604BD7"/>
    <w:rsid w:val="24B00F75"/>
    <w:rsid w:val="255C01A2"/>
    <w:rsid w:val="25F53D16"/>
    <w:rsid w:val="263736DE"/>
    <w:rsid w:val="265C0B79"/>
    <w:rsid w:val="27941710"/>
    <w:rsid w:val="28996409"/>
    <w:rsid w:val="291528FA"/>
    <w:rsid w:val="295F7E8F"/>
    <w:rsid w:val="2998639A"/>
    <w:rsid w:val="29C21485"/>
    <w:rsid w:val="2ADD55B9"/>
    <w:rsid w:val="2B643FD8"/>
    <w:rsid w:val="2B8B2BBF"/>
    <w:rsid w:val="2C5910F7"/>
    <w:rsid w:val="2D742336"/>
    <w:rsid w:val="2D743934"/>
    <w:rsid w:val="2E161109"/>
    <w:rsid w:val="2EF01998"/>
    <w:rsid w:val="2F0F2854"/>
    <w:rsid w:val="2F102C1B"/>
    <w:rsid w:val="302E4C52"/>
    <w:rsid w:val="30E94310"/>
    <w:rsid w:val="30FC2591"/>
    <w:rsid w:val="31560C34"/>
    <w:rsid w:val="3231372F"/>
    <w:rsid w:val="324529BF"/>
    <w:rsid w:val="32B31BB2"/>
    <w:rsid w:val="33260CD1"/>
    <w:rsid w:val="33B717D2"/>
    <w:rsid w:val="352F5EF9"/>
    <w:rsid w:val="353C439B"/>
    <w:rsid w:val="36241885"/>
    <w:rsid w:val="36DE7F08"/>
    <w:rsid w:val="384F4A8A"/>
    <w:rsid w:val="384F7D3F"/>
    <w:rsid w:val="388C2637"/>
    <w:rsid w:val="38A73C1F"/>
    <w:rsid w:val="38C73880"/>
    <w:rsid w:val="39BE338C"/>
    <w:rsid w:val="3B135F24"/>
    <w:rsid w:val="3B731263"/>
    <w:rsid w:val="3BB6118E"/>
    <w:rsid w:val="3BF032F9"/>
    <w:rsid w:val="3C4D4A58"/>
    <w:rsid w:val="3C513E1B"/>
    <w:rsid w:val="3C5C7F52"/>
    <w:rsid w:val="3C731A06"/>
    <w:rsid w:val="3CFE4E1C"/>
    <w:rsid w:val="3D407582"/>
    <w:rsid w:val="3D770F35"/>
    <w:rsid w:val="3D85130A"/>
    <w:rsid w:val="3E122F01"/>
    <w:rsid w:val="3E6771B0"/>
    <w:rsid w:val="3E7D4156"/>
    <w:rsid w:val="3ED560DD"/>
    <w:rsid w:val="3ED703F7"/>
    <w:rsid w:val="3FB13818"/>
    <w:rsid w:val="3FD80398"/>
    <w:rsid w:val="40083C2E"/>
    <w:rsid w:val="41026163"/>
    <w:rsid w:val="41490203"/>
    <w:rsid w:val="41674A86"/>
    <w:rsid w:val="42346D3B"/>
    <w:rsid w:val="42CF6D92"/>
    <w:rsid w:val="42E40AFF"/>
    <w:rsid w:val="438A7812"/>
    <w:rsid w:val="449E4841"/>
    <w:rsid w:val="44A876AE"/>
    <w:rsid w:val="45061C25"/>
    <w:rsid w:val="45362DFD"/>
    <w:rsid w:val="457E5ECD"/>
    <w:rsid w:val="458F6EA9"/>
    <w:rsid w:val="466A20D7"/>
    <w:rsid w:val="469E2632"/>
    <w:rsid w:val="46B53C5C"/>
    <w:rsid w:val="4732479F"/>
    <w:rsid w:val="47DC690A"/>
    <w:rsid w:val="490A04CC"/>
    <w:rsid w:val="49462DBD"/>
    <w:rsid w:val="49757CFC"/>
    <w:rsid w:val="49FE0C16"/>
    <w:rsid w:val="4A4A2CAE"/>
    <w:rsid w:val="4A867B69"/>
    <w:rsid w:val="4A9371B5"/>
    <w:rsid w:val="4AB876F7"/>
    <w:rsid w:val="4AD26467"/>
    <w:rsid w:val="4B114D90"/>
    <w:rsid w:val="4B995C8A"/>
    <w:rsid w:val="4BA267A6"/>
    <w:rsid w:val="4BD0156C"/>
    <w:rsid w:val="4CE12554"/>
    <w:rsid w:val="4CE2258F"/>
    <w:rsid w:val="4DC852B2"/>
    <w:rsid w:val="4E655F49"/>
    <w:rsid w:val="4E96337F"/>
    <w:rsid w:val="4ECF15F8"/>
    <w:rsid w:val="4F454A7F"/>
    <w:rsid w:val="502845A6"/>
    <w:rsid w:val="505424CD"/>
    <w:rsid w:val="506E2B78"/>
    <w:rsid w:val="509A4BF7"/>
    <w:rsid w:val="50D74E84"/>
    <w:rsid w:val="50FE5672"/>
    <w:rsid w:val="51090B01"/>
    <w:rsid w:val="51901770"/>
    <w:rsid w:val="526615FD"/>
    <w:rsid w:val="52C250CE"/>
    <w:rsid w:val="533F79B0"/>
    <w:rsid w:val="53493B63"/>
    <w:rsid w:val="536D7DA3"/>
    <w:rsid w:val="53A456D9"/>
    <w:rsid w:val="54087B45"/>
    <w:rsid w:val="54210191"/>
    <w:rsid w:val="54956735"/>
    <w:rsid w:val="55126A74"/>
    <w:rsid w:val="55407E48"/>
    <w:rsid w:val="57C34355"/>
    <w:rsid w:val="587C501D"/>
    <w:rsid w:val="58A21CBE"/>
    <w:rsid w:val="58EB4F83"/>
    <w:rsid w:val="59527753"/>
    <w:rsid w:val="5A89000B"/>
    <w:rsid w:val="5ACC0DD1"/>
    <w:rsid w:val="5BB31C63"/>
    <w:rsid w:val="5C4E30CF"/>
    <w:rsid w:val="5C980915"/>
    <w:rsid w:val="5D4761D0"/>
    <w:rsid w:val="5D8808C7"/>
    <w:rsid w:val="5E904C74"/>
    <w:rsid w:val="5ED90281"/>
    <w:rsid w:val="5EE961B3"/>
    <w:rsid w:val="5F9017FE"/>
    <w:rsid w:val="6018729C"/>
    <w:rsid w:val="60350D19"/>
    <w:rsid w:val="61443B99"/>
    <w:rsid w:val="62324265"/>
    <w:rsid w:val="63C230A6"/>
    <w:rsid w:val="648C7CCE"/>
    <w:rsid w:val="65640F47"/>
    <w:rsid w:val="65B40A79"/>
    <w:rsid w:val="661B2440"/>
    <w:rsid w:val="677F4C5B"/>
    <w:rsid w:val="67A008D6"/>
    <w:rsid w:val="67EB5E1A"/>
    <w:rsid w:val="67FE20D3"/>
    <w:rsid w:val="68813DBA"/>
    <w:rsid w:val="68D750BD"/>
    <w:rsid w:val="69360235"/>
    <w:rsid w:val="6B906563"/>
    <w:rsid w:val="6B983A10"/>
    <w:rsid w:val="6DD1085D"/>
    <w:rsid w:val="6E2F74E2"/>
    <w:rsid w:val="6E902564"/>
    <w:rsid w:val="6F090A6B"/>
    <w:rsid w:val="6F5C1A30"/>
    <w:rsid w:val="6F6071D5"/>
    <w:rsid w:val="6FEF3003"/>
    <w:rsid w:val="703D7D9F"/>
    <w:rsid w:val="70D21A17"/>
    <w:rsid w:val="71BB7C98"/>
    <w:rsid w:val="71CE6194"/>
    <w:rsid w:val="71E43D0C"/>
    <w:rsid w:val="72D57578"/>
    <w:rsid w:val="737E518C"/>
    <w:rsid w:val="73924F0D"/>
    <w:rsid w:val="73DB4620"/>
    <w:rsid w:val="747C77E1"/>
    <w:rsid w:val="750D2C89"/>
    <w:rsid w:val="770F038F"/>
    <w:rsid w:val="777657B9"/>
    <w:rsid w:val="77CC137F"/>
    <w:rsid w:val="78AA57CE"/>
    <w:rsid w:val="798B3F2C"/>
    <w:rsid w:val="79AA5609"/>
    <w:rsid w:val="79AD468E"/>
    <w:rsid w:val="7A2E5213"/>
    <w:rsid w:val="7A7F3162"/>
    <w:rsid w:val="7B1A35BC"/>
    <w:rsid w:val="7B2E0B48"/>
    <w:rsid w:val="7B447BC6"/>
    <w:rsid w:val="7D126C72"/>
    <w:rsid w:val="7D3F5109"/>
    <w:rsid w:val="7D7027CF"/>
    <w:rsid w:val="7E015FBD"/>
    <w:rsid w:val="7E4D1F86"/>
    <w:rsid w:val="7EF032C4"/>
    <w:rsid w:val="7F09192C"/>
    <w:rsid w:val="7F0F7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next w:val="1"/>
    <w:unhideWhenUsed/>
    <w:qFormat/>
    <w:uiPriority w:val="0"/>
    <w:pPr>
      <w:keepNext/>
      <w:keepLines/>
      <w:tabs>
        <w:tab w:val="left" w:pos="720"/>
      </w:tabs>
      <w:spacing w:before="260" w:after="260" w:line="416" w:lineRule="auto"/>
      <w:outlineLvl w:val="2"/>
    </w:pPr>
    <w:rPr>
      <w:rFonts w:asciiTheme="minorHAnsi" w:hAnsiTheme="minorHAnsi" w:eastAsiaTheme="minorEastAsia" w:cstheme="minorBidi"/>
      <w:b/>
      <w:bCs/>
      <w:sz w:val="32"/>
      <w:szCs w:val="32"/>
      <w:lang w:val="en-US" w:eastAsia="zh-CN" w:bidi="ar-SA"/>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afterLines="0"/>
      <w:ind w:left="420" w:leftChars="200" w:firstLine="420" w:firstLineChars="200"/>
    </w:pPr>
    <w:rPr>
      <w:sz w:val="21"/>
    </w:rPr>
  </w:style>
  <w:style w:type="paragraph" w:styleId="3">
    <w:name w:val="Body Text Indent"/>
    <w:basedOn w:val="1"/>
    <w:qFormat/>
    <w:uiPriority w:val="0"/>
    <w:pPr>
      <w:spacing w:after="120"/>
      <w:ind w:left="420" w:leftChars="200"/>
    </w:pPr>
    <w:rPr>
      <w:szCs w:val="24"/>
    </w:rPr>
  </w:style>
  <w:style w:type="paragraph" w:styleId="6">
    <w:name w:val="Body Text First Indent"/>
    <w:basedOn w:val="7"/>
    <w:qFormat/>
    <w:uiPriority w:val="0"/>
    <w:pPr>
      <w:ind w:firstLine="420" w:firstLineChars="100"/>
    </w:pPr>
  </w:style>
  <w:style w:type="paragraph" w:styleId="7">
    <w:name w:val="Body Text"/>
    <w:basedOn w:val="1"/>
    <w:qFormat/>
    <w:uiPriority w:val="0"/>
    <w:pPr>
      <w:spacing w:after="120"/>
    </w:pPr>
    <w:rPr>
      <w:szCs w:val="24"/>
    </w:rPr>
  </w:style>
  <w:style w:type="paragraph" w:styleId="8">
    <w:name w:val="Normal Indent"/>
    <w:basedOn w:val="1"/>
    <w:qFormat/>
    <w:uiPriority w:val="0"/>
    <w:pPr>
      <w:ind w:firstLine="420"/>
    </w:pPr>
    <w:rPr>
      <w:szCs w:val="20"/>
    </w:rPr>
  </w:style>
  <w:style w:type="paragraph" w:styleId="9">
    <w:name w:val="caption"/>
    <w:basedOn w:val="1"/>
    <w:next w:val="1"/>
    <w:unhideWhenUsed/>
    <w:qFormat/>
    <w:uiPriority w:val="0"/>
    <w:pPr>
      <w:adjustRightInd w:val="0"/>
      <w:snapToGrid w:val="0"/>
      <w:spacing w:line="360" w:lineRule="auto"/>
      <w:jc w:val="center"/>
    </w:pPr>
    <w:rPr>
      <w:rFonts w:hAnsi="Calibri" w:eastAsia="黑体"/>
      <w:sz w:val="24"/>
      <w:szCs w:val="21"/>
    </w:rPr>
  </w:style>
  <w:style w:type="paragraph" w:styleId="10">
    <w:name w:val="annotation text"/>
    <w:basedOn w:val="1"/>
    <w:qFormat/>
    <w:uiPriority w:val="0"/>
    <w:pPr>
      <w:jc w:val="left"/>
    </w:pPr>
  </w:style>
  <w:style w:type="paragraph" w:styleId="11">
    <w:name w:val="Body Text 3"/>
    <w:basedOn w:val="1"/>
    <w:qFormat/>
    <w:uiPriority w:val="0"/>
    <w:pPr>
      <w:spacing w:line="360" w:lineRule="auto"/>
    </w:pPr>
    <w:rPr>
      <w:rFonts w:ascii="宋体" w:hAnsi="宋体"/>
      <w:sz w:val="24"/>
    </w:rPr>
  </w:style>
  <w:style w:type="paragraph" w:styleId="12">
    <w:name w:val="Plain Text"/>
    <w:basedOn w:val="1"/>
    <w:qFormat/>
    <w:uiPriority w:val="0"/>
    <w:rPr>
      <w:rFonts w:ascii="宋体" w:hAnsi="Courier New"/>
    </w:rPr>
  </w:style>
  <w:style w:type="paragraph" w:styleId="13">
    <w:name w:val="Body Text Indent 2"/>
    <w:basedOn w:val="1"/>
    <w:qFormat/>
    <w:uiPriority w:val="0"/>
    <w:pPr>
      <w:ind w:firstLine="560" w:firstLineChars="200"/>
    </w:pPr>
    <w:rPr>
      <w:rFonts w:ascii="宋体" w:hAnsi="宋体"/>
      <w:sz w:val="28"/>
      <w:szCs w:val="20"/>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rPr>
      <w:sz w:val="24"/>
    </w:rPr>
  </w:style>
  <w:style w:type="character" w:styleId="19">
    <w:name w:val="Hyperlink"/>
    <w:basedOn w:val="18"/>
    <w:qFormat/>
    <w:uiPriority w:val="0"/>
    <w:rPr>
      <w:color w:val="2D64B3"/>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表头"/>
    <w:basedOn w:val="1"/>
    <w:qFormat/>
    <w:uiPriority w:val="0"/>
    <w:pPr>
      <w:spacing w:line="320" w:lineRule="exact"/>
      <w:jc w:val="center"/>
    </w:pPr>
    <w:rPr>
      <w:sz w:val="24"/>
    </w:rPr>
  </w:style>
  <w:style w:type="paragraph" w:customStyle="1" w:styleId="23">
    <w:name w:val="Normal"/>
    <w:qFormat/>
    <w:uiPriority w:val="0"/>
    <w:pPr>
      <w:jc w:val="both"/>
    </w:pPr>
    <w:rPr>
      <w:rFonts w:asciiTheme="minorHAnsi" w:hAnsiTheme="minorHAnsi" w:eastAsiaTheme="minorEastAsia" w:cstheme="minorBidi"/>
      <w:kern w:val="2"/>
      <w:sz w:val="21"/>
      <w:szCs w:val="21"/>
      <w:lang w:val="en-US" w:eastAsia="zh-CN" w:bidi="ar-SA"/>
    </w:rPr>
  </w:style>
  <w:style w:type="paragraph" w:customStyle="1" w:styleId="24">
    <w:name w:val="罗英样式"/>
    <w:basedOn w:val="1"/>
    <w:qFormat/>
    <w:uiPriority w:val="0"/>
    <w:pPr>
      <w:spacing w:line="500" w:lineRule="exact"/>
      <w:ind w:firstLine="200" w:firstLineChars="200"/>
    </w:pPr>
    <w:rPr>
      <w:rFonts w:ascii="宋体" w:hAnsi="宋体"/>
      <w:sz w:val="24"/>
    </w:rPr>
  </w:style>
  <w:style w:type="paragraph" w:customStyle="1" w:styleId="25">
    <w:name w:val="表格文字3"/>
    <w:basedOn w:val="6"/>
    <w:qFormat/>
    <w:uiPriority w:val="0"/>
    <w:pPr>
      <w:spacing w:line="240" w:lineRule="auto"/>
      <w:ind w:firstLine="0" w:firstLineChars="0"/>
      <w:jc w:val="center"/>
    </w:pPr>
    <w:rPr>
      <w:sz w:val="21"/>
    </w:rPr>
  </w:style>
  <w:style w:type="paragraph" w:customStyle="1" w:styleId="26">
    <w:name w:val="环龙公司文本正文"/>
    <w:qFormat/>
    <w:uiPriority w:val="0"/>
    <w:pPr>
      <w:widowControl w:val="0"/>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paragraph" w:customStyle="1" w:styleId="27">
    <w:name w:val="样式 (符号) 宋体 小四 行距: 1.5 倍行距"/>
    <w:basedOn w:val="1"/>
    <w:qFormat/>
    <w:uiPriority w:val="0"/>
    <w:pPr>
      <w:spacing w:line="360" w:lineRule="auto"/>
      <w:ind w:firstLine="480" w:firstLineChars="200"/>
    </w:pPr>
    <w:rPr>
      <w:rFonts w:hAnsi="宋体" w:cs="宋体"/>
      <w:sz w:val="24"/>
    </w:rPr>
  </w:style>
  <w:style w:type="paragraph" w:customStyle="1" w:styleId="28">
    <w:name w:val="正本"/>
    <w:basedOn w:val="1"/>
    <w:qFormat/>
    <w:uiPriority w:val="0"/>
    <w:pPr>
      <w:spacing w:line="360" w:lineRule="auto"/>
      <w:ind w:left="198"/>
      <w:jc w:val="left"/>
    </w:pPr>
    <w:rPr>
      <w:rFonts w:ascii="宋体" w:hAnsi="宋体"/>
      <w:sz w:val="24"/>
    </w:rPr>
  </w:style>
  <w:style w:type="paragraph" w:customStyle="1" w:styleId="29">
    <w:name w:val="报告书正文 Char Char Char"/>
    <w:basedOn w:val="1"/>
    <w:qFormat/>
    <w:uiPriority w:val="0"/>
    <w:pPr>
      <w:spacing w:line="300" w:lineRule="auto"/>
      <w:ind w:firstLine="480" w:firstLineChars="200"/>
    </w:pPr>
    <w:rPr>
      <w:rFonts w:ascii="宋体" w:hAnsi="宋体"/>
      <w:sz w:val="24"/>
      <w:szCs w:val="24"/>
    </w:rPr>
  </w:style>
  <w:style w:type="paragraph" w:customStyle="1" w:styleId="30">
    <w:name w:val="表文字"/>
    <w:basedOn w:val="1"/>
    <w:qFormat/>
    <w:uiPriority w:val="0"/>
    <w:pPr>
      <w:overflowPunct w:val="0"/>
      <w:autoSpaceDE w:val="0"/>
      <w:autoSpaceDN w:val="0"/>
      <w:spacing w:line="240" w:lineRule="atLeast"/>
      <w:jc w:val="center"/>
      <w:textAlignment w:val="baseline"/>
    </w:pPr>
    <w:rPr>
      <w:kern w:val="0"/>
      <w:sz w:val="20"/>
    </w:rPr>
  </w:style>
  <w:style w:type="paragraph" w:customStyle="1" w:styleId="31">
    <w:name w:val="表格文字"/>
    <w:basedOn w:val="6"/>
    <w:qFormat/>
    <w:uiPriority w:val="0"/>
    <w:pPr>
      <w:adjustRightInd w:val="0"/>
      <w:snapToGrid w:val="0"/>
      <w:spacing w:after="0"/>
      <w:ind w:firstLine="0" w:firstLineChars="0"/>
      <w:jc w:val="center"/>
    </w:pPr>
    <w:rPr>
      <w:szCs w:val="20"/>
    </w:rPr>
  </w:style>
  <w:style w:type="paragraph" w:customStyle="1" w:styleId="32">
    <w:name w:val="文本正文"/>
    <w:basedOn w:val="1"/>
    <w:qFormat/>
    <w:uiPriority w:val="0"/>
    <w:pPr>
      <w:spacing w:line="360" w:lineRule="auto"/>
      <w:ind w:firstLine="480" w:firstLineChars="200"/>
    </w:pPr>
    <w:rPr>
      <w:sz w:val="24"/>
      <w:szCs w:val="24"/>
    </w:rPr>
  </w:style>
  <w:style w:type="paragraph" w:customStyle="1" w:styleId="33">
    <w:name w:val="表格"/>
    <w:basedOn w:val="1"/>
    <w:qFormat/>
    <w:uiPriority w:val="0"/>
    <w:pPr>
      <w:spacing w:line="360" w:lineRule="auto"/>
      <w:jc w:val="center"/>
    </w:pPr>
    <w:rPr>
      <w:rFonts w:ascii="宋体" w:hAnsi="宋体" w:eastAsia="楷体_GB2312"/>
      <w:color w:val="000000"/>
      <w:kern w:val="2"/>
      <w:sz w:val="24"/>
      <w:szCs w:val="21"/>
    </w:rPr>
  </w:style>
  <w:style w:type="paragraph" w:customStyle="1" w:styleId="34">
    <w:name w:val="正文01"/>
    <w:basedOn w:val="1"/>
    <w:qFormat/>
    <w:uiPriority w:val="0"/>
    <w:pPr>
      <w:adjustRightInd w:val="0"/>
      <w:spacing w:line="360" w:lineRule="auto"/>
      <w:ind w:firstLine="527"/>
      <w:textAlignment w:val="baseline"/>
    </w:pPr>
    <w:rPr>
      <w:bCs/>
      <w:sz w:val="24"/>
      <w:szCs w:val="24"/>
    </w:rPr>
  </w:style>
  <w:style w:type="paragraph" w:customStyle="1" w:styleId="35">
    <w:name w:val="表头1"/>
    <w:basedOn w:val="1"/>
    <w:qFormat/>
    <w:uiPriority w:val="0"/>
    <w:pPr>
      <w:spacing w:before="120" w:beforeLines="50"/>
      <w:jc w:val="center"/>
    </w:pPr>
    <w:rPr>
      <w:rFonts w:ascii="宋体" w:hAnsi="宋体"/>
      <w:b/>
      <w:sz w:val="22"/>
    </w:rPr>
  </w:style>
  <w:style w:type="paragraph" w:customStyle="1" w:styleId="36">
    <w:name w:val="List Paragraph"/>
    <w:basedOn w:val="1"/>
    <w:qFormat/>
    <w:uiPriority w:val="34"/>
    <w:pPr>
      <w:ind w:firstLine="420" w:firstLineChars="200"/>
    </w:pPr>
    <w:rPr>
      <w:rFonts w:ascii="Calibri" w:hAnsi="Calibri"/>
      <w:szCs w:val="22"/>
    </w:rPr>
  </w:style>
  <w:style w:type="character" w:customStyle="1" w:styleId="37">
    <w:name w:val="font61"/>
    <w:basedOn w:val="18"/>
    <w:qFormat/>
    <w:uiPriority w:val="0"/>
    <w:rPr>
      <w:rFonts w:hint="eastAsia" w:ascii="宋体" w:hAnsi="宋体" w:eastAsia="宋体" w:cs="宋体"/>
      <w:b/>
      <w:color w:val="000000"/>
      <w:sz w:val="21"/>
      <w:szCs w:val="21"/>
      <w:u w:val="none"/>
    </w:rPr>
  </w:style>
  <w:style w:type="character" w:customStyle="1" w:styleId="38">
    <w:name w:val="font21"/>
    <w:basedOn w:val="18"/>
    <w:qFormat/>
    <w:uiPriority w:val="0"/>
    <w:rPr>
      <w:rFonts w:hint="eastAsia" w:ascii="宋体" w:hAnsi="宋体" w:eastAsia="宋体" w:cs="宋体"/>
      <w:b/>
      <w:color w:val="000000"/>
      <w:sz w:val="21"/>
      <w:szCs w:val="21"/>
      <w:u w:val="none"/>
      <w:vertAlign w:val="superscript"/>
    </w:rPr>
  </w:style>
  <w:style w:type="character" w:customStyle="1" w:styleId="39">
    <w:name w:val="font51"/>
    <w:basedOn w:val="18"/>
    <w:qFormat/>
    <w:uiPriority w:val="0"/>
    <w:rPr>
      <w:rFonts w:hint="eastAsia" w:ascii="宋体" w:hAnsi="宋体" w:eastAsia="宋体" w:cs="宋体"/>
      <w:color w:val="000000"/>
      <w:sz w:val="21"/>
      <w:szCs w:val="21"/>
      <w:u w:val="none"/>
    </w:rPr>
  </w:style>
  <w:style w:type="character" w:customStyle="1" w:styleId="40">
    <w:name w:val="font11"/>
    <w:basedOn w:val="18"/>
    <w:qFormat/>
    <w:uiPriority w:val="0"/>
    <w:rPr>
      <w:rFonts w:hint="eastAsia" w:ascii="宋体" w:hAnsi="宋体" w:eastAsia="宋体" w:cs="宋体"/>
      <w:color w:val="000000"/>
      <w:sz w:val="21"/>
      <w:szCs w:val="21"/>
      <w:u w:val="none"/>
      <w:vertAlign w:val="superscript"/>
    </w:rPr>
  </w:style>
  <w:style w:type="paragraph" w:customStyle="1" w:styleId="41">
    <w:name w:val="（正文）"/>
    <w:basedOn w:val="12"/>
    <w:qFormat/>
    <w:uiPriority w:val="0"/>
    <w:pPr>
      <w:spacing w:line="360" w:lineRule="auto"/>
      <w:ind w:firstLine="480" w:firstLineChars="200"/>
      <w:outlineLvl w:val="9"/>
    </w:pPr>
    <w:rPr>
      <w:rFonts w:ascii="Times New Roman" w:hAns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2018-01-02T04:20:00Z</dcterms:created>
  <dc:creator>Administrator</dc:creator>
  <cp:lastModifiedBy>孙昱</cp:lastModifiedBy>
  <dcterms:modified xsi:type="dcterms:W3CDTF">2018-03-15T07:04:22Z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