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 w:line="331" w:lineRule="auto"/>
        <w:ind w:left="3130" w:right="1611" w:hanging="1520"/>
        <w:jc w:val="left"/>
        <w:rPr>
          <w:rFonts w:hint="eastAsia" w:ascii="黑体" w:eastAsia="黑体"/>
          <w:sz w:val="32"/>
        </w:rPr>
      </w:pPr>
      <w:r>
        <w:drawing>
          <wp:anchor distT="0" distB="0" distL="0" distR="0" simplePos="0" relativeHeight="268432384" behindDoc="1" locked="0" layoutInCell="1" allowOverlap="1">
            <wp:simplePos x="0" y="0"/>
            <wp:positionH relativeFrom="page">
              <wp:posOffset>1115060</wp:posOffset>
            </wp:positionH>
            <wp:positionV relativeFrom="paragraph">
              <wp:posOffset>252730</wp:posOffset>
            </wp:positionV>
            <wp:extent cx="5328285" cy="755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7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32"/>
        </w:rPr>
        <w:t>城步苗族自治县安全</w:t>
      </w:r>
      <w:r>
        <w:rPr>
          <w:rFonts w:hint="eastAsia" w:ascii="黑体" w:eastAsia="黑体"/>
          <w:sz w:val="32"/>
          <w:lang w:eastAsia="zh-CN"/>
        </w:rPr>
        <w:t>生</w:t>
      </w:r>
      <w:r>
        <w:rPr>
          <w:rFonts w:hint="eastAsia" w:ascii="黑体" w:eastAsia="黑体"/>
          <w:sz w:val="32"/>
        </w:rPr>
        <w:t>产监督管理局行政处罚告知书</w:t>
      </w:r>
    </w:p>
    <w:p>
      <w:pPr>
        <w:spacing w:before="4"/>
        <w:ind w:left="1512" w:right="0" w:firstLine="0"/>
        <w:jc w:val="left"/>
        <w:rPr>
          <w:sz w:val="28"/>
        </w:rPr>
      </w:pPr>
      <w:r>
        <w:rPr>
          <w:sz w:val="28"/>
        </w:rPr>
        <w:t>（湘邵城步）安监执法队罚告〔2018〕lhb2号</w:t>
      </w:r>
    </w:p>
    <w:p>
      <w:pPr>
        <w:pStyle w:val="2"/>
        <w:spacing w:before="7"/>
      </w:pPr>
    </w:p>
    <w:p>
      <w:pPr>
        <w:pStyle w:val="2"/>
        <w:spacing w:before="67"/>
        <w:ind w:left="116"/>
      </w:pPr>
      <w:bookmarkStart w:id="0" w:name="_GoBack"/>
      <w:r>
        <w:rPr>
          <w:u w:val="single"/>
        </w:rPr>
        <w:t>茅坪平安烟花爆竹专卖店</w:t>
      </w:r>
      <w:bookmarkEnd w:id="0"/>
      <w:r>
        <w:t>：</w:t>
      </w:r>
    </w:p>
    <w:p>
      <w:pPr>
        <w:pStyle w:val="2"/>
        <w:spacing w:before="176"/>
        <w:ind w:left="626"/>
      </w:pPr>
      <w:r>
        <w:t>经调查，你(单位)有下列行为：</w:t>
      </w:r>
    </w:p>
    <w:p>
      <w:pPr>
        <w:pStyle w:val="2"/>
        <w:spacing w:before="145" w:line="321" w:lineRule="auto"/>
        <w:ind w:left="116" w:right="239" w:firstLine="470"/>
      </w:pPr>
      <w:r>
        <w:rPr>
          <w:u w:val="single"/>
        </w:rPr>
        <w:t>零售店内烟花爆竹品 (检查发现5</w:t>
      </w:r>
      <w:r>
        <w:rPr>
          <w:spacing w:val="-1"/>
          <w:u w:val="single"/>
        </w:rPr>
        <w:t>饼由万载县株潭旺龙花炮制造有限公司生</w:t>
      </w:r>
      <w:r>
        <w:rPr>
          <w:spacing w:val="-220"/>
          <w:u w:val="single"/>
        </w:rPr>
        <w:t>产</w:t>
      </w:r>
      <w:r>
        <w:rPr>
          <w:u w:val="single"/>
        </w:rPr>
        <w:t>的精品小地红鞭炮。经认定，这5饼精品小地红鞭炮为非法产品。)</w:t>
      </w:r>
    </w:p>
    <w:p>
      <w:pPr>
        <w:pStyle w:val="2"/>
        <w:spacing w:before="54"/>
        <w:ind w:left="586"/>
      </w:pPr>
      <w:r>
        <w:t>以上事实主要证据如下:</w:t>
      </w:r>
      <w:r>
        <w:rPr>
          <w:u w:val="single"/>
        </w:rPr>
        <w:t>证据一：现场检查记录（湘邵城步安监执法队检记</w:t>
      </w:r>
    </w:p>
    <w:p>
      <w:pPr>
        <w:pStyle w:val="2"/>
        <w:spacing w:before="103" w:line="321" w:lineRule="auto"/>
        <w:ind w:left="116" w:right="589"/>
      </w:pPr>
      <w:r>
        <w:rPr>
          <w:u w:val="single"/>
        </w:rPr>
        <w:t>〔2018〕lhb40号），证明茅坪平安烟花爆竹专卖店销售5</w:t>
      </w:r>
      <w:r>
        <w:rPr>
          <w:spacing w:val="-3"/>
          <w:u w:val="single"/>
        </w:rPr>
        <w:t>饼非法经营的爆竹</w:t>
      </w:r>
      <w:r>
        <w:rPr>
          <w:spacing w:val="-220"/>
          <w:u w:val="single"/>
        </w:rPr>
        <w:t>品</w:t>
      </w:r>
      <w:r>
        <w:rPr>
          <w:u w:val="single"/>
        </w:rPr>
        <w:t>。</w:t>
      </w:r>
    </w:p>
    <w:p>
      <w:pPr>
        <w:pStyle w:val="2"/>
        <w:spacing w:line="321" w:lineRule="auto"/>
        <w:ind w:left="116" w:right="229" w:firstLine="470"/>
      </w:pPr>
      <w:r>
        <w:t>以上行为违反了</w:t>
      </w:r>
      <w:r>
        <w:rPr>
          <w:u w:val="single"/>
        </w:rPr>
        <w:t xml:space="preserve"> 《烟花爆竹安全管理条例》第二十条第二款：从事烟花爆</w:t>
      </w:r>
      <w:r>
        <w:rPr>
          <w:spacing w:val="-234"/>
          <w:u w:val="single"/>
        </w:rPr>
        <w:t>竹批</w:t>
      </w:r>
      <w:r>
        <w:rPr>
          <w:u w:val="single"/>
        </w:rPr>
        <w:t>发的企业、零售经营者不得采购和销售非法生产、经营的烟花爆竹。</w:t>
      </w:r>
      <w:r>
        <w:t xml:space="preserve"> 的规定， 依据</w:t>
      </w:r>
      <w:r>
        <w:rPr>
          <w:u w:val="single"/>
        </w:rPr>
        <w:t xml:space="preserve"> 《烟花爆竹安全管理条例》第三十八条第二款</w:t>
      </w:r>
      <w:r>
        <w:t xml:space="preserve"> 的规定，拟对你(单位)作出</w:t>
      </w:r>
      <w:r>
        <w:rPr>
          <w:u w:val="single"/>
        </w:rPr>
        <w:t xml:space="preserve"> 责令停止销售非法生产、经营的烟花爆竹，处人民币壹仟元罚款，并没收非法经营的烟花爆竹品</w:t>
      </w:r>
      <w:r>
        <w:t xml:space="preserve"> 的行政处罚。</w:t>
      </w:r>
    </w:p>
    <w:p>
      <w:pPr>
        <w:pStyle w:val="2"/>
        <w:spacing w:line="321" w:lineRule="auto"/>
        <w:ind w:left="116" w:right="119" w:firstLine="470"/>
      </w:pPr>
      <w:r>
        <w:rPr>
          <w:spacing w:val="-1"/>
        </w:rPr>
        <w:t>如对上述处罚有异议，根据《中华人民共和国行政处罚法》第三十一条和第</w:t>
      </w:r>
      <w:r>
        <w:t>三十二条的规定，你(单位)有权在收到本告知书之日起3日内向</w:t>
      </w:r>
      <w:r>
        <w:rPr>
          <w:spacing w:val="-4"/>
          <w:u w:val="single"/>
        </w:rPr>
        <w:t xml:space="preserve"> 城步苗族自治县</w:t>
      </w:r>
      <w:r>
        <w:rPr>
          <w:spacing w:val="-220"/>
          <w:u w:val="single"/>
        </w:rPr>
        <w:t>安</w:t>
      </w:r>
      <w:r>
        <w:rPr>
          <w:u w:val="single"/>
        </w:rPr>
        <w:t>全生产和环境保护局</w:t>
      </w:r>
      <w:r>
        <w:t xml:space="preserve"> 进行陈述和申辩，逾期不提出申请的，视为放弃上述权利。</w:t>
      </w:r>
    </w:p>
    <w:p>
      <w:pPr>
        <w:pStyle w:val="2"/>
        <w:spacing w:before="2"/>
        <w:rPr>
          <w:sz w:val="21"/>
        </w:rPr>
      </w:pPr>
    </w:p>
    <w:p>
      <w:pPr>
        <w:pStyle w:val="2"/>
        <w:spacing w:before="1" w:after="13"/>
        <w:ind w:left="116"/>
      </w:pPr>
      <w:r>
        <w:t>安全生产监督管理部门地址：湖南省邵阳市城步苗族自治县行政中心7栋</w:t>
      </w:r>
    </w:p>
    <w:p>
      <w:pPr>
        <w:pStyle w:val="2"/>
        <w:spacing w:line="20" w:lineRule="exact"/>
        <w:ind w:left="3264"/>
        <w:rPr>
          <w:sz w:val="2"/>
        </w:rPr>
      </w:pPr>
      <w:r>
        <w:rPr>
          <w:sz w:val="2"/>
        </w:rPr>
        <w:pict>
          <v:group id="_x0000_s1026" o:spid="_x0000_s1026" o:spt="203" style="height:1pt;width:261.7pt;" coordsize="5234,20">
            <o:lock v:ext="edit"/>
            <v:line id="_x0000_s1027" o:spid="_x0000_s1027" o:spt="20" style="position:absolute;left:0;top:10;height:0;width:5234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spacing w:before="6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1340" w:right="1640" w:bottom="280" w:left="1640" w:header="720" w:footer="720" w:gutter="0"/>
        </w:sectPr>
      </w:pPr>
    </w:p>
    <w:p>
      <w:pPr>
        <w:pStyle w:val="2"/>
        <w:spacing w:before="66"/>
        <w:ind w:left="118"/>
      </w:pPr>
      <w:r>
        <w:t>联系人：</w:t>
      </w:r>
    </w:p>
    <w:p>
      <w:pPr>
        <w:spacing w:before="66"/>
        <w:ind w:left="118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>李洪波</w:t>
      </w:r>
    </w:p>
    <w:p>
      <w:pPr>
        <w:pStyle w:val="2"/>
        <w:spacing w:before="66"/>
        <w:ind w:left="118"/>
      </w:pPr>
      <w:r>
        <w:br w:type="column"/>
      </w:r>
      <w:r>
        <w:t>联系电话：</w:t>
      </w:r>
    </w:p>
    <w:p>
      <w:pPr>
        <w:pStyle w:val="2"/>
        <w:spacing w:before="66"/>
        <w:ind w:left="118"/>
      </w:pPr>
      <w:r>
        <w:br w:type="column"/>
      </w:r>
      <w:r>
        <w:t>7380126</w:t>
      </w:r>
    </w:p>
    <w:p>
      <w:pPr>
        <w:pStyle w:val="2"/>
        <w:spacing w:before="66"/>
        <w:ind w:left="118"/>
      </w:pPr>
      <w:r>
        <w:br w:type="column"/>
      </w:r>
      <w:r>
        <w:t>邮政编码：</w:t>
      </w:r>
    </w:p>
    <w:p>
      <w:pPr>
        <w:pStyle w:val="2"/>
        <w:spacing w:before="66"/>
        <w:ind w:left="118"/>
      </w:pPr>
      <w:r>
        <w:br w:type="column"/>
      </w:r>
      <w:r>
        <w:t>422500</w:t>
      </w:r>
    </w:p>
    <w:p>
      <w:pPr>
        <w:spacing w:after="0"/>
        <w:sectPr>
          <w:type w:val="continuous"/>
          <w:pgSz w:w="11910" w:h="16840"/>
          <w:pgMar w:top="1340" w:right="1640" w:bottom="280" w:left="1640" w:header="720" w:footer="720" w:gutter="0"/>
          <w:cols w:equalWidth="0" w:num="6">
            <w:col w:w="1120" w:space="278"/>
            <w:col w:w="880" w:space="557"/>
            <w:col w:w="1360" w:space="205"/>
            <w:col w:w="1000" w:space="553"/>
            <w:col w:w="1360" w:space="150"/>
            <w:col w:w="1167"/>
          </w:cols>
        </w:sectPr>
      </w:pPr>
    </w:p>
    <w:p>
      <w:pPr>
        <w:tabs>
          <w:tab w:val="left" w:pos="4154"/>
          <w:tab w:val="left" w:pos="7384"/>
        </w:tabs>
        <w:spacing w:line="20" w:lineRule="exact"/>
        <w:ind w:left="1092" w:right="0" w:firstLine="0"/>
        <w:rPr>
          <w:sz w:val="2"/>
        </w:rPr>
      </w:pPr>
      <w:r>
        <w:rPr>
          <w:sz w:val="2"/>
        </w:rPr>
        <w:pict>
          <v:group id="_x0000_s1028" o:spid="_x0000_s1028" o:spt="203" style="height:1pt;width:89.65pt;" coordsize="1793,20">
            <o:lock v:ext="edit"/>
            <v:line id="_x0000_s1029" o:spid="_x0000_s1029" o:spt="20" style="position:absolute;left:0;top:10;height:0;width:1793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30" o:spid="_x0000_s1030" o:spt="203" style="height:1pt;width:89.7pt;" coordsize="1794,20">
            <o:lock v:ext="edit"/>
            <v:line id="_x0000_s1031" o:spid="_x0000_s1031" o:spt="20" style="position:absolute;left:0;top:10;height:0;width:1794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  <w:pict>
          <v:group id="_x0000_s1032" o:spid="_x0000_s1032" o:spt="203" style="height:1pt;width:55.7pt;" coordsize="1114,20">
            <o:lock v:ext="edit"/>
            <v:line id="_x0000_s1033" o:spid="_x0000_s1033" o:spt="20" style="position:absolute;left:0;top:10;height:0;width:1114;" stroked="t" coordsize="21600,21600">
              <v:path arrowok="t"/>
              <v:fill focussize="0,0"/>
              <v:stroke weight="1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jc w:val="center"/>
        <w:rPr>
          <w:sz w:val="20"/>
          <w:u w:val="none"/>
        </w:rPr>
      </w:pPr>
      <w:r>
        <w:rPr>
          <w:rFonts w:hint="eastAsia"/>
          <w:spacing w:val="-4"/>
          <w:u w:val="none"/>
          <w:lang w:val="en-US" w:eastAsia="zh-CN"/>
        </w:rPr>
        <w:t xml:space="preserve">                             </w:t>
      </w:r>
      <w:r>
        <w:rPr>
          <w:spacing w:val="-4"/>
          <w:u w:val="none"/>
        </w:rPr>
        <w:t>城步苗族自治县</w:t>
      </w:r>
      <w:r>
        <w:rPr>
          <w:spacing w:val="-220"/>
          <w:u w:val="none"/>
        </w:rPr>
        <w:t>安</w:t>
      </w:r>
      <w:r>
        <w:rPr>
          <w:u w:val="none"/>
        </w:rPr>
        <w:t>全生产和环境保护局</w:t>
      </w:r>
    </w:p>
    <w:p>
      <w:pPr>
        <w:pStyle w:val="2"/>
        <w:spacing w:before="5"/>
        <w:rPr>
          <w:sz w:val="18"/>
        </w:rPr>
      </w:pPr>
    </w:p>
    <w:p>
      <w:pPr>
        <w:pStyle w:val="2"/>
        <w:spacing w:before="67"/>
        <w:ind w:left="5320"/>
      </w:pPr>
      <w:r>
        <w:t>2018年6月25日</w:t>
      </w:r>
    </w:p>
    <w:p>
      <w:pPr>
        <w:pStyle w:val="2"/>
        <w:spacing w:before="67"/>
        <w:ind w:left="5320"/>
      </w:pPr>
    </w:p>
    <w:p>
      <w:pPr>
        <w:pStyle w:val="2"/>
        <w:spacing w:before="67"/>
        <w:ind w:left="5320"/>
      </w:pPr>
    </w:p>
    <w:p>
      <w:pPr>
        <w:pStyle w:val="2"/>
        <w:spacing w:before="67"/>
        <w:ind w:left="5320"/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1051560</wp:posOffset>
            </wp:positionH>
            <wp:positionV relativeFrom="paragraph">
              <wp:posOffset>212090</wp:posOffset>
            </wp:positionV>
            <wp:extent cx="5328285" cy="4381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284" cy="4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7"/>
        <w:ind w:left="156" w:right="0" w:firstLine="0"/>
        <w:jc w:val="left"/>
        <w:rPr>
          <w:sz w:val="22"/>
        </w:rPr>
      </w:pPr>
      <w:r>
        <w:rPr>
          <w:sz w:val="22"/>
        </w:rPr>
        <w:t>本文书一式两份：一份由安全生产监督管理部门备案，一份交拟处罚当事人。</w:t>
      </w:r>
    </w:p>
    <w:sectPr>
      <w:type w:val="continuous"/>
      <w:pgSz w:w="11910" w:h="16840"/>
      <w:pgMar w:top="1340" w:right="1640" w:bottom="280" w:left="16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52A65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2018-11-18T07:42:00Z</dcterms:created>
  <dc:creator>Administrator</dc:creator>
  <cp:lastModifiedBy>忍冬草1390403756</cp:lastModifiedBy>
  <dcterms:modified xsi:type="dcterms:W3CDTF">2018-11-18T07:44:39Z</dcterms:modified>
  <dc:title>punishApprize.rpt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2052-10.1.0.7469</vt:lpwstr>
  </property>
</Properties>
</file>