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417" w:type="dxa"/>
        <w:jc w:val="center"/>
        <w:tblInd w:w="0" w:type="dxa"/>
        <w:tblLayout w:type="fixed"/>
        <w:tblCellMar>
          <w:top w:w="0" w:type="dxa"/>
          <w:left w:w="108" w:type="dxa"/>
          <w:bottom w:w="0" w:type="dxa"/>
          <w:right w:w="108" w:type="dxa"/>
        </w:tblCellMar>
      </w:tblPr>
      <w:tblGrid>
        <w:gridCol w:w="8417"/>
      </w:tblGrid>
      <w:tr>
        <w:tblPrEx>
          <w:tblLayout w:type="fixed"/>
          <w:tblCellMar>
            <w:top w:w="0" w:type="dxa"/>
            <w:left w:w="108" w:type="dxa"/>
            <w:bottom w:w="0" w:type="dxa"/>
            <w:right w:w="108" w:type="dxa"/>
          </w:tblCellMar>
        </w:tblPrEx>
        <w:trPr>
          <w:jc w:val="center"/>
        </w:trPr>
        <w:tc>
          <w:tcPr>
            <w:tcW w:w="8417" w:type="dxa"/>
            <w:shd w:val="clear" w:color="auto" w:fill="auto"/>
          </w:tcPr>
          <w:p>
            <w:pPr>
              <w:adjustRightInd w:val="0"/>
              <w:snapToGrid w:val="0"/>
              <w:spacing w:after="43" w:afterLines="10" w:line="1200" w:lineRule="exact"/>
              <w:ind w:right="-6"/>
              <w:jc w:val="distribute"/>
              <w:rPr>
                <w:rFonts w:hint="eastAsia" w:ascii="方正小标宋简体" w:eastAsia="方正小标宋简体" w:cs="方正小标宋简体"/>
                <w:color w:val="FF0000"/>
                <w:spacing w:val="20"/>
                <w:w w:val="85"/>
                <w:sz w:val="108"/>
                <w:szCs w:val="108"/>
              </w:rPr>
            </w:pPr>
            <w:r>
              <w:rPr>
                <w:rFonts w:hint="eastAsia" w:ascii="方正小标宋简体" w:eastAsia="方正小标宋简体" w:cs="方正小标宋简体"/>
                <w:color w:val="FF0000"/>
                <w:spacing w:val="20"/>
                <w:w w:val="85"/>
                <w:sz w:val="108"/>
                <w:szCs w:val="108"/>
              </w:rPr>
              <w:t xml:space="preserve">湖 南 省 教 育 </w:t>
            </w:r>
            <w:r>
              <w:rPr>
                <w:rFonts w:hint="eastAsia" w:ascii="方正小标宋简体" w:eastAsia="方正小标宋简体" w:cs="方正小标宋简体"/>
                <w:color w:val="FF0000"/>
                <w:w w:val="85"/>
                <w:sz w:val="108"/>
                <w:szCs w:val="116"/>
              </w:rPr>
              <w:t>厅</w:t>
            </w:r>
          </w:p>
        </w:tc>
      </w:tr>
    </w:tbl>
    <w:p>
      <w:pPr>
        <w:snapToGrid w:val="0"/>
        <w:jc w:val="center"/>
      </w:pPr>
      <w:r>
        <w:rPr>
          <w:rFonts w:ascii="方正小标宋简体" w:eastAsia="方正小标宋简体"/>
          <w:sz w:val="44"/>
          <w:szCs w:val="44"/>
        </w:rPr>
        <mc:AlternateContent>
          <mc:Choice Requires="wps">
            <w:drawing>
              <wp:anchor distT="0" distB="0" distL="114300" distR="114300" simplePos="0" relativeHeight="251657216" behindDoc="0" locked="0" layoutInCell="1" allowOverlap="1">
                <wp:simplePos x="0" y="0"/>
                <wp:positionH relativeFrom="column">
                  <wp:posOffset>-97790</wp:posOffset>
                </wp:positionH>
                <wp:positionV relativeFrom="paragraph">
                  <wp:posOffset>34925</wp:posOffset>
                </wp:positionV>
                <wp:extent cx="5671820" cy="0"/>
                <wp:effectExtent l="0" t="19050" r="4318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7182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7.7pt;margin-top:2.75pt;height:0pt;width:446.6pt;z-index:251657216;mso-width-relative:page;mso-height-relative:page;" filled="f" stroked="t" coordsize="21600,21600" o:gfxdata="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yV6hdMAAAAHAQAADwAAAAAAAAABACAAAAAi&#10;AAAAZHJzL2Rvd25yZXYueG1sUEsBAhQAFAAAAAgAh07iQFbecZzWAQAAbgMAAA4AAAAAAAAAAQAg&#10;AAAAIgEAAGRycy9lMm9Eb2MueG1sUEsFBgAAAAAGAAYAWQEAAGoFAAAAAA==&#10;">
                <v:fill on="f" focussize="0,0"/>
                <v:stroke weight="4.5pt" color="#FF0000" linestyle="thickThin" joinstyle="round"/>
                <v:imagedata o:title=""/>
                <o:lock v:ext="edit" aspectratio="f"/>
              </v:line>
            </w:pict>
          </mc:Fallback>
        </mc:AlternateContent>
      </w:r>
    </w:p>
    <w:p>
      <w:pPr>
        <w:snapToGrid w:val="0"/>
        <w:jc w:val="center"/>
      </w:pPr>
    </w:p>
    <w:p>
      <w:pPr>
        <w:jc w:val="right"/>
        <w:rPr>
          <w:rFonts w:ascii="Times New Roman" w:hAnsi="Times New Roman" w:eastAsia="仿宋_GB2312"/>
          <w:color w:val="000000"/>
          <w:kern w:val="0"/>
          <w:szCs w:val="32"/>
        </w:rPr>
      </w:pPr>
      <w:r>
        <w:rPr>
          <w:rFonts w:ascii="Times New Roman" w:hAnsi="Times New Roman" w:eastAsia="仿宋_GB2312"/>
          <w:color w:val="000000"/>
          <w:kern w:val="0"/>
          <w:szCs w:val="32"/>
        </w:rPr>
        <w:t>湘教通</w:t>
      </w:r>
      <w:r>
        <w:rPr>
          <w:rFonts w:ascii="Times New Roman" w:hAnsi="仿宋_GB2312" w:eastAsia="仿宋_GB2312"/>
          <w:color w:val="000000"/>
          <w:kern w:val="0"/>
          <w:szCs w:val="32"/>
        </w:rPr>
        <w:t>〔</w:t>
      </w:r>
      <w:r>
        <w:rPr>
          <w:rFonts w:ascii="Times New Roman" w:hAnsi="Times New Roman" w:eastAsia="仿宋_GB2312"/>
          <w:color w:val="000000"/>
          <w:kern w:val="0"/>
          <w:szCs w:val="32"/>
        </w:rPr>
        <w:t>201</w:t>
      </w:r>
      <w:r>
        <w:rPr>
          <w:rFonts w:hint="eastAsia" w:ascii="Times New Roman" w:hAnsi="Times New Roman" w:eastAsia="仿宋_GB2312"/>
          <w:color w:val="000000"/>
          <w:kern w:val="0"/>
          <w:szCs w:val="32"/>
        </w:rPr>
        <w:t>8</w:t>
      </w:r>
      <w:r>
        <w:rPr>
          <w:rFonts w:ascii="Times New Roman" w:hAnsi="仿宋_GB2312" w:eastAsia="仿宋_GB2312"/>
          <w:color w:val="000000"/>
          <w:kern w:val="0"/>
          <w:szCs w:val="32"/>
        </w:rPr>
        <w:t>〕</w:t>
      </w:r>
      <w:r>
        <w:rPr>
          <w:rFonts w:hint="eastAsia" w:ascii="Times New Roman" w:hAnsi="Times New Roman" w:eastAsia="仿宋_GB2312"/>
          <w:color w:val="000000"/>
          <w:kern w:val="0"/>
          <w:szCs w:val="32"/>
        </w:rPr>
        <w:t>16</w:t>
      </w:r>
      <w:r>
        <w:rPr>
          <w:rFonts w:ascii="Times New Roman" w:hAnsi="Times New Roman" w:eastAsia="仿宋_GB2312"/>
          <w:color w:val="000000"/>
          <w:kern w:val="0"/>
          <w:szCs w:val="32"/>
        </w:rPr>
        <w:t>号</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关于做好201</w:t>
      </w:r>
      <w:r>
        <w:rPr>
          <w:rFonts w:hint="eastAsia" w:ascii="Times New Roman" w:hAnsi="Times New Roman" w:eastAsia="方正小标宋简体"/>
          <w:sz w:val="44"/>
          <w:szCs w:val="44"/>
        </w:rPr>
        <w:t>8</w:t>
      </w:r>
      <w:r>
        <w:rPr>
          <w:rFonts w:ascii="Times New Roman" w:hAnsi="Times New Roman" w:eastAsia="方正小标宋简体"/>
          <w:sz w:val="44"/>
          <w:szCs w:val="44"/>
        </w:rPr>
        <w:t>年全省</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普通中小学幼儿园寒假工作的通知</w:t>
      </w:r>
    </w:p>
    <w:p>
      <w:pPr>
        <w:spacing w:line="600" w:lineRule="exact"/>
        <w:rPr>
          <w:rFonts w:ascii="Times New Roman" w:hAnsi="Times New Roman" w:eastAsia="仿宋_GB2312"/>
          <w:color w:val="000000"/>
          <w:kern w:val="0"/>
          <w:szCs w:val="32"/>
        </w:rPr>
      </w:pPr>
    </w:p>
    <w:p>
      <w:pPr>
        <w:spacing w:line="580" w:lineRule="exact"/>
        <w:rPr>
          <w:rFonts w:ascii="Times New Roman" w:hAnsi="Times New Roman" w:eastAsia="仿宋_GB2312"/>
          <w:color w:val="000000"/>
          <w:kern w:val="0"/>
          <w:szCs w:val="32"/>
        </w:rPr>
      </w:pPr>
      <w:r>
        <w:rPr>
          <w:rFonts w:ascii="Times New Roman" w:hAnsi="Times New Roman" w:eastAsia="仿宋_GB2312"/>
          <w:color w:val="000000"/>
          <w:kern w:val="0"/>
          <w:szCs w:val="32"/>
        </w:rPr>
        <w:t>各市州教育</w:t>
      </w:r>
      <w:r>
        <w:rPr>
          <w:rFonts w:hint="eastAsia" w:ascii="Times New Roman" w:hAnsi="Times New Roman" w:eastAsia="仿宋_GB2312"/>
          <w:color w:val="000000"/>
          <w:kern w:val="0"/>
          <w:szCs w:val="32"/>
        </w:rPr>
        <w:t>（体）</w:t>
      </w:r>
      <w:r>
        <w:rPr>
          <w:rFonts w:ascii="Times New Roman" w:hAnsi="Times New Roman" w:eastAsia="仿宋_GB2312"/>
          <w:color w:val="000000"/>
          <w:kern w:val="0"/>
          <w:szCs w:val="32"/>
        </w:rPr>
        <w:t>局：</w:t>
      </w:r>
    </w:p>
    <w:p>
      <w:pPr>
        <w:spacing w:line="58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201</w:t>
      </w:r>
      <w:r>
        <w:rPr>
          <w:rFonts w:hint="eastAsia" w:ascii="Times New Roman" w:hAnsi="Times New Roman" w:eastAsia="仿宋_GB2312"/>
          <w:color w:val="000000"/>
          <w:kern w:val="0"/>
          <w:szCs w:val="32"/>
        </w:rPr>
        <w:t>8</w:t>
      </w:r>
      <w:r>
        <w:rPr>
          <w:rFonts w:ascii="Times New Roman" w:hAnsi="Times New Roman" w:eastAsia="仿宋_GB2312"/>
          <w:color w:val="000000"/>
          <w:kern w:val="0"/>
          <w:szCs w:val="32"/>
        </w:rPr>
        <w:t>年寒假即将来临，为切实做好节假日期间各项工作，</w:t>
      </w:r>
      <w:r>
        <w:rPr>
          <w:rFonts w:hint="eastAsia" w:ascii="Times New Roman" w:hAnsi="Times New Roman" w:eastAsia="仿宋_GB2312"/>
          <w:color w:val="000000"/>
          <w:kern w:val="0"/>
          <w:szCs w:val="32"/>
        </w:rPr>
        <w:t>让全省中小学幼儿园师生度过一个快乐、祥和、平安的假期和春节，现就有关事项通知如下：</w:t>
      </w:r>
    </w:p>
    <w:p>
      <w:pPr>
        <w:numPr>
          <w:ilvl w:val="0"/>
          <w:numId w:val="1"/>
        </w:numPr>
        <w:spacing w:line="580" w:lineRule="exact"/>
        <w:ind w:firstLine="640" w:firstLineChars="200"/>
        <w:rPr>
          <w:rFonts w:ascii="Times New Roman" w:hAnsi="黑体" w:eastAsia="黑体"/>
          <w:color w:val="000000"/>
          <w:kern w:val="0"/>
          <w:szCs w:val="32"/>
        </w:rPr>
      </w:pPr>
      <w:r>
        <w:rPr>
          <w:rFonts w:ascii="Times New Roman" w:hAnsi="黑体" w:eastAsia="黑体"/>
          <w:color w:val="000000"/>
          <w:kern w:val="0"/>
          <w:szCs w:val="32"/>
        </w:rPr>
        <w:t>统筹做好假期前工作</w:t>
      </w:r>
    </w:p>
    <w:p>
      <w:pPr>
        <w:spacing w:line="580" w:lineRule="exact"/>
        <w:ind w:firstLine="640" w:firstLineChars="200"/>
        <w:rPr>
          <w:rFonts w:ascii="Times New Roman" w:hAnsi="黑体" w:eastAsia="黑体"/>
          <w:color w:val="000000"/>
          <w:kern w:val="0"/>
          <w:szCs w:val="32"/>
        </w:rPr>
      </w:pPr>
      <w:r>
        <w:rPr>
          <w:rFonts w:ascii="Times New Roman" w:hAnsi="Times New Roman" w:eastAsia="仿宋_GB2312"/>
          <w:color w:val="000000"/>
          <w:kern w:val="0"/>
          <w:szCs w:val="32"/>
        </w:rPr>
        <w:t>各级教育行政部门要认真部署、</w:t>
      </w:r>
      <w:bookmarkStart w:id="0" w:name="_GoBack"/>
      <w:bookmarkEnd w:id="0"/>
      <w:r>
        <w:rPr>
          <w:rFonts w:ascii="Times New Roman" w:hAnsi="Times New Roman" w:eastAsia="仿宋_GB2312"/>
          <w:color w:val="000000"/>
          <w:kern w:val="0"/>
          <w:szCs w:val="32"/>
        </w:rPr>
        <w:t>科学指导中小学幼儿园做好寒假前各项工作。要根据国家有关政策，结合本地教育教学实际，合理确定寒假时间，不得压缩假期。放假前，各中小学幼儿园要通过家长会、</w:t>
      </w:r>
      <w:r>
        <w:rPr>
          <w:rFonts w:hint="eastAsia" w:ascii="Times New Roman" w:hAnsi="Times New Roman" w:eastAsia="仿宋_GB2312"/>
          <w:color w:val="000000"/>
          <w:kern w:val="0"/>
          <w:szCs w:val="32"/>
        </w:rPr>
        <w:t>“</w:t>
      </w:r>
      <w:r>
        <w:rPr>
          <w:rFonts w:ascii="Times New Roman" w:hAnsi="Times New Roman" w:eastAsia="仿宋_GB2312"/>
          <w:color w:val="000000"/>
          <w:kern w:val="0"/>
          <w:szCs w:val="32"/>
        </w:rPr>
        <w:t>致家长的一封信</w:t>
      </w:r>
      <w:r>
        <w:rPr>
          <w:rFonts w:hint="eastAsia" w:ascii="Times New Roman" w:hAnsi="Times New Roman" w:eastAsia="仿宋_GB2312"/>
          <w:color w:val="000000"/>
          <w:kern w:val="0"/>
          <w:szCs w:val="32"/>
        </w:rPr>
        <w:t>”</w:t>
      </w:r>
      <w:r>
        <w:rPr>
          <w:rFonts w:ascii="Times New Roman" w:hAnsi="Times New Roman" w:eastAsia="仿宋_GB2312"/>
          <w:color w:val="000000"/>
          <w:kern w:val="0"/>
          <w:szCs w:val="32"/>
        </w:rPr>
        <w:t>等多种形式，及时将寒假工作有关安排告知学生家长，提醒、指导家长安排好学生的假期生活。</w:t>
      </w:r>
    </w:p>
    <w:p>
      <w:pPr>
        <w:spacing w:line="580" w:lineRule="exact"/>
        <w:ind w:firstLine="640" w:firstLineChars="200"/>
        <w:rPr>
          <w:rFonts w:ascii="Times New Roman" w:hAnsi="黑体" w:eastAsia="黑体"/>
          <w:color w:val="000000"/>
          <w:kern w:val="0"/>
          <w:szCs w:val="32"/>
        </w:rPr>
      </w:pPr>
      <w:r>
        <w:rPr>
          <w:rFonts w:hint="eastAsia" w:ascii="Times New Roman" w:hAnsi="黑体" w:eastAsia="黑体"/>
          <w:color w:val="000000"/>
          <w:kern w:val="0"/>
          <w:szCs w:val="32"/>
        </w:rPr>
        <w:t>二</w:t>
      </w:r>
      <w:r>
        <w:rPr>
          <w:rFonts w:ascii="Times New Roman" w:hAnsi="黑体" w:eastAsia="黑体"/>
          <w:color w:val="000000"/>
          <w:kern w:val="0"/>
          <w:szCs w:val="32"/>
        </w:rPr>
        <w:t>、精心</w:t>
      </w:r>
      <w:r>
        <w:rPr>
          <w:rFonts w:hint="eastAsia" w:ascii="Times New Roman" w:hAnsi="黑体" w:eastAsia="黑体"/>
          <w:color w:val="000000"/>
          <w:kern w:val="0"/>
          <w:szCs w:val="32"/>
        </w:rPr>
        <w:t>安排师生</w:t>
      </w:r>
      <w:r>
        <w:rPr>
          <w:rFonts w:ascii="Times New Roman" w:hAnsi="黑体" w:eastAsia="黑体"/>
          <w:color w:val="000000"/>
          <w:kern w:val="0"/>
          <w:szCs w:val="32"/>
        </w:rPr>
        <w:t>假期生活</w:t>
      </w:r>
    </w:p>
    <w:p>
      <w:pPr>
        <w:spacing w:line="580" w:lineRule="exact"/>
        <w:ind w:left="0" w:leftChars="0" w:firstLine="637" w:firstLineChars="59"/>
        <w:rPr>
          <w:rFonts w:ascii="Times New Roman" w:hAnsi="Times New Roman" w:eastAsia="仿宋_GB2312"/>
          <w:color w:val="000000"/>
          <w:kern w:val="0"/>
          <w:szCs w:val="32"/>
        </w:rPr>
      </w:pPr>
      <w:r>
        <w:rPr>
          <w:rFonts w:hint="eastAsia" w:ascii="方正小标宋简体" w:eastAsia="方正小标宋简体" w:cs="方正小标宋简体"/>
          <w:color w:val="FF0000"/>
          <w:sz w:val="108"/>
          <w:szCs w:val="116"/>
        </w:rPr>
        <mc:AlternateContent>
          <mc:Choice Requires="wps">
            <w:drawing>
              <wp:anchor distT="0" distB="0" distL="114300" distR="114300" simplePos="0" relativeHeight="251661312" behindDoc="0" locked="0" layoutInCell="1" allowOverlap="1">
                <wp:simplePos x="0" y="0"/>
                <wp:positionH relativeFrom="column">
                  <wp:posOffset>-106680</wp:posOffset>
                </wp:positionH>
                <wp:positionV relativeFrom="paragraph">
                  <wp:posOffset>1322070</wp:posOffset>
                </wp:positionV>
                <wp:extent cx="5671820" cy="0"/>
                <wp:effectExtent l="35560" t="29845" r="36195" b="368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182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8.4pt;margin-top:104.1pt;height:0pt;width:446.6pt;z-index:251661312;mso-width-relative:page;mso-height-relative:page;" filled="f" stroked="t" coordsize="21600,21600" o:gfxdata="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joEVtcAAAALAQAADwAAAAAAAAABACAA&#10;AAAiAAAAZHJzL2Rvd25yZXYueG1sUEsBAhQAFAAAAAgAh07iQNvnO9LVAQAAbgMAAA4AAAAAAAAA&#10;AQAgAAAAJgEAAGRycy9lMm9Eb2MueG1sUEsFBgAAAAAGAAYAWQEAAG0FAAAAAA==&#10;">
                <v:fill on="f" focussize="0,0"/>
                <v:stroke weight="4.5pt" color="#FF0000" linestyle="thinThick" joinstyle="round"/>
                <v:imagedata o:title=""/>
                <o:lock v:ext="edit" aspectratio="f"/>
              </v:line>
            </w:pict>
          </mc:Fallback>
        </mc:AlternateContent>
      </w:r>
      <w:r>
        <w:rPr>
          <w:rFonts w:ascii="Times New Roman" w:hAnsi="Times New Roman" w:eastAsia="仿宋_GB2312"/>
          <w:color w:val="000000"/>
          <w:kern w:val="0"/>
          <w:szCs w:val="32"/>
        </w:rPr>
        <w:t>各中小学校要根据学生假期学习、生活的需要，合理布置寒假作业。要坚持书本知识和实践学习的统一，充分发挥学校党团、少先队组织和学生社团作用，因地因校制宜，积极开展主题鲜明、形式多样的社会实践活动。提倡布置适合孩子自主完成或在家长指点和简单帮助下能完成的实践性、探究性作业。要加大宣传力度，</w:t>
      </w:r>
      <w:r>
        <w:rPr>
          <w:rFonts w:hint="eastAsia" w:ascii="Times New Roman" w:hAnsi="Times New Roman" w:eastAsia="仿宋_GB2312"/>
          <w:color w:val="000000"/>
          <w:kern w:val="0"/>
          <w:szCs w:val="32"/>
        </w:rPr>
        <w:t>将国家着力解决中小学生课外负担重的要求落实到每个学校、每个家长，并引导</w:t>
      </w:r>
      <w:r>
        <w:rPr>
          <w:rFonts w:ascii="Times New Roman" w:hAnsi="Times New Roman" w:eastAsia="仿宋_GB2312"/>
          <w:color w:val="000000"/>
          <w:kern w:val="0"/>
          <w:szCs w:val="32"/>
        </w:rPr>
        <w:t>家长懂得科学的教育方法，尊重子女的健康情趣，避免在假期让子女盲目参加各种</w:t>
      </w:r>
      <w:r>
        <w:rPr>
          <w:rFonts w:hint="eastAsia" w:ascii="Times New Roman" w:hAnsi="Times New Roman" w:eastAsia="仿宋_GB2312"/>
          <w:color w:val="000000"/>
          <w:kern w:val="0"/>
          <w:szCs w:val="32"/>
        </w:rPr>
        <w:t>培训</w:t>
      </w:r>
      <w:r>
        <w:rPr>
          <w:rFonts w:ascii="Times New Roman" w:hAnsi="Times New Roman" w:eastAsia="仿宋_GB2312"/>
          <w:color w:val="000000"/>
          <w:kern w:val="0"/>
          <w:szCs w:val="32"/>
        </w:rPr>
        <w:t>补习班，进一步减轻学生过重的负担。</w:t>
      </w:r>
    </w:p>
    <w:p>
      <w:pPr>
        <w:spacing w:line="600" w:lineRule="exact"/>
        <w:ind w:firstLine="640" w:firstLineChars="200"/>
        <w:rPr>
          <w:rFonts w:ascii="Times New Roman" w:hAnsi="Times New Roman" w:eastAsia="仿宋_GB2312"/>
          <w:color w:val="000000"/>
          <w:kern w:val="0"/>
          <w:szCs w:val="32"/>
        </w:rPr>
      </w:pPr>
      <w:r>
        <w:rPr>
          <w:rFonts w:hint="eastAsia" w:ascii="Times New Roman" w:hAnsi="Times New Roman" w:eastAsia="仿宋_GB2312"/>
          <w:color w:val="000000"/>
          <w:kern w:val="0"/>
          <w:szCs w:val="32"/>
        </w:rPr>
        <w:t>各地各学校</w:t>
      </w:r>
      <w:r>
        <w:rPr>
          <w:rFonts w:ascii="Times New Roman" w:hAnsi="Times New Roman" w:eastAsia="仿宋_GB2312"/>
          <w:color w:val="000000"/>
          <w:kern w:val="0"/>
          <w:szCs w:val="32"/>
        </w:rPr>
        <w:t>要深入开展走访活动，真情实意帮助困难师生排忧解难。要充分关注留守儿童、进城务工人员随迁子女、残疾少年儿童等特殊群体孩子的假期活动，在生活和学习上予以指导和帮助。要</w:t>
      </w:r>
      <w:r>
        <w:rPr>
          <w:rFonts w:hint="eastAsia" w:ascii="Times New Roman" w:hAnsi="Times New Roman" w:eastAsia="仿宋_GB2312"/>
          <w:color w:val="000000"/>
          <w:kern w:val="0"/>
          <w:szCs w:val="32"/>
        </w:rPr>
        <w:t>教育师生</w:t>
      </w:r>
      <w:r>
        <w:rPr>
          <w:rFonts w:ascii="Times New Roman" w:hAnsi="Times New Roman" w:eastAsia="仿宋_GB2312"/>
          <w:color w:val="000000"/>
          <w:kern w:val="0"/>
          <w:szCs w:val="32"/>
        </w:rPr>
        <w:t>厉行勤俭节约，文明过节。</w:t>
      </w:r>
      <w:r>
        <w:rPr>
          <w:rFonts w:hint="eastAsia" w:ascii="Times New Roman" w:hAnsi="Times New Roman" w:eastAsia="仿宋_GB2312"/>
          <w:color w:val="000000"/>
          <w:kern w:val="0"/>
          <w:szCs w:val="32"/>
        </w:rPr>
        <w:t>要</w:t>
      </w:r>
      <w:r>
        <w:rPr>
          <w:rFonts w:ascii="Times New Roman" w:hAnsi="Times New Roman" w:eastAsia="仿宋_GB2312"/>
          <w:color w:val="000000"/>
          <w:kern w:val="0"/>
          <w:szCs w:val="32"/>
        </w:rPr>
        <w:t>针对寒假和新学期开学前后等重要时间节点，严格执行廉洁要求，严格遵循师德规范，以身作则，切实防止节日不正之风</w:t>
      </w:r>
      <w:r>
        <w:rPr>
          <w:rFonts w:hint="eastAsia" w:ascii="Times New Roman" w:hAnsi="Times New Roman" w:eastAsia="仿宋_GB2312"/>
          <w:color w:val="000000"/>
          <w:kern w:val="0"/>
          <w:szCs w:val="32"/>
        </w:rPr>
        <w:t>发生</w:t>
      </w:r>
      <w:r>
        <w:rPr>
          <w:rFonts w:ascii="Times New Roman" w:hAnsi="Times New Roman" w:eastAsia="仿宋_GB2312"/>
          <w:color w:val="000000"/>
          <w:kern w:val="0"/>
          <w:szCs w:val="32"/>
        </w:rPr>
        <w:t>。</w:t>
      </w:r>
    </w:p>
    <w:p>
      <w:pPr>
        <w:spacing w:line="600" w:lineRule="exact"/>
        <w:ind w:firstLine="640" w:firstLineChars="200"/>
        <w:rPr>
          <w:rFonts w:ascii="Times New Roman" w:hAnsi="Times New Roman" w:eastAsia="黑体"/>
          <w:color w:val="000000"/>
          <w:kern w:val="0"/>
          <w:szCs w:val="32"/>
        </w:rPr>
      </w:pPr>
      <w:r>
        <w:rPr>
          <w:rFonts w:ascii="Times New Roman" w:hAnsi="黑体" w:eastAsia="黑体"/>
          <w:color w:val="000000"/>
          <w:kern w:val="0"/>
          <w:szCs w:val="32"/>
        </w:rPr>
        <w:t>三</w:t>
      </w:r>
      <w:r>
        <w:rPr>
          <w:rFonts w:hint="eastAsia" w:ascii="Times New Roman" w:hAnsi="黑体" w:eastAsia="黑体"/>
          <w:color w:val="000000"/>
          <w:kern w:val="0"/>
          <w:szCs w:val="32"/>
        </w:rPr>
        <w:t>、</w:t>
      </w:r>
      <w:r>
        <w:rPr>
          <w:rFonts w:ascii="Times New Roman" w:hAnsi="黑体" w:eastAsia="黑体"/>
          <w:color w:val="000000"/>
          <w:kern w:val="0"/>
          <w:szCs w:val="32"/>
        </w:rPr>
        <w:t>严格规范中小学办学行为</w:t>
      </w:r>
    </w:p>
    <w:p>
      <w:pPr>
        <w:spacing w:line="60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各</w:t>
      </w:r>
      <w:r>
        <w:rPr>
          <w:rFonts w:hint="eastAsia" w:ascii="Times New Roman" w:hAnsi="Times New Roman" w:eastAsia="仿宋_GB2312"/>
          <w:color w:val="000000"/>
          <w:kern w:val="0"/>
          <w:szCs w:val="32"/>
        </w:rPr>
        <w:t>地各学校</w:t>
      </w:r>
      <w:r>
        <w:rPr>
          <w:rFonts w:ascii="Times New Roman" w:hAnsi="Times New Roman" w:eastAsia="仿宋_GB2312"/>
          <w:color w:val="000000"/>
          <w:kern w:val="0"/>
          <w:szCs w:val="32"/>
        </w:rPr>
        <w:t>要严格按照省教育厅《关于进一步规范普通中小学办学行为的规定》（湘教发〔2009〕36号）、《关于停止普通高中学校组织三年级学生节假日成建制补课的通知》（湘教通〔2010〕465号）等规定，严禁学校在寒假期间组织任何形式的补课或出租、出借场地给社会培训机构、个人举办复习班、辅导班；严禁在职公办教师参加由社会培训机构或家长组织的补课活动；严禁在职公办教师替社会培训机构进行招生宣传、组织生源，诱导、强制学生到社会培训机构参加补课、培训。</w:t>
      </w:r>
    </w:p>
    <w:p>
      <w:pPr>
        <w:spacing w:line="600" w:lineRule="exact"/>
        <w:ind w:firstLine="640" w:firstLineChars="200"/>
        <w:rPr>
          <w:rFonts w:ascii="Times New Roman" w:hAnsi="Times New Roman" w:eastAsia="黑体"/>
          <w:color w:val="000000"/>
          <w:kern w:val="0"/>
          <w:szCs w:val="32"/>
        </w:rPr>
      </w:pPr>
      <w:r>
        <w:rPr>
          <w:rFonts w:ascii="Times New Roman" w:hAnsi="黑体" w:eastAsia="黑体"/>
          <w:color w:val="000000"/>
          <w:kern w:val="0"/>
          <w:szCs w:val="32"/>
        </w:rPr>
        <w:t>四</w:t>
      </w:r>
      <w:r>
        <w:rPr>
          <w:rFonts w:hint="eastAsia" w:ascii="Times New Roman" w:hAnsi="黑体" w:eastAsia="黑体"/>
          <w:color w:val="000000"/>
          <w:kern w:val="0"/>
          <w:szCs w:val="32"/>
        </w:rPr>
        <w:t>、</w:t>
      </w:r>
      <w:r>
        <w:rPr>
          <w:rFonts w:ascii="Times New Roman" w:hAnsi="黑体" w:eastAsia="黑体"/>
          <w:color w:val="000000"/>
          <w:kern w:val="0"/>
          <w:szCs w:val="32"/>
        </w:rPr>
        <w:t>切实做好</w:t>
      </w:r>
      <w:r>
        <w:rPr>
          <w:rFonts w:hint="eastAsia" w:ascii="Times New Roman" w:hAnsi="黑体" w:eastAsia="黑体"/>
          <w:color w:val="000000"/>
          <w:kern w:val="0"/>
          <w:szCs w:val="32"/>
        </w:rPr>
        <w:t>校园和学生</w:t>
      </w:r>
      <w:r>
        <w:rPr>
          <w:rFonts w:ascii="Times New Roman" w:hAnsi="黑体" w:eastAsia="黑体"/>
          <w:color w:val="000000"/>
          <w:kern w:val="0"/>
          <w:szCs w:val="32"/>
        </w:rPr>
        <w:t>安全工作</w:t>
      </w:r>
    </w:p>
    <w:p>
      <w:pPr>
        <w:spacing w:line="60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各级教育行政部门和中小学幼儿园</w:t>
      </w:r>
      <w:r>
        <w:rPr>
          <w:rFonts w:hint="eastAsia" w:ascii="Times New Roman" w:hAnsi="Times New Roman" w:eastAsia="仿宋_GB2312"/>
          <w:color w:val="000000"/>
          <w:kern w:val="0"/>
          <w:szCs w:val="32"/>
        </w:rPr>
        <w:t>要切实做好雨雪冰冻天气防范应对工作，将之作为当前一项紧迫任务，提前部署、周密安排、主动工作，落实学生</w:t>
      </w:r>
      <w:r>
        <w:rPr>
          <w:rFonts w:ascii="Times New Roman" w:hAnsi="Times New Roman" w:eastAsia="仿宋_GB2312"/>
          <w:color w:val="000000"/>
          <w:kern w:val="0"/>
          <w:szCs w:val="32"/>
        </w:rPr>
        <w:t>安全</w:t>
      </w:r>
      <w:r>
        <w:rPr>
          <w:rFonts w:hint="eastAsia" w:ascii="Times New Roman" w:hAnsi="Times New Roman" w:eastAsia="仿宋_GB2312"/>
          <w:color w:val="000000"/>
          <w:kern w:val="0"/>
          <w:szCs w:val="32"/>
        </w:rPr>
        <w:t>、防寒防冻措施</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要健全落实工作责任和防范措施，特别要做好极端天气和自然灾害等防御工作，制定科学工作方案和应急预案，确保有备无患。要严格执行值班责任制，落实24小时值班和领导带班制度，加强极端天气下的应急值守。</w:t>
      </w:r>
      <w:r>
        <w:rPr>
          <w:rFonts w:ascii="Times New Roman" w:hAnsi="Times New Roman" w:eastAsia="仿宋_GB2312"/>
          <w:color w:val="000000"/>
          <w:kern w:val="0"/>
          <w:szCs w:val="32"/>
        </w:rPr>
        <w:t>各地要对校舍、宿舍、厕所、围墙及水电等设施进行一次安全隐患的全面排查，</w:t>
      </w:r>
      <w:r>
        <w:rPr>
          <w:rFonts w:hint="eastAsia" w:ascii="Times New Roman" w:hAnsi="Times New Roman" w:eastAsia="仿宋_GB2312"/>
          <w:color w:val="000000"/>
          <w:kern w:val="0"/>
          <w:szCs w:val="32"/>
        </w:rPr>
        <w:t>对地质灾害易发区和学校在建工地，要严防因冰雪造成山体滑坡和工程垮塌，特别要加固棚架等易被雪压的临时搭建物，确保师生生命安全。寄宿制学校要采取行之有效的防冻保暖措施。</w:t>
      </w:r>
      <w:r>
        <w:rPr>
          <w:rFonts w:ascii="Times New Roman" w:hAnsi="Times New Roman" w:eastAsia="仿宋_GB2312"/>
          <w:color w:val="000000"/>
          <w:kern w:val="0"/>
          <w:szCs w:val="32"/>
        </w:rPr>
        <w:t>如遇极端雨雪冰冻灾害天气，影响学生上下学安全的</w:t>
      </w:r>
      <w:r>
        <w:rPr>
          <w:rFonts w:hint="eastAsia" w:ascii="Times New Roman" w:hAnsi="Times New Roman" w:eastAsia="仿宋_GB2312"/>
          <w:color w:val="000000"/>
          <w:kern w:val="0"/>
          <w:szCs w:val="32"/>
        </w:rPr>
        <w:t>，</w:t>
      </w:r>
      <w:r>
        <w:rPr>
          <w:rFonts w:ascii="Times New Roman" w:hAnsi="Times New Roman" w:eastAsia="仿宋_GB2312"/>
          <w:color w:val="000000"/>
          <w:kern w:val="0"/>
          <w:szCs w:val="32"/>
        </w:rPr>
        <w:t>要及时报告当地教育行政部门，必要时可提前放假，耽搁的教学时间可在新学期内补足。</w:t>
      </w:r>
    </w:p>
    <w:p>
      <w:pPr>
        <w:spacing w:line="60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要把中小学生、幼儿的安全教育作为工作的重中之重，抓紧、抓细、抓实。各中小学幼儿园放假前，要通过召开班会或家长会、发放宣传资料、发送手机短信、校园网站宣传等形式，向学生和家长进行防性侵、防溺水、防火、防盗、防毒、防意外伤害、心理健康教育和法制教育等方面的专题教育，切实做好安全教育和管理工作。</w:t>
      </w:r>
      <w:r>
        <w:rPr>
          <w:rFonts w:hint="eastAsia" w:ascii="Times New Roman" w:hAnsi="Times New Roman" w:eastAsia="仿宋_GB2312"/>
          <w:color w:val="000000"/>
          <w:kern w:val="0"/>
          <w:szCs w:val="32"/>
        </w:rPr>
        <w:t>要</w:t>
      </w:r>
      <w:r>
        <w:rPr>
          <w:rFonts w:ascii="Times New Roman" w:hAnsi="Times New Roman" w:eastAsia="仿宋_GB2312"/>
          <w:color w:val="000000"/>
          <w:kern w:val="0"/>
          <w:szCs w:val="32"/>
        </w:rPr>
        <w:t>加强学生校外安全教育，避免因滑冰溺水、追逐打闹、燃放烟花爆竹、拥挤踩踏等造成意外伤害。</w:t>
      </w:r>
    </w:p>
    <w:p>
      <w:pPr>
        <w:spacing w:line="60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要加强校车安全管理，</w:t>
      </w:r>
      <w:r>
        <w:rPr>
          <w:rFonts w:hint="eastAsia" w:ascii="Times New Roman" w:hAnsi="Times New Roman" w:eastAsia="仿宋_GB2312"/>
          <w:color w:val="000000"/>
          <w:kern w:val="0"/>
          <w:szCs w:val="32"/>
        </w:rPr>
        <w:t>校车管理部门和校车运营单位要配合公安交管部门，加强对</w:t>
      </w:r>
      <w:r>
        <w:rPr>
          <w:rFonts w:ascii="Times New Roman" w:hAnsi="Times New Roman" w:eastAsia="仿宋_GB2312"/>
          <w:color w:val="000000"/>
          <w:kern w:val="0"/>
          <w:szCs w:val="32"/>
        </w:rPr>
        <w:t>校车驾驶人员安全驾驶</w:t>
      </w:r>
      <w:r>
        <w:rPr>
          <w:rFonts w:hint="eastAsia" w:ascii="Times New Roman" w:hAnsi="Times New Roman" w:eastAsia="仿宋_GB2312"/>
          <w:color w:val="000000"/>
          <w:kern w:val="0"/>
          <w:szCs w:val="32"/>
        </w:rPr>
        <w:t>教育和监管</w:t>
      </w:r>
      <w:r>
        <w:rPr>
          <w:rFonts w:ascii="Times New Roman" w:hAnsi="Times New Roman" w:eastAsia="仿宋_GB2312"/>
          <w:color w:val="000000"/>
          <w:kern w:val="0"/>
          <w:szCs w:val="32"/>
        </w:rPr>
        <w:t>，不超载运行，严防因积水、大雾、降雪及路面结冰、塌方等影响</w:t>
      </w:r>
      <w:r>
        <w:rPr>
          <w:rFonts w:hint="eastAsia" w:ascii="Times New Roman" w:hAnsi="Times New Roman" w:eastAsia="仿宋_GB2312"/>
          <w:color w:val="000000"/>
          <w:kern w:val="0"/>
          <w:szCs w:val="32"/>
        </w:rPr>
        <w:t>学</w:t>
      </w:r>
      <w:r>
        <w:rPr>
          <w:rFonts w:ascii="Times New Roman" w:hAnsi="Times New Roman" w:eastAsia="仿宋_GB2312"/>
          <w:color w:val="000000"/>
          <w:kern w:val="0"/>
          <w:szCs w:val="32"/>
        </w:rPr>
        <w:t>生安全。</w:t>
      </w:r>
      <w:r>
        <w:rPr>
          <w:rFonts w:hint="eastAsia" w:ascii="Times New Roman" w:hAnsi="Times New Roman" w:eastAsia="仿宋_GB2312"/>
          <w:color w:val="000000"/>
          <w:kern w:val="0"/>
          <w:szCs w:val="32"/>
        </w:rPr>
        <w:t>要配合公安交管和交通运输部门对事故多发、易发路段认真排查，严密监控。要</w:t>
      </w:r>
      <w:r>
        <w:rPr>
          <w:rFonts w:ascii="Times New Roman" w:hAnsi="Times New Roman" w:eastAsia="仿宋_GB2312"/>
          <w:color w:val="000000"/>
          <w:kern w:val="0"/>
          <w:szCs w:val="32"/>
        </w:rPr>
        <w:t>教育学生遵守交通规则，增强学生交通安全意识，不乘坐拖拉机、摩的、拼装车、报废车和超载车等不安全车辆。</w:t>
      </w:r>
    </w:p>
    <w:p>
      <w:pPr>
        <w:spacing w:line="580" w:lineRule="exact"/>
        <w:ind w:firstLine="624" w:firstLineChars="200"/>
        <w:rPr>
          <w:rFonts w:ascii="Times New Roman" w:hAnsi="Times New Roman" w:eastAsia="仿宋_GB2312"/>
          <w:color w:val="000000"/>
          <w:kern w:val="0"/>
          <w:szCs w:val="32"/>
        </w:rPr>
      </w:pPr>
      <w:r>
        <w:rPr>
          <w:rFonts w:ascii="Times New Roman" w:hAnsi="Times New Roman" w:eastAsia="仿宋_GB2312"/>
          <w:color w:val="000000"/>
          <w:spacing w:val="-4"/>
          <w:kern w:val="0"/>
          <w:szCs w:val="32"/>
        </w:rPr>
        <w:t>寒假期间，各中小学幼儿园要加强校园安全保卫和值班工作，严格落实信息报送制度，健全应急预警、协调处置机制，如遇突发事件和重要紧急情况要及时准确按程序上报当地党委、政府和教育行政部门，并及时采取有效措施妥善应对和处理</w:t>
      </w:r>
      <w:r>
        <w:rPr>
          <w:rFonts w:ascii="Times New Roman" w:hAnsi="Times New Roman" w:eastAsia="仿宋_GB2312"/>
          <w:color w:val="000000"/>
          <w:kern w:val="0"/>
          <w:szCs w:val="32"/>
        </w:rPr>
        <w:t>。</w:t>
      </w:r>
    </w:p>
    <w:p>
      <w:pPr>
        <w:spacing w:line="580" w:lineRule="exact"/>
        <w:ind w:firstLine="640" w:firstLineChars="200"/>
        <w:rPr>
          <w:rFonts w:ascii="Times New Roman" w:hAnsi="Times New Roman" w:eastAsia="黑体"/>
          <w:color w:val="000000"/>
          <w:kern w:val="0"/>
          <w:szCs w:val="32"/>
        </w:rPr>
      </w:pPr>
      <w:r>
        <w:rPr>
          <w:rFonts w:hint="eastAsia" w:ascii="Times New Roman" w:hAnsi="黑体" w:eastAsia="黑体"/>
          <w:color w:val="000000"/>
          <w:kern w:val="0"/>
          <w:szCs w:val="32"/>
        </w:rPr>
        <w:t>五、</w:t>
      </w:r>
      <w:r>
        <w:rPr>
          <w:rFonts w:ascii="Times New Roman" w:hAnsi="黑体" w:eastAsia="黑体"/>
          <w:color w:val="000000"/>
          <w:kern w:val="0"/>
          <w:szCs w:val="32"/>
        </w:rPr>
        <w:t>切实加强督促检查工作</w:t>
      </w:r>
    </w:p>
    <w:p>
      <w:pPr>
        <w:spacing w:line="58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各级教育行政部门和</w:t>
      </w:r>
      <w:r>
        <w:rPr>
          <w:rFonts w:hint="eastAsia" w:ascii="Times New Roman" w:hAnsi="Times New Roman" w:eastAsia="仿宋_GB2312"/>
          <w:color w:val="000000"/>
          <w:kern w:val="0"/>
          <w:szCs w:val="32"/>
        </w:rPr>
        <w:t>中小学幼儿园</w:t>
      </w:r>
      <w:r>
        <w:rPr>
          <w:rFonts w:ascii="Times New Roman" w:hAnsi="Times New Roman" w:eastAsia="仿宋_GB2312"/>
          <w:color w:val="000000"/>
          <w:kern w:val="0"/>
          <w:szCs w:val="32"/>
        </w:rPr>
        <w:t>主要负责同志要亲自主持研究部署寒假工作，明确工作任务和责任人，狠抓工作落实。要在寒假前和</w:t>
      </w:r>
      <w:r>
        <w:rPr>
          <w:rFonts w:hint="eastAsia" w:ascii="Times New Roman" w:hAnsi="Times New Roman" w:eastAsia="仿宋_GB2312"/>
          <w:color w:val="000000"/>
          <w:kern w:val="0"/>
          <w:szCs w:val="32"/>
        </w:rPr>
        <w:t>春季</w:t>
      </w:r>
      <w:r>
        <w:rPr>
          <w:rFonts w:ascii="Times New Roman" w:hAnsi="Times New Roman" w:eastAsia="仿宋_GB2312"/>
          <w:color w:val="000000"/>
          <w:kern w:val="0"/>
          <w:szCs w:val="32"/>
        </w:rPr>
        <w:t>开学前通过专项检查、重点抽查、随访暗查等多种方式开展检查，促进工作到位。对于落实不力、造成不良后果的，要严肃追</w:t>
      </w:r>
      <w:r>
        <w:rPr>
          <w:rFonts w:hint="eastAsia" w:ascii="Times New Roman" w:hAnsi="Times New Roman" w:eastAsia="仿宋_GB2312"/>
          <w:color w:val="000000"/>
          <w:kern w:val="0"/>
          <w:szCs w:val="32"/>
        </w:rPr>
        <w:t>责</w:t>
      </w:r>
      <w:r>
        <w:rPr>
          <w:rFonts w:ascii="Times New Roman" w:hAnsi="Times New Roman" w:eastAsia="仿宋_GB2312"/>
          <w:color w:val="000000"/>
          <w:kern w:val="0"/>
          <w:szCs w:val="32"/>
        </w:rPr>
        <w:t>。</w:t>
      </w:r>
    </w:p>
    <w:p>
      <w:pPr>
        <w:spacing w:line="58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请各市州教育</w:t>
      </w:r>
      <w:r>
        <w:rPr>
          <w:rFonts w:hint="eastAsia" w:ascii="Times New Roman" w:hAnsi="Times New Roman" w:eastAsia="仿宋_GB2312"/>
          <w:color w:val="000000"/>
          <w:kern w:val="0"/>
          <w:szCs w:val="32"/>
        </w:rPr>
        <w:t>（体）</w:t>
      </w:r>
      <w:r>
        <w:rPr>
          <w:rFonts w:ascii="Times New Roman" w:hAnsi="Times New Roman" w:eastAsia="仿宋_GB2312"/>
          <w:color w:val="000000"/>
          <w:kern w:val="0"/>
          <w:szCs w:val="32"/>
        </w:rPr>
        <w:t>局</w:t>
      </w:r>
      <w:r>
        <w:rPr>
          <w:rFonts w:hint="eastAsia" w:ascii="Times New Roman" w:hAnsi="Times New Roman" w:eastAsia="仿宋_GB2312"/>
          <w:color w:val="000000"/>
          <w:kern w:val="0"/>
          <w:szCs w:val="32"/>
        </w:rPr>
        <w:t>迅速将本通知传达到辖区内所有中小学幼儿园</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按要求认真落实到位。</w:t>
      </w:r>
    </w:p>
    <w:p>
      <w:pPr>
        <w:spacing w:line="580" w:lineRule="exact"/>
        <w:ind w:firstLine="640" w:firstLineChars="200"/>
        <w:rPr>
          <w:rFonts w:ascii="Times New Roman" w:hAnsi="Times New Roman" w:eastAsia="仿宋_GB2312"/>
          <w:color w:val="000000"/>
          <w:kern w:val="0"/>
          <w:szCs w:val="32"/>
        </w:rPr>
      </w:pPr>
    </w:p>
    <w:p>
      <w:pPr>
        <w:spacing w:line="580" w:lineRule="exact"/>
        <w:ind w:firstLine="640" w:firstLineChars="200"/>
        <w:rPr>
          <w:rFonts w:ascii="Times New Roman" w:hAnsi="Times New Roman" w:eastAsia="仿宋_GB2312"/>
          <w:color w:val="000000"/>
          <w:kern w:val="0"/>
          <w:szCs w:val="32"/>
        </w:rPr>
      </w:pPr>
    </w:p>
    <w:p>
      <w:pPr>
        <w:spacing w:line="600" w:lineRule="exact"/>
        <w:ind w:left="645"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 xml:space="preserve">                         湖南省教育厅</w:t>
      </w:r>
    </w:p>
    <w:p>
      <w:pPr>
        <w:spacing w:line="600" w:lineRule="exact"/>
      </w:pPr>
      <w:r>
        <w:rPr>
          <w:rFonts w:ascii="Times New Roman" w:hAnsi="Times New Roman" w:eastAsia="仿宋_GB2312"/>
          <w:color w:val="000000"/>
          <w:kern w:val="0"/>
          <w:szCs w:val="32"/>
        </w:rPr>
        <w:t xml:space="preserve">    </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 xml:space="preserve">                  </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 xml:space="preserve"> </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 xml:space="preserve">  201</w:t>
      </w:r>
      <w:r>
        <w:rPr>
          <w:rFonts w:hint="eastAsia" w:ascii="Times New Roman" w:hAnsi="Times New Roman" w:eastAsia="仿宋_GB2312"/>
          <w:color w:val="000000"/>
          <w:kern w:val="0"/>
          <w:szCs w:val="32"/>
        </w:rPr>
        <w:t>8</w:t>
      </w:r>
      <w:r>
        <w:rPr>
          <w:rFonts w:ascii="Times New Roman" w:hAnsi="Times New Roman" w:eastAsia="仿宋_GB2312"/>
          <w:color w:val="000000"/>
          <w:kern w:val="0"/>
          <w:szCs w:val="32"/>
        </w:rPr>
        <w:t>年1月</w:t>
      </w:r>
      <w:r>
        <w:rPr>
          <w:rFonts w:hint="eastAsia" w:ascii="Times New Roman" w:hAnsi="Times New Roman" w:eastAsia="仿宋_GB2312"/>
          <w:color w:val="000000"/>
          <w:kern w:val="0"/>
          <w:szCs w:val="32"/>
        </w:rPr>
        <w:t>9</w:t>
      </w:r>
      <w:r>
        <w:rPr>
          <w:rFonts w:ascii="Times New Roman" w:hAnsi="Times New Roman" w:eastAsia="仿宋_GB2312"/>
          <w:color w:val="000000"/>
          <w:kern w:val="0"/>
          <w:szCs w:val="32"/>
        </w:rPr>
        <w:t>日</w:t>
      </w:r>
    </w:p>
    <w:sectPr>
      <w:footerReference r:id="rId3" w:type="default"/>
      <w:footerReference r:id="rId4" w:type="even"/>
      <w:pgSz w:w="11906" w:h="16838"/>
      <w:pgMar w:top="1440" w:right="1588" w:bottom="1440" w:left="1701" w:header="851" w:footer="1559"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455730"/>
      <w:docPartObj>
        <w:docPartGallery w:val="AutoText"/>
      </w:docPartObj>
    </w:sdtPr>
    <w:sdtContent>
      <w:p>
        <w:pPr>
          <w:pStyle w:val="2"/>
          <w:jc w:val="right"/>
        </w:pPr>
        <w:r>
          <w:t>—</w:t>
        </w:r>
        <w:r>
          <w:fldChar w:fldCharType="begin"/>
        </w:r>
        <w:r>
          <w:instrText xml:space="preserve">PAGE   \* MERGEFORMAT</w:instrText>
        </w:r>
        <w:r>
          <w:fldChar w:fldCharType="separate"/>
        </w:r>
        <w:r>
          <w:rPr>
            <w:lang w:val="zh-CN"/>
          </w:rPr>
          <w:t>3</w:t>
        </w:r>
        <w:r>
          <w:fldChar w:fldCharType="end"/>
        </w:r>
        <w: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w:t>
    </w:r>
    <w:sdt>
      <w:sdtPr>
        <w:id w:val="739378662"/>
        <w:docPartObj>
          <w:docPartGallery w:val="AutoText"/>
        </w:docPartObj>
      </w:sdtPr>
      <w:sdtContent>
        <w:r>
          <w:fldChar w:fldCharType="begin"/>
        </w:r>
        <w:r>
          <w:instrText xml:space="preserve">PAGE   \* MERGEFORMAT</w:instrText>
        </w:r>
        <w:r>
          <w:fldChar w:fldCharType="separate"/>
        </w:r>
        <w:r>
          <w:rPr>
            <w:lang w:val="zh-CN"/>
          </w:rPr>
          <w:t>2</w:t>
        </w:r>
        <w:r>
          <w:fldChar w:fldCharType="end"/>
        </w:r>
        <w: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D33A4"/>
    <w:multiLevelType w:val="singleLevel"/>
    <w:tmpl w:val="77ED33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730A6"/>
    <w:rsid w:val="005124C1"/>
    <w:rsid w:val="005414A1"/>
    <w:rsid w:val="008F6DE9"/>
    <w:rsid w:val="219A2294"/>
    <w:rsid w:val="292730A6"/>
    <w:rsid w:val="61254295"/>
    <w:rsid w:val="6ACA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4"/>
    <w:link w:val="2"/>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301</Words>
  <Characters>1718</Characters>
  <Lines>14</Lines>
  <Paragraphs>4</Paragraphs>
  <TotalTime>0</TotalTime>
  <ScaleCrop>false</ScaleCrop>
  <LinksUpToDate>false</LinksUpToDate>
  <CharactersWithSpaces>2015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2018-01-08T07:10:00Z</dcterms:created>
  <dc:creator>512</dc:creator>
  <cp:lastModifiedBy>512</cp:lastModifiedBy>
  <cp:lastPrinted>2018-01-10T01:29:00Z</cp:lastPrinted>
  <dcterms:modified xsi:type="dcterms:W3CDTF">2018-01-10T02:01:20Z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